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DE" w:rsidRPr="00055FDB" w:rsidRDefault="009F7B3E" w:rsidP="00217261">
      <w:pPr>
        <w:spacing w:before="8"/>
        <w:jc w:val="both"/>
        <w:rPr>
          <w:rFonts w:cs="Arial"/>
          <w:b/>
          <w:bCs/>
          <w:sz w:val="44"/>
          <w:szCs w:val="44"/>
          <w:u w:val="single"/>
        </w:rPr>
      </w:pPr>
      <w:r>
        <w:rPr>
          <w:rFonts w:cs="Arial"/>
          <w:b/>
          <w:bCs/>
          <w:noProof/>
          <w:sz w:val="44"/>
          <w:szCs w:val="44"/>
          <w:u w:val="single"/>
          <w:lang w:eastAsia="en-GB"/>
        </w:rPr>
        <w:pict w14:anchorId="3F2E1DFD">
          <v:shapetype id="_x0000_t202" coordsize="21600,21600" o:spt="202" path="m,l,21600r21600,l21600,xe">
            <v:stroke joinstyle="miter"/>
            <v:path gradientshapeok="t" o:connecttype="rect"/>
          </v:shapetype>
          <v:shape id="Text Box 3" o:spid="_x0000_s1026" type="#_x0000_t202" style="position:absolute;left:0;text-align:left;margin-left:256.35pt;margin-top:-35.5pt;width:271.1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" stroked="f">
            <v:textbox>
              <w:txbxContent>
                <w:p w:rsidR="009F7B3E" w:rsidRDefault="009F7B3E" w:rsidP="001A57DE">
                  <w:pPr>
                    <w:ind w:right="-1143"/>
                  </w:pPr>
                  <w:r>
                    <w:rPr>
                      <w:rFonts w:cs="Arial"/>
                      <w:noProof/>
                      <w:sz w:val="20"/>
                      <w:lang w:eastAsia="en-GB"/>
                    </w:rPr>
                    <w:drawing>
                      <wp:inline distT="0" distB="0" distL="0" distR="0" wp14:anchorId="56B7293E" wp14:editId="4BB61055">
                        <wp:extent cx="3260090" cy="1407160"/>
                        <wp:effectExtent l="0" t="0" r="0" b="2540"/>
                        <wp:docPr id="16"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0090" cy="1407160"/>
                                </a:xfrm>
                                <a:prstGeom prst="rect">
                                  <a:avLst/>
                                </a:prstGeom>
                                <a:noFill/>
                                <a:ln>
                                  <a:noFill/>
                                </a:ln>
                              </pic:spPr>
                            </pic:pic>
                          </a:graphicData>
                        </a:graphic>
                      </wp:inline>
                    </w:drawing>
                  </w:r>
                </w:p>
              </w:txbxContent>
            </v:textbox>
          </v:shape>
        </w:pict>
      </w:r>
    </w:p>
    <w:p w:rsidR="001A57DE" w:rsidRPr="00055FDB" w:rsidRDefault="001A57DE" w:rsidP="00217261">
      <w:pPr>
        <w:spacing w:before="8"/>
        <w:jc w:val="both"/>
        <w:rPr>
          <w:rFonts w:cs="Arial"/>
          <w:b/>
          <w:bCs/>
          <w:sz w:val="44"/>
          <w:szCs w:val="44"/>
          <w:u w:val="single"/>
        </w:rPr>
      </w:pPr>
    </w:p>
    <w:p w:rsidR="001A57DE" w:rsidRPr="00055FDB" w:rsidRDefault="001A57DE" w:rsidP="00217261">
      <w:pPr>
        <w:spacing w:before="8"/>
        <w:jc w:val="both"/>
        <w:rPr>
          <w:rFonts w:cs="Arial"/>
          <w:b/>
          <w:bCs/>
          <w:sz w:val="44"/>
          <w:szCs w:val="44"/>
          <w:u w:val="single"/>
        </w:rPr>
      </w:pPr>
    </w:p>
    <w:p w:rsidR="001A57DE" w:rsidRPr="00055FDB" w:rsidRDefault="001A57DE" w:rsidP="00217261">
      <w:pPr>
        <w:spacing w:before="8"/>
        <w:jc w:val="both"/>
        <w:rPr>
          <w:rFonts w:cs="Arial"/>
          <w:b/>
          <w:bCs/>
          <w:sz w:val="44"/>
          <w:szCs w:val="44"/>
          <w:u w:val="single"/>
        </w:rPr>
      </w:pPr>
    </w:p>
    <w:p w:rsidR="001A57DE" w:rsidRPr="00055FDB" w:rsidRDefault="001A57DE" w:rsidP="00217261">
      <w:pPr>
        <w:spacing w:before="8"/>
        <w:jc w:val="both"/>
        <w:rPr>
          <w:rFonts w:cs="Arial"/>
          <w:b/>
          <w:bCs/>
          <w:sz w:val="44"/>
          <w:szCs w:val="44"/>
          <w:u w:val="single"/>
        </w:rPr>
      </w:pPr>
    </w:p>
    <w:p w:rsidR="00E20D4C" w:rsidRPr="00055FDB" w:rsidRDefault="00E20D4C" w:rsidP="00217261">
      <w:pPr>
        <w:spacing w:before="8"/>
        <w:jc w:val="both"/>
        <w:rPr>
          <w:rFonts w:cs="Arial"/>
          <w:b/>
          <w:bCs/>
          <w:sz w:val="44"/>
          <w:szCs w:val="44"/>
          <w:u w:val="single"/>
        </w:rPr>
      </w:pPr>
    </w:p>
    <w:p w:rsidR="001A57DE" w:rsidRPr="00055FDB" w:rsidRDefault="001A57DE" w:rsidP="00217261">
      <w:pPr>
        <w:spacing w:before="8"/>
        <w:jc w:val="center"/>
        <w:rPr>
          <w:rFonts w:cs="Arial"/>
          <w:b/>
          <w:bCs/>
          <w:caps/>
          <w:sz w:val="40"/>
          <w:szCs w:val="40"/>
        </w:rPr>
      </w:pPr>
      <w:r w:rsidRPr="00055FDB">
        <w:rPr>
          <w:rFonts w:cs="Arial"/>
          <w:b/>
          <w:bCs/>
          <w:caps/>
          <w:sz w:val="40"/>
          <w:szCs w:val="40"/>
        </w:rPr>
        <w:t>INVITATION TO TENDER</w:t>
      </w:r>
    </w:p>
    <w:p w:rsidR="001A57DE" w:rsidRPr="00055FDB" w:rsidRDefault="00E20D4C" w:rsidP="00217261">
      <w:pPr>
        <w:spacing w:before="8"/>
        <w:jc w:val="center"/>
        <w:rPr>
          <w:rFonts w:cs="Arial"/>
          <w:b/>
          <w:bCs/>
          <w:caps/>
          <w:sz w:val="40"/>
          <w:szCs w:val="40"/>
        </w:rPr>
      </w:pPr>
      <w:r w:rsidRPr="00055FDB">
        <w:rPr>
          <w:rFonts w:cs="Arial"/>
          <w:b/>
          <w:bCs/>
          <w:caps/>
          <w:sz w:val="40"/>
          <w:szCs w:val="40"/>
        </w:rPr>
        <w:t>FOR</w:t>
      </w:r>
    </w:p>
    <w:p w:rsidR="001A57DE" w:rsidRPr="00055FDB" w:rsidRDefault="001A57DE" w:rsidP="00217261">
      <w:pPr>
        <w:jc w:val="center"/>
        <w:rPr>
          <w:rFonts w:cs="Arial"/>
          <w:b/>
          <w:caps/>
          <w:sz w:val="40"/>
          <w:szCs w:val="40"/>
        </w:rPr>
      </w:pPr>
      <w:r w:rsidRPr="00055FDB">
        <w:rPr>
          <w:rFonts w:cs="Arial"/>
          <w:b/>
          <w:caps/>
          <w:sz w:val="40"/>
          <w:szCs w:val="40"/>
        </w:rPr>
        <w:t>THE PROVISION OF</w:t>
      </w:r>
      <w:r w:rsidR="00E20D4C" w:rsidRPr="00055FDB">
        <w:rPr>
          <w:rFonts w:cs="Arial"/>
          <w:b/>
          <w:caps/>
          <w:sz w:val="40"/>
          <w:szCs w:val="40"/>
        </w:rPr>
        <w:t xml:space="preserve"> A</w:t>
      </w:r>
    </w:p>
    <w:p w:rsidR="00A8282D" w:rsidRPr="00055FDB" w:rsidRDefault="001A57DE" w:rsidP="00217261">
      <w:pPr>
        <w:jc w:val="center"/>
        <w:rPr>
          <w:rFonts w:cs="Arial"/>
          <w:b/>
          <w:caps/>
          <w:sz w:val="40"/>
          <w:szCs w:val="40"/>
        </w:rPr>
      </w:pPr>
      <w:r w:rsidRPr="00055FDB">
        <w:rPr>
          <w:rFonts w:cs="Arial"/>
          <w:b/>
          <w:caps/>
          <w:sz w:val="40"/>
          <w:szCs w:val="40"/>
        </w:rPr>
        <w:t>Case Management System</w:t>
      </w:r>
    </w:p>
    <w:p w:rsidR="001A57DE" w:rsidRPr="00055FDB" w:rsidRDefault="001A57DE" w:rsidP="006F4F43">
      <w:pPr>
        <w:ind w:firstLine="720"/>
        <w:jc w:val="center"/>
        <w:rPr>
          <w:rFonts w:cs="Arial"/>
          <w:b/>
          <w:caps/>
          <w:sz w:val="40"/>
          <w:szCs w:val="40"/>
        </w:rPr>
      </w:pPr>
      <w:r w:rsidRPr="00055FDB">
        <w:rPr>
          <w:rFonts w:cs="Arial"/>
          <w:b/>
          <w:caps/>
          <w:sz w:val="40"/>
          <w:szCs w:val="40"/>
        </w:rPr>
        <w:t>for The</w:t>
      </w:r>
    </w:p>
    <w:p w:rsidR="001A57DE" w:rsidRPr="00055FDB" w:rsidRDefault="001A57DE" w:rsidP="00217261">
      <w:pPr>
        <w:jc w:val="center"/>
        <w:rPr>
          <w:rFonts w:cs="Arial"/>
          <w:b/>
          <w:caps/>
          <w:sz w:val="40"/>
          <w:szCs w:val="40"/>
        </w:rPr>
      </w:pPr>
      <w:r w:rsidRPr="00055FDB">
        <w:rPr>
          <w:rFonts w:cs="Arial"/>
          <w:b/>
          <w:caps/>
          <w:sz w:val="40"/>
          <w:szCs w:val="40"/>
        </w:rPr>
        <w:t>London Lorry Control Scheme</w:t>
      </w:r>
    </w:p>
    <w:p w:rsidR="001A57DE" w:rsidRPr="00055FDB" w:rsidRDefault="001A57DE" w:rsidP="00217261">
      <w:pPr>
        <w:spacing w:before="1080"/>
        <w:jc w:val="center"/>
        <w:rPr>
          <w:rFonts w:cs="Arial"/>
          <w:b/>
          <w:bCs/>
          <w:sz w:val="32"/>
          <w:szCs w:val="32"/>
        </w:rPr>
      </w:pPr>
      <w:r w:rsidRPr="00055FDB">
        <w:rPr>
          <w:rFonts w:cs="Arial"/>
          <w:b/>
          <w:bCs/>
          <w:sz w:val="32"/>
          <w:szCs w:val="32"/>
        </w:rPr>
        <w:t xml:space="preserve">Version </w:t>
      </w:r>
      <w:r w:rsidR="0088354E">
        <w:rPr>
          <w:rFonts w:cs="Arial"/>
          <w:b/>
          <w:bCs/>
          <w:sz w:val="32"/>
          <w:szCs w:val="32"/>
        </w:rPr>
        <w:t>1.</w:t>
      </w:r>
      <w:r w:rsidR="00FE0538">
        <w:rPr>
          <w:rFonts w:cs="Arial"/>
          <w:b/>
          <w:bCs/>
          <w:sz w:val="32"/>
          <w:szCs w:val="32"/>
        </w:rPr>
        <w:t>3</w:t>
      </w:r>
    </w:p>
    <w:p w:rsidR="002E56ED" w:rsidRPr="00055FDB" w:rsidRDefault="00F87A98" w:rsidP="00217261">
      <w:pPr>
        <w:jc w:val="center"/>
        <w:rPr>
          <w:rFonts w:cs="Arial"/>
          <w:b/>
        </w:rPr>
      </w:pPr>
      <w:r>
        <w:rPr>
          <w:rFonts w:cs="Arial"/>
          <w:b/>
        </w:rPr>
        <w:t>2</w:t>
      </w:r>
      <w:r w:rsidR="00FE0538">
        <w:rPr>
          <w:rFonts w:cs="Arial"/>
          <w:b/>
        </w:rPr>
        <w:t>7</w:t>
      </w:r>
      <w:r w:rsidR="001A57DE" w:rsidRPr="00055FDB">
        <w:rPr>
          <w:rFonts w:cs="Arial"/>
          <w:b/>
        </w:rPr>
        <w:t xml:space="preserve"> </w:t>
      </w:r>
      <w:r w:rsidR="00B81937" w:rsidRPr="00055FDB">
        <w:rPr>
          <w:rFonts w:cs="Arial"/>
          <w:b/>
        </w:rPr>
        <w:t>January</w:t>
      </w:r>
      <w:r w:rsidR="001A57DE" w:rsidRPr="00055FDB">
        <w:rPr>
          <w:rFonts w:cs="Arial"/>
          <w:b/>
        </w:rPr>
        <w:t xml:space="preserve"> 201</w:t>
      </w:r>
      <w:r w:rsidR="00B81937" w:rsidRPr="00055FDB">
        <w:rPr>
          <w:rFonts w:cs="Arial"/>
          <w:b/>
        </w:rPr>
        <w:t>6</w:t>
      </w:r>
    </w:p>
    <w:p w:rsidR="003B0AE4" w:rsidRPr="00055FDB" w:rsidRDefault="003B0AE4" w:rsidP="00217261">
      <w:pPr>
        <w:jc w:val="center"/>
        <w:rPr>
          <w:rFonts w:cs="Arial"/>
          <w:b/>
        </w:rPr>
      </w:pPr>
    </w:p>
    <w:p w:rsidR="003B0AE4" w:rsidRPr="00055FDB" w:rsidRDefault="003B0AE4" w:rsidP="00217261">
      <w:pPr>
        <w:jc w:val="both"/>
        <w:rPr>
          <w:rFonts w:cs="Arial"/>
          <w:b/>
        </w:rPr>
      </w:pPr>
      <w:r w:rsidRPr="00055FDB">
        <w:rPr>
          <w:rFonts w:cs="Arial"/>
          <w:b/>
        </w:rPr>
        <w:br w:type="page"/>
      </w:r>
    </w:p>
    <w:p w:rsidR="001A57DE" w:rsidRPr="00055FDB" w:rsidRDefault="001A57DE" w:rsidP="00217261">
      <w:pPr>
        <w:jc w:val="both"/>
        <w:rPr>
          <w:rFonts w:cs="Arial"/>
        </w:rPr>
      </w:pPr>
    </w:p>
    <w:sdt>
      <w:sdtPr>
        <w:rPr>
          <w:rFonts w:ascii="Arial" w:eastAsia="Times New Roman" w:hAnsi="Arial" w:cs="Arial"/>
          <w:b w:val="0"/>
          <w:bCs w:val="0"/>
          <w:color w:val="auto"/>
          <w:sz w:val="22"/>
          <w:szCs w:val="22"/>
          <w:lang w:val="en-GB" w:eastAsia="en-US"/>
        </w:rPr>
        <w:id w:val="280225422"/>
        <w:docPartObj>
          <w:docPartGallery w:val="Table of Contents"/>
          <w:docPartUnique/>
        </w:docPartObj>
      </w:sdtPr>
      <w:sdtEndPr>
        <w:rPr>
          <w:rFonts w:eastAsiaTheme="minorHAnsi"/>
          <w:noProof/>
        </w:rPr>
      </w:sdtEndPr>
      <w:sdtContent>
        <w:p w:rsidR="001A57DE" w:rsidRPr="00055FDB" w:rsidRDefault="001A57DE" w:rsidP="0088354E">
          <w:pPr>
            <w:pStyle w:val="TOCHeading"/>
            <w:jc w:val="center"/>
            <w:rPr>
              <w:rFonts w:ascii="Arial" w:hAnsi="Arial" w:cs="Arial"/>
            </w:rPr>
          </w:pPr>
          <w:r w:rsidRPr="00055FDB">
            <w:rPr>
              <w:rFonts w:ascii="Arial" w:hAnsi="Arial" w:cs="Arial"/>
            </w:rPr>
            <w:t>Contents</w:t>
          </w:r>
        </w:p>
        <w:p w:rsidR="00B5695C" w:rsidRDefault="00CE03CF">
          <w:pPr>
            <w:pStyle w:val="TOC1"/>
            <w:rPr>
              <w:rFonts w:asciiTheme="minorHAnsi" w:eastAsiaTheme="minorEastAsia" w:hAnsiTheme="minorHAnsi" w:cstheme="minorBidi"/>
              <w:noProof/>
              <w:lang w:eastAsia="en-GB"/>
            </w:rPr>
          </w:pPr>
          <w:r w:rsidRPr="00055FDB">
            <w:rPr>
              <w:rFonts w:cs="Arial"/>
            </w:rPr>
            <w:fldChar w:fldCharType="begin"/>
          </w:r>
          <w:r w:rsidR="001A57DE" w:rsidRPr="00055FDB">
            <w:rPr>
              <w:rFonts w:cs="Arial"/>
            </w:rPr>
            <w:instrText xml:space="preserve"> TOC \o "1-3" \h \z \u </w:instrText>
          </w:r>
          <w:r w:rsidRPr="00055FDB">
            <w:rPr>
              <w:rFonts w:cs="Arial"/>
            </w:rPr>
            <w:fldChar w:fldCharType="separate"/>
          </w:r>
          <w:hyperlink w:anchor="_Toc441669232" w:history="1">
            <w:r w:rsidR="00B5695C" w:rsidRPr="00FC3782">
              <w:rPr>
                <w:rStyle w:val="Hyperlink"/>
                <w:rFonts w:cs="Arial"/>
                <w:noProof/>
              </w:rPr>
              <w:t>A.</w:t>
            </w:r>
            <w:r w:rsidR="00B5695C">
              <w:rPr>
                <w:rFonts w:asciiTheme="minorHAnsi" w:eastAsiaTheme="minorEastAsia" w:hAnsiTheme="minorHAnsi" w:cstheme="minorBidi"/>
                <w:noProof/>
                <w:lang w:eastAsia="en-GB"/>
              </w:rPr>
              <w:tab/>
            </w:r>
            <w:r w:rsidR="00B5695C" w:rsidRPr="00FC3782">
              <w:rPr>
                <w:rStyle w:val="Hyperlink"/>
                <w:rFonts w:cs="Arial"/>
                <w:noProof/>
              </w:rPr>
              <w:t>Introduction</w:t>
            </w:r>
            <w:r w:rsidR="00B5695C">
              <w:rPr>
                <w:noProof/>
                <w:webHidden/>
              </w:rPr>
              <w:tab/>
            </w:r>
            <w:r w:rsidR="00B5695C">
              <w:rPr>
                <w:noProof/>
                <w:webHidden/>
              </w:rPr>
              <w:fldChar w:fldCharType="begin"/>
            </w:r>
            <w:r w:rsidR="00B5695C">
              <w:rPr>
                <w:noProof/>
                <w:webHidden/>
              </w:rPr>
              <w:instrText xml:space="preserve"> PAGEREF _Toc441669232 \h </w:instrText>
            </w:r>
            <w:r w:rsidR="00B5695C">
              <w:rPr>
                <w:noProof/>
                <w:webHidden/>
              </w:rPr>
            </w:r>
            <w:r w:rsidR="00B5695C">
              <w:rPr>
                <w:noProof/>
                <w:webHidden/>
              </w:rPr>
              <w:fldChar w:fldCharType="separate"/>
            </w:r>
            <w:r w:rsidR="00B5695C">
              <w:rPr>
                <w:noProof/>
                <w:webHidden/>
              </w:rPr>
              <w:t>5</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33" w:history="1">
            <w:r w:rsidR="00B5695C" w:rsidRPr="00FC3782">
              <w:rPr>
                <w:rStyle w:val="Hyperlink"/>
                <w:rFonts w:cs="Arial"/>
                <w:noProof/>
              </w:rPr>
              <w:t>a.</w:t>
            </w:r>
            <w:r w:rsidR="00B5695C">
              <w:rPr>
                <w:rFonts w:asciiTheme="minorHAnsi" w:eastAsiaTheme="minorEastAsia" w:hAnsiTheme="minorHAnsi" w:cstheme="minorBidi"/>
                <w:noProof/>
                <w:lang w:eastAsia="en-GB"/>
              </w:rPr>
              <w:tab/>
            </w:r>
            <w:r w:rsidR="00B5695C" w:rsidRPr="00FC3782">
              <w:rPr>
                <w:rStyle w:val="Hyperlink"/>
                <w:rFonts w:cs="Arial"/>
                <w:noProof/>
              </w:rPr>
              <w:t>About London Councils</w:t>
            </w:r>
            <w:r w:rsidR="00B5695C">
              <w:rPr>
                <w:noProof/>
                <w:webHidden/>
              </w:rPr>
              <w:tab/>
            </w:r>
            <w:r w:rsidR="00B5695C">
              <w:rPr>
                <w:noProof/>
                <w:webHidden/>
              </w:rPr>
              <w:fldChar w:fldCharType="begin"/>
            </w:r>
            <w:r w:rsidR="00B5695C">
              <w:rPr>
                <w:noProof/>
                <w:webHidden/>
              </w:rPr>
              <w:instrText xml:space="preserve"> PAGEREF _Toc441669233 \h </w:instrText>
            </w:r>
            <w:r w:rsidR="00B5695C">
              <w:rPr>
                <w:noProof/>
                <w:webHidden/>
              </w:rPr>
            </w:r>
            <w:r w:rsidR="00B5695C">
              <w:rPr>
                <w:noProof/>
                <w:webHidden/>
              </w:rPr>
              <w:fldChar w:fldCharType="separate"/>
            </w:r>
            <w:r w:rsidR="00B5695C">
              <w:rPr>
                <w:noProof/>
                <w:webHidden/>
              </w:rPr>
              <w:t>5</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34" w:history="1">
            <w:r w:rsidR="00B5695C" w:rsidRPr="00FC3782">
              <w:rPr>
                <w:rStyle w:val="Hyperlink"/>
                <w:rFonts w:cs="Arial"/>
                <w:noProof/>
              </w:rPr>
              <w:t>b.</w:t>
            </w:r>
            <w:r w:rsidR="00B5695C">
              <w:rPr>
                <w:rFonts w:asciiTheme="minorHAnsi" w:eastAsiaTheme="minorEastAsia" w:hAnsiTheme="minorHAnsi" w:cstheme="minorBidi"/>
                <w:noProof/>
                <w:lang w:eastAsia="en-GB"/>
              </w:rPr>
              <w:tab/>
            </w:r>
            <w:r w:rsidR="00B5695C" w:rsidRPr="00FC3782">
              <w:rPr>
                <w:rStyle w:val="Hyperlink"/>
                <w:rFonts w:cs="Arial"/>
                <w:noProof/>
              </w:rPr>
              <w:t>The London Lorry Control Scheme</w:t>
            </w:r>
            <w:r w:rsidR="00B5695C">
              <w:rPr>
                <w:noProof/>
                <w:webHidden/>
              </w:rPr>
              <w:tab/>
            </w:r>
            <w:r w:rsidR="00B5695C">
              <w:rPr>
                <w:noProof/>
                <w:webHidden/>
              </w:rPr>
              <w:fldChar w:fldCharType="begin"/>
            </w:r>
            <w:r w:rsidR="00B5695C">
              <w:rPr>
                <w:noProof/>
                <w:webHidden/>
              </w:rPr>
              <w:instrText xml:space="preserve"> PAGEREF _Toc441669234 \h </w:instrText>
            </w:r>
            <w:r w:rsidR="00B5695C">
              <w:rPr>
                <w:noProof/>
                <w:webHidden/>
              </w:rPr>
            </w:r>
            <w:r w:rsidR="00B5695C">
              <w:rPr>
                <w:noProof/>
                <w:webHidden/>
              </w:rPr>
              <w:fldChar w:fldCharType="separate"/>
            </w:r>
            <w:r w:rsidR="00B5695C">
              <w:rPr>
                <w:noProof/>
                <w:webHidden/>
              </w:rPr>
              <w:t>5</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35" w:history="1">
            <w:r w:rsidR="00B5695C" w:rsidRPr="00FC3782">
              <w:rPr>
                <w:rStyle w:val="Hyperlink"/>
                <w:rFonts w:cs="Arial"/>
                <w:noProof/>
              </w:rPr>
              <w:t>c.</w:t>
            </w:r>
            <w:r w:rsidR="00B5695C">
              <w:rPr>
                <w:rFonts w:asciiTheme="minorHAnsi" w:eastAsiaTheme="minorEastAsia" w:hAnsiTheme="minorHAnsi" w:cstheme="minorBidi"/>
                <w:noProof/>
                <w:lang w:eastAsia="en-GB"/>
              </w:rPr>
              <w:tab/>
            </w:r>
            <w:r w:rsidR="00B5695C" w:rsidRPr="00FC3782">
              <w:rPr>
                <w:rStyle w:val="Hyperlink"/>
                <w:rFonts w:cs="Arial"/>
                <w:noProof/>
              </w:rPr>
              <w:t>The LLCS Case Management System</w:t>
            </w:r>
            <w:r w:rsidR="00B5695C">
              <w:rPr>
                <w:noProof/>
                <w:webHidden/>
              </w:rPr>
              <w:tab/>
            </w:r>
            <w:r w:rsidR="00B5695C">
              <w:rPr>
                <w:noProof/>
                <w:webHidden/>
              </w:rPr>
              <w:fldChar w:fldCharType="begin"/>
            </w:r>
            <w:r w:rsidR="00B5695C">
              <w:rPr>
                <w:noProof/>
                <w:webHidden/>
              </w:rPr>
              <w:instrText xml:space="preserve"> PAGEREF _Toc441669235 \h </w:instrText>
            </w:r>
            <w:r w:rsidR="00B5695C">
              <w:rPr>
                <w:noProof/>
                <w:webHidden/>
              </w:rPr>
            </w:r>
            <w:r w:rsidR="00B5695C">
              <w:rPr>
                <w:noProof/>
                <w:webHidden/>
              </w:rPr>
              <w:fldChar w:fldCharType="separate"/>
            </w:r>
            <w:r w:rsidR="00B5695C">
              <w:rPr>
                <w:noProof/>
                <w:webHidden/>
              </w:rPr>
              <w:t>6</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36" w:history="1">
            <w:r w:rsidR="00B5695C" w:rsidRPr="00FC3782">
              <w:rPr>
                <w:rStyle w:val="Hyperlink"/>
                <w:rFonts w:cs="Arial"/>
                <w:noProof/>
              </w:rPr>
              <w:t>B.</w:t>
            </w:r>
            <w:r w:rsidR="00B5695C">
              <w:rPr>
                <w:rFonts w:asciiTheme="minorHAnsi" w:eastAsiaTheme="minorEastAsia" w:hAnsiTheme="minorHAnsi" w:cstheme="minorBidi"/>
                <w:noProof/>
                <w:lang w:eastAsia="en-GB"/>
              </w:rPr>
              <w:tab/>
            </w:r>
            <w:r w:rsidR="00B5695C" w:rsidRPr="00FC3782">
              <w:rPr>
                <w:rStyle w:val="Hyperlink"/>
                <w:rFonts w:cs="Arial"/>
                <w:noProof/>
              </w:rPr>
              <w:t>Instructions to Tenderers</w:t>
            </w:r>
            <w:r w:rsidR="00B5695C">
              <w:rPr>
                <w:noProof/>
                <w:webHidden/>
              </w:rPr>
              <w:tab/>
            </w:r>
            <w:r w:rsidR="00B5695C">
              <w:rPr>
                <w:noProof/>
                <w:webHidden/>
              </w:rPr>
              <w:fldChar w:fldCharType="begin"/>
            </w:r>
            <w:r w:rsidR="00B5695C">
              <w:rPr>
                <w:noProof/>
                <w:webHidden/>
              </w:rPr>
              <w:instrText xml:space="preserve"> PAGEREF _Toc441669236 \h </w:instrText>
            </w:r>
            <w:r w:rsidR="00B5695C">
              <w:rPr>
                <w:noProof/>
                <w:webHidden/>
              </w:rPr>
            </w:r>
            <w:r w:rsidR="00B5695C">
              <w:rPr>
                <w:noProof/>
                <w:webHidden/>
              </w:rPr>
              <w:fldChar w:fldCharType="separate"/>
            </w:r>
            <w:r w:rsidR="00B5695C">
              <w:rPr>
                <w:noProof/>
                <w:webHidden/>
              </w:rPr>
              <w:t>7</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37" w:history="1">
            <w:r w:rsidR="00B5695C" w:rsidRPr="00FC3782">
              <w:rPr>
                <w:rStyle w:val="Hyperlink"/>
                <w:rFonts w:cs="Arial"/>
                <w:noProof/>
              </w:rPr>
              <w:t>a.</w:t>
            </w:r>
            <w:r w:rsidR="00B5695C">
              <w:rPr>
                <w:rFonts w:asciiTheme="minorHAnsi" w:eastAsiaTheme="minorEastAsia" w:hAnsiTheme="minorHAnsi" w:cstheme="minorBidi"/>
                <w:noProof/>
                <w:lang w:eastAsia="en-GB"/>
              </w:rPr>
              <w:tab/>
            </w:r>
            <w:r w:rsidR="00B5695C" w:rsidRPr="00FC3782">
              <w:rPr>
                <w:rStyle w:val="Hyperlink"/>
                <w:rFonts w:cs="Arial"/>
                <w:noProof/>
              </w:rPr>
              <w:t>Management</w:t>
            </w:r>
            <w:r w:rsidR="00B5695C">
              <w:rPr>
                <w:noProof/>
                <w:webHidden/>
              </w:rPr>
              <w:tab/>
            </w:r>
            <w:r w:rsidR="00B5695C">
              <w:rPr>
                <w:noProof/>
                <w:webHidden/>
              </w:rPr>
              <w:fldChar w:fldCharType="begin"/>
            </w:r>
            <w:r w:rsidR="00B5695C">
              <w:rPr>
                <w:noProof/>
                <w:webHidden/>
              </w:rPr>
              <w:instrText xml:space="preserve"> PAGEREF _Toc441669237 \h </w:instrText>
            </w:r>
            <w:r w:rsidR="00B5695C">
              <w:rPr>
                <w:noProof/>
                <w:webHidden/>
              </w:rPr>
            </w:r>
            <w:r w:rsidR="00B5695C">
              <w:rPr>
                <w:noProof/>
                <w:webHidden/>
              </w:rPr>
              <w:fldChar w:fldCharType="separate"/>
            </w:r>
            <w:r w:rsidR="00B5695C">
              <w:rPr>
                <w:noProof/>
                <w:webHidden/>
              </w:rPr>
              <w:t>7</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38" w:history="1">
            <w:r w:rsidR="00B5695C" w:rsidRPr="00FC3782">
              <w:rPr>
                <w:rStyle w:val="Hyperlink"/>
                <w:rFonts w:cs="Arial"/>
                <w:noProof/>
              </w:rPr>
              <w:t>b.</w:t>
            </w:r>
            <w:r w:rsidR="00B5695C">
              <w:rPr>
                <w:rFonts w:asciiTheme="minorHAnsi" w:eastAsiaTheme="minorEastAsia" w:hAnsiTheme="minorHAnsi" w:cstheme="minorBidi"/>
                <w:noProof/>
                <w:lang w:eastAsia="en-GB"/>
              </w:rPr>
              <w:tab/>
            </w:r>
            <w:r w:rsidR="00B5695C" w:rsidRPr="00FC3782">
              <w:rPr>
                <w:rStyle w:val="Hyperlink"/>
                <w:rFonts w:cs="Arial"/>
                <w:noProof/>
              </w:rPr>
              <w:t>Performance Review, Service Levels and Service Credits</w:t>
            </w:r>
            <w:r w:rsidR="00B5695C">
              <w:rPr>
                <w:noProof/>
                <w:webHidden/>
              </w:rPr>
              <w:tab/>
            </w:r>
            <w:r w:rsidR="00B5695C">
              <w:rPr>
                <w:noProof/>
                <w:webHidden/>
              </w:rPr>
              <w:fldChar w:fldCharType="begin"/>
            </w:r>
            <w:r w:rsidR="00B5695C">
              <w:rPr>
                <w:noProof/>
                <w:webHidden/>
              </w:rPr>
              <w:instrText xml:space="preserve"> PAGEREF _Toc441669238 \h </w:instrText>
            </w:r>
            <w:r w:rsidR="00B5695C">
              <w:rPr>
                <w:noProof/>
                <w:webHidden/>
              </w:rPr>
            </w:r>
            <w:r w:rsidR="00B5695C">
              <w:rPr>
                <w:noProof/>
                <w:webHidden/>
              </w:rPr>
              <w:fldChar w:fldCharType="separate"/>
            </w:r>
            <w:r w:rsidR="00B5695C">
              <w:rPr>
                <w:noProof/>
                <w:webHidden/>
              </w:rPr>
              <w:t>8</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39" w:history="1">
            <w:r w:rsidR="00B5695C" w:rsidRPr="00FC3782">
              <w:rPr>
                <w:rStyle w:val="Hyperlink"/>
                <w:rFonts w:cs="Arial"/>
                <w:noProof/>
              </w:rPr>
              <w:t>c.</w:t>
            </w:r>
            <w:r w:rsidR="00B5695C">
              <w:rPr>
                <w:rFonts w:asciiTheme="minorHAnsi" w:eastAsiaTheme="minorEastAsia" w:hAnsiTheme="minorHAnsi" w:cstheme="minorBidi"/>
                <w:noProof/>
                <w:lang w:eastAsia="en-GB"/>
              </w:rPr>
              <w:tab/>
            </w:r>
            <w:r w:rsidR="00B5695C" w:rsidRPr="00FC3782">
              <w:rPr>
                <w:rStyle w:val="Hyperlink"/>
                <w:rFonts w:cs="Arial"/>
                <w:noProof/>
              </w:rPr>
              <w:t>Timetable</w:t>
            </w:r>
            <w:r w:rsidR="00B5695C">
              <w:rPr>
                <w:noProof/>
                <w:webHidden/>
              </w:rPr>
              <w:tab/>
            </w:r>
            <w:r w:rsidR="00B5695C">
              <w:rPr>
                <w:noProof/>
                <w:webHidden/>
              </w:rPr>
              <w:fldChar w:fldCharType="begin"/>
            </w:r>
            <w:r w:rsidR="00B5695C">
              <w:rPr>
                <w:noProof/>
                <w:webHidden/>
              </w:rPr>
              <w:instrText xml:space="preserve"> PAGEREF _Toc441669239 \h </w:instrText>
            </w:r>
            <w:r w:rsidR="00B5695C">
              <w:rPr>
                <w:noProof/>
                <w:webHidden/>
              </w:rPr>
            </w:r>
            <w:r w:rsidR="00B5695C">
              <w:rPr>
                <w:noProof/>
                <w:webHidden/>
              </w:rPr>
              <w:fldChar w:fldCharType="separate"/>
            </w:r>
            <w:r w:rsidR="00B5695C">
              <w:rPr>
                <w:noProof/>
                <w:webHidden/>
              </w:rPr>
              <w:t>8</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40" w:history="1">
            <w:r w:rsidR="00B5695C" w:rsidRPr="00FC3782">
              <w:rPr>
                <w:rStyle w:val="Hyperlink"/>
                <w:rFonts w:cs="Arial"/>
                <w:noProof/>
              </w:rPr>
              <w:t>d.</w:t>
            </w:r>
            <w:r w:rsidR="00B5695C">
              <w:rPr>
                <w:rFonts w:asciiTheme="minorHAnsi" w:eastAsiaTheme="minorEastAsia" w:hAnsiTheme="minorHAnsi" w:cstheme="minorBidi"/>
                <w:noProof/>
                <w:lang w:eastAsia="en-GB"/>
              </w:rPr>
              <w:tab/>
            </w:r>
            <w:r w:rsidR="00B5695C" w:rsidRPr="00FC3782">
              <w:rPr>
                <w:rStyle w:val="Hyperlink"/>
                <w:rFonts w:cs="Arial"/>
                <w:noProof/>
              </w:rPr>
              <w:t>Requirements of Service Providers</w:t>
            </w:r>
            <w:r w:rsidR="00B5695C">
              <w:rPr>
                <w:noProof/>
                <w:webHidden/>
              </w:rPr>
              <w:tab/>
            </w:r>
            <w:r w:rsidR="00B5695C">
              <w:rPr>
                <w:noProof/>
                <w:webHidden/>
              </w:rPr>
              <w:fldChar w:fldCharType="begin"/>
            </w:r>
            <w:r w:rsidR="00B5695C">
              <w:rPr>
                <w:noProof/>
                <w:webHidden/>
              </w:rPr>
              <w:instrText xml:space="preserve"> PAGEREF _Toc441669240 \h </w:instrText>
            </w:r>
            <w:r w:rsidR="00B5695C">
              <w:rPr>
                <w:noProof/>
                <w:webHidden/>
              </w:rPr>
            </w:r>
            <w:r w:rsidR="00B5695C">
              <w:rPr>
                <w:noProof/>
                <w:webHidden/>
              </w:rPr>
              <w:fldChar w:fldCharType="separate"/>
            </w:r>
            <w:r w:rsidR="00B5695C">
              <w:rPr>
                <w:noProof/>
                <w:webHidden/>
              </w:rPr>
              <w:t>8</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41" w:history="1">
            <w:r w:rsidR="00B5695C" w:rsidRPr="00FC3782">
              <w:rPr>
                <w:rStyle w:val="Hyperlink"/>
                <w:rFonts w:cs="Arial"/>
                <w:noProof/>
              </w:rPr>
              <w:t>e.</w:t>
            </w:r>
            <w:r w:rsidR="00B5695C">
              <w:rPr>
                <w:rFonts w:asciiTheme="minorHAnsi" w:eastAsiaTheme="minorEastAsia" w:hAnsiTheme="minorHAnsi" w:cstheme="minorBidi"/>
                <w:noProof/>
                <w:lang w:eastAsia="en-GB"/>
              </w:rPr>
              <w:tab/>
            </w:r>
            <w:r w:rsidR="00B5695C" w:rsidRPr="00FC3782">
              <w:rPr>
                <w:rStyle w:val="Hyperlink"/>
                <w:rFonts w:cs="Arial"/>
                <w:noProof/>
              </w:rPr>
              <w:t>The Tender</w:t>
            </w:r>
            <w:r w:rsidR="00B5695C">
              <w:rPr>
                <w:noProof/>
                <w:webHidden/>
              </w:rPr>
              <w:tab/>
            </w:r>
            <w:r w:rsidR="00B5695C">
              <w:rPr>
                <w:noProof/>
                <w:webHidden/>
              </w:rPr>
              <w:fldChar w:fldCharType="begin"/>
            </w:r>
            <w:r w:rsidR="00B5695C">
              <w:rPr>
                <w:noProof/>
                <w:webHidden/>
              </w:rPr>
              <w:instrText xml:space="preserve"> PAGEREF _Toc441669241 \h </w:instrText>
            </w:r>
            <w:r w:rsidR="00B5695C">
              <w:rPr>
                <w:noProof/>
                <w:webHidden/>
              </w:rPr>
            </w:r>
            <w:r w:rsidR="00B5695C">
              <w:rPr>
                <w:noProof/>
                <w:webHidden/>
              </w:rPr>
              <w:fldChar w:fldCharType="separate"/>
            </w:r>
            <w:r w:rsidR="00B5695C">
              <w:rPr>
                <w:noProof/>
                <w:webHidden/>
              </w:rPr>
              <w:t>9</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42" w:history="1">
            <w:r w:rsidR="00B5695C" w:rsidRPr="00FC3782">
              <w:rPr>
                <w:rStyle w:val="Hyperlink"/>
                <w:rFonts w:cs="Arial"/>
                <w:noProof/>
              </w:rPr>
              <w:t>f.</w:t>
            </w:r>
            <w:r w:rsidR="00B5695C">
              <w:rPr>
                <w:rFonts w:asciiTheme="minorHAnsi" w:eastAsiaTheme="minorEastAsia" w:hAnsiTheme="minorHAnsi" w:cstheme="minorBidi"/>
                <w:noProof/>
                <w:lang w:eastAsia="en-GB"/>
              </w:rPr>
              <w:tab/>
            </w:r>
            <w:r w:rsidR="00B5695C" w:rsidRPr="00FC3782">
              <w:rPr>
                <w:rStyle w:val="Hyperlink"/>
                <w:rFonts w:cs="Arial"/>
                <w:noProof/>
              </w:rPr>
              <w:t>Format of Tender Responses</w:t>
            </w:r>
            <w:r w:rsidR="00B5695C">
              <w:rPr>
                <w:noProof/>
                <w:webHidden/>
              </w:rPr>
              <w:tab/>
            </w:r>
            <w:r w:rsidR="00B5695C">
              <w:rPr>
                <w:noProof/>
                <w:webHidden/>
              </w:rPr>
              <w:fldChar w:fldCharType="begin"/>
            </w:r>
            <w:r w:rsidR="00B5695C">
              <w:rPr>
                <w:noProof/>
                <w:webHidden/>
              </w:rPr>
              <w:instrText xml:space="preserve"> PAGEREF _Toc441669242 \h </w:instrText>
            </w:r>
            <w:r w:rsidR="00B5695C">
              <w:rPr>
                <w:noProof/>
                <w:webHidden/>
              </w:rPr>
            </w:r>
            <w:r w:rsidR="00B5695C">
              <w:rPr>
                <w:noProof/>
                <w:webHidden/>
              </w:rPr>
              <w:fldChar w:fldCharType="separate"/>
            </w:r>
            <w:r w:rsidR="00B5695C">
              <w:rPr>
                <w:noProof/>
                <w:webHidden/>
              </w:rPr>
              <w:t>10</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43" w:history="1">
            <w:r w:rsidR="00B5695C" w:rsidRPr="00FC3782">
              <w:rPr>
                <w:rStyle w:val="Hyperlink"/>
                <w:rFonts w:cs="Arial"/>
                <w:noProof/>
              </w:rPr>
              <w:t>g.</w:t>
            </w:r>
            <w:r w:rsidR="00B5695C">
              <w:rPr>
                <w:rFonts w:asciiTheme="minorHAnsi" w:eastAsiaTheme="minorEastAsia" w:hAnsiTheme="minorHAnsi" w:cstheme="minorBidi"/>
                <w:noProof/>
                <w:lang w:eastAsia="en-GB"/>
              </w:rPr>
              <w:tab/>
            </w:r>
            <w:r w:rsidR="00B5695C" w:rsidRPr="00FC3782">
              <w:rPr>
                <w:rStyle w:val="Hyperlink"/>
                <w:rFonts w:cs="Arial"/>
                <w:noProof/>
              </w:rPr>
              <w:t>Non-Consideration of Tender</w:t>
            </w:r>
            <w:r w:rsidR="00B5695C">
              <w:rPr>
                <w:noProof/>
                <w:webHidden/>
              </w:rPr>
              <w:tab/>
            </w:r>
            <w:r w:rsidR="00B5695C">
              <w:rPr>
                <w:noProof/>
                <w:webHidden/>
              </w:rPr>
              <w:fldChar w:fldCharType="begin"/>
            </w:r>
            <w:r w:rsidR="00B5695C">
              <w:rPr>
                <w:noProof/>
                <w:webHidden/>
              </w:rPr>
              <w:instrText xml:space="preserve"> PAGEREF _Toc441669243 \h </w:instrText>
            </w:r>
            <w:r w:rsidR="00B5695C">
              <w:rPr>
                <w:noProof/>
                <w:webHidden/>
              </w:rPr>
            </w:r>
            <w:r w:rsidR="00B5695C">
              <w:rPr>
                <w:noProof/>
                <w:webHidden/>
              </w:rPr>
              <w:fldChar w:fldCharType="separate"/>
            </w:r>
            <w:r w:rsidR="00B5695C">
              <w:rPr>
                <w:noProof/>
                <w:webHidden/>
              </w:rPr>
              <w:t>10</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44" w:history="1">
            <w:r w:rsidR="00B5695C" w:rsidRPr="00FC3782">
              <w:rPr>
                <w:rStyle w:val="Hyperlink"/>
                <w:rFonts w:cs="Arial"/>
                <w:noProof/>
              </w:rPr>
              <w:t>C.</w:t>
            </w:r>
            <w:r w:rsidR="00B5695C">
              <w:rPr>
                <w:rFonts w:asciiTheme="minorHAnsi" w:eastAsiaTheme="minorEastAsia" w:hAnsiTheme="minorHAnsi" w:cstheme="minorBidi"/>
                <w:noProof/>
                <w:lang w:eastAsia="en-GB"/>
              </w:rPr>
              <w:tab/>
            </w:r>
            <w:r w:rsidR="00B5695C" w:rsidRPr="00FC3782">
              <w:rPr>
                <w:rStyle w:val="Hyperlink"/>
                <w:rFonts w:cs="Arial"/>
                <w:noProof/>
              </w:rPr>
              <w:t>Glossary of Terms</w:t>
            </w:r>
            <w:r w:rsidR="00B5695C">
              <w:rPr>
                <w:noProof/>
                <w:webHidden/>
              </w:rPr>
              <w:tab/>
            </w:r>
            <w:r w:rsidR="00B5695C">
              <w:rPr>
                <w:noProof/>
                <w:webHidden/>
              </w:rPr>
              <w:fldChar w:fldCharType="begin"/>
            </w:r>
            <w:r w:rsidR="00B5695C">
              <w:rPr>
                <w:noProof/>
                <w:webHidden/>
              </w:rPr>
              <w:instrText xml:space="preserve"> PAGEREF _Toc441669244 \h </w:instrText>
            </w:r>
            <w:r w:rsidR="00B5695C">
              <w:rPr>
                <w:noProof/>
                <w:webHidden/>
              </w:rPr>
            </w:r>
            <w:r w:rsidR="00B5695C">
              <w:rPr>
                <w:noProof/>
                <w:webHidden/>
              </w:rPr>
              <w:fldChar w:fldCharType="separate"/>
            </w:r>
            <w:r w:rsidR="00B5695C">
              <w:rPr>
                <w:noProof/>
                <w:webHidden/>
              </w:rPr>
              <w:t>10</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45" w:history="1">
            <w:r w:rsidR="00B5695C" w:rsidRPr="00FC3782">
              <w:rPr>
                <w:rStyle w:val="Hyperlink"/>
                <w:rFonts w:cs="Arial"/>
                <w:noProof/>
              </w:rPr>
              <w:t>D.</w:t>
            </w:r>
            <w:r w:rsidR="00B5695C">
              <w:rPr>
                <w:rFonts w:asciiTheme="minorHAnsi" w:eastAsiaTheme="minorEastAsia" w:hAnsiTheme="minorHAnsi" w:cstheme="minorBidi"/>
                <w:noProof/>
                <w:lang w:eastAsia="en-GB"/>
              </w:rPr>
              <w:tab/>
            </w:r>
            <w:r w:rsidR="00B5695C" w:rsidRPr="00FC3782">
              <w:rPr>
                <w:rStyle w:val="Hyperlink"/>
                <w:rFonts w:cs="Arial"/>
                <w:noProof/>
              </w:rPr>
              <w:t>Requirements</w:t>
            </w:r>
            <w:r w:rsidR="00B5695C">
              <w:rPr>
                <w:noProof/>
                <w:webHidden/>
              </w:rPr>
              <w:tab/>
            </w:r>
            <w:r w:rsidR="00B5695C">
              <w:rPr>
                <w:noProof/>
                <w:webHidden/>
              </w:rPr>
              <w:fldChar w:fldCharType="begin"/>
            </w:r>
            <w:r w:rsidR="00B5695C">
              <w:rPr>
                <w:noProof/>
                <w:webHidden/>
              </w:rPr>
              <w:instrText xml:space="preserve"> PAGEREF _Toc441669245 \h </w:instrText>
            </w:r>
            <w:r w:rsidR="00B5695C">
              <w:rPr>
                <w:noProof/>
                <w:webHidden/>
              </w:rPr>
            </w:r>
            <w:r w:rsidR="00B5695C">
              <w:rPr>
                <w:noProof/>
                <w:webHidden/>
              </w:rPr>
              <w:fldChar w:fldCharType="separate"/>
            </w:r>
            <w:r w:rsidR="00B5695C">
              <w:rPr>
                <w:noProof/>
                <w:webHidden/>
              </w:rPr>
              <w:t>11</w:t>
            </w:r>
            <w:r w:rsidR="00B5695C">
              <w:rPr>
                <w:noProof/>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246" w:history="1">
            <w:r w:rsidR="00B5695C" w:rsidRPr="00FC3782">
              <w:rPr>
                <w:rStyle w:val="Hyperlink"/>
              </w:rPr>
              <w:t>D1: General</w:t>
            </w:r>
            <w:r w:rsidR="00B5695C">
              <w:rPr>
                <w:webHidden/>
              </w:rPr>
              <w:tab/>
            </w:r>
            <w:r w:rsidR="00B5695C">
              <w:rPr>
                <w:webHidden/>
              </w:rPr>
              <w:fldChar w:fldCharType="begin"/>
            </w:r>
            <w:r w:rsidR="00B5695C">
              <w:rPr>
                <w:webHidden/>
              </w:rPr>
              <w:instrText xml:space="preserve"> PAGEREF _Toc441669246 \h </w:instrText>
            </w:r>
            <w:r w:rsidR="00B5695C">
              <w:rPr>
                <w:webHidden/>
              </w:rPr>
            </w:r>
            <w:r w:rsidR="00B5695C">
              <w:rPr>
                <w:webHidden/>
              </w:rPr>
              <w:fldChar w:fldCharType="separate"/>
            </w:r>
            <w:r w:rsidR="00B5695C">
              <w:rPr>
                <w:webHidden/>
              </w:rPr>
              <w:t>11</w:t>
            </w:r>
            <w:r w:rsidR="00B5695C">
              <w:rPr>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47" w:history="1">
            <w:r w:rsidR="00B5695C" w:rsidRPr="00FC3782">
              <w:rPr>
                <w:rStyle w:val="Hyperlink"/>
                <w:rFonts w:cs="Arial"/>
                <w:noProof/>
              </w:rPr>
              <w:t>i.</w:t>
            </w:r>
            <w:r w:rsidR="00B5695C">
              <w:rPr>
                <w:rFonts w:asciiTheme="minorHAnsi" w:eastAsiaTheme="minorEastAsia" w:hAnsiTheme="minorHAnsi" w:cstheme="minorBidi"/>
                <w:noProof/>
                <w:lang w:eastAsia="en-GB"/>
              </w:rPr>
              <w:tab/>
            </w:r>
            <w:r w:rsidR="00B5695C" w:rsidRPr="00FC3782">
              <w:rPr>
                <w:rStyle w:val="Hyperlink"/>
                <w:rFonts w:cs="Arial"/>
                <w:noProof/>
              </w:rPr>
              <w:t>Statutory and Legal Framework</w:t>
            </w:r>
            <w:r w:rsidR="00B5695C">
              <w:rPr>
                <w:noProof/>
                <w:webHidden/>
              </w:rPr>
              <w:tab/>
            </w:r>
            <w:r w:rsidR="00B5695C">
              <w:rPr>
                <w:noProof/>
                <w:webHidden/>
              </w:rPr>
              <w:fldChar w:fldCharType="begin"/>
            </w:r>
            <w:r w:rsidR="00B5695C">
              <w:rPr>
                <w:noProof/>
                <w:webHidden/>
              </w:rPr>
              <w:instrText xml:space="preserve"> PAGEREF _Toc441669247 \h </w:instrText>
            </w:r>
            <w:r w:rsidR="00B5695C">
              <w:rPr>
                <w:noProof/>
                <w:webHidden/>
              </w:rPr>
            </w:r>
            <w:r w:rsidR="00B5695C">
              <w:rPr>
                <w:noProof/>
                <w:webHidden/>
              </w:rPr>
              <w:fldChar w:fldCharType="separate"/>
            </w:r>
            <w:r w:rsidR="00B5695C">
              <w:rPr>
                <w:noProof/>
                <w:webHidden/>
              </w:rPr>
              <w:t>11</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48" w:history="1">
            <w:r w:rsidR="00B5695C" w:rsidRPr="00FC3782">
              <w:rPr>
                <w:rStyle w:val="Hyperlink"/>
                <w:rFonts w:cs="Arial"/>
                <w:noProof/>
              </w:rPr>
              <w:t>ii.</w:t>
            </w:r>
            <w:r w:rsidR="00B5695C">
              <w:rPr>
                <w:rFonts w:asciiTheme="minorHAnsi" w:eastAsiaTheme="minorEastAsia" w:hAnsiTheme="minorHAnsi" w:cstheme="minorBidi"/>
                <w:noProof/>
                <w:lang w:eastAsia="en-GB"/>
              </w:rPr>
              <w:tab/>
            </w:r>
            <w:r w:rsidR="00B5695C" w:rsidRPr="00FC3782">
              <w:rPr>
                <w:rStyle w:val="Hyperlink"/>
                <w:rFonts w:cs="Arial"/>
                <w:noProof/>
              </w:rPr>
              <w:t>System Design</w:t>
            </w:r>
            <w:r w:rsidR="00B5695C">
              <w:rPr>
                <w:noProof/>
                <w:webHidden/>
              </w:rPr>
              <w:tab/>
            </w:r>
            <w:r w:rsidR="00B5695C">
              <w:rPr>
                <w:noProof/>
                <w:webHidden/>
              </w:rPr>
              <w:fldChar w:fldCharType="begin"/>
            </w:r>
            <w:r w:rsidR="00B5695C">
              <w:rPr>
                <w:noProof/>
                <w:webHidden/>
              </w:rPr>
              <w:instrText xml:space="preserve"> PAGEREF _Toc441669248 \h </w:instrText>
            </w:r>
            <w:r w:rsidR="00B5695C">
              <w:rPr>
                <w:noProof/>
                <w:webHidden/>
              </w:rPr>
            </w:r>
            <w:r w:rsidR="00B5695C">
              <w:rPr>
                <w:noProof/>
                <w:webHidden/>
              </w:rPr>
              <w:fldChar w:fldCharType="separate"/>
            </w:r>
            <w:r w:rsidR="00B5695C">
              <w:rPr>
                <w:noProof/>
                <w:webHidden/>
              </w:rPr>
              <w:t>12</w:t>
            </w:r>
            <w:r w:rsidR="00B5695C">
              <w:rPr>
                <w:noProof/>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249" w:history="1">
            <w:r w:rsidR="00B5695C" w:rsidRPr="00FC3782">
              <w:rPr>
                <w:rStyle w:val="Hyperlink"/>
              </w:rPr>
              <w:t>D2: Enforcement Processes Support</w:t>
            </w:r>
            <w:r w:rsidR="00B5695C">
              <w:rPr>
                <w:webHidden/>
              </w:rPr>
              <w:tab/>
            </w:r>
            <w:r w:rsidR="00B5695C">
              <w:rPr>
                <w:webHidden/>
              </w:rPr>
              <w:fldChar w:fldCharType="begin"/>
            </w:r>
            <w:r w:rsidR="00B5695C">
              <w:rPr>
                <w:webHidden/>
              </w:rPr>
              <w:instrText xml:space="preserve"> PAGEREF _Toc441669249 \h </w:instrText>
            </w:r>
            <w:r w:rsidR="00B5695C">
              <w:rPr>
                <w:webHidden/>
              </w:rPr>
            </w:r>
            <w:r w:rsidR="00B5695C">
              <w:rPr>
                <w:webHidden/>
              </w:rPr>
              <w:fldChar w:fldCharType="separate"/>
            </w:r>
            <w:r w:rsidR="00B5695C">
              <w:rPr>
                <w:webHidden/>
              </w:rPr>
              <w:t>13</w:t>
            </w:r>
            <w:r w:rsidR="00B5695C">
              <w:rPr>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50" w:history="1">
            <w:r w:rsidR="00B5695C" w:rsidRPr="00FC3782">
              <w:rPr>
                <w:rStyle w:val="Hyperlink"/>
                <w:rFonts w:cs="Arial"/>
                <w:noProof/>
              </w:rPr>
              <w:t>i.</w:t>
            </w:r>
            <w:r w:rsidR="00B5695C">
              <w:rPr>
                <w:rFonts w:asciiTheme="minorHAnsi" w:eastAsiaTheme="minorEastAsia" w:hAnsiTheme="minorHAnsi" w:cstheme="minorBidi"/>
                <w:noProof/>
                <w:lang w:eastAsia="en-GB"/>
              </w:rPr>
              <w:tab/>
            </w:r>
            <w:r w:rsidR="00B5695C" w:rsidRPr="00FC3782">
              <w:rPr>
                <w:rStyle w:val="Hyperlink"/>
                <w:rFonts w:cs="Arial"/>
                <w:noProof/>
              </w:rPr>
              <w:t>Permissions</w:t>
            </w:r>
            <w:r w:rsidR="00B5695C">
              <w:rPr>
                <w:noProof/>
                <w:webHidden/>
              </w:rPr>
              <w:tab/>
            </w:r>
            <w:r w:rsidR="00B5695C">
              <w:rPr>
                <w:noProof/>
                <w:webHidden/>
              </w:rPr>
              <w:fldChar w:fldCharType="begin"/>
            </w:r>
            <w:r w:rsidR="00B5695C">
              <w:rPr>
                <w:noProof/>
                <w:webHidden/>
              </w:rPr>
              <w:instrText xml:space="preserve"> PAGEREF _Toc441669250 \h </w:instrText>
            </w:r>
            <w:r w:rsidR="00B5695C">
              <w:rPr>
                <w:noProof/>
                <w:webHidden/>
              </w:rPr>
            </w:r>
            <w:r w:rsidR="00B5695C">
              <w:rPr>
                <w:noProof/>
                <w:webHidden/>
              </w:rPr>
              <w:fldChar w:fldCharType="separate"/>
            </w:r>
            <w:r w:rsidR="00B5695C">
              <w:rPr>
                <w:noProof/>
                <w:webHidden/>
              </w:rPr>
              <w:t>14</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51" w:history="1">
            <w:r w:rsidR="00B5695C" w:rsidRPr="00FC3782">
              <w:rPr>
                <w:rStyle w:val="Hyperlink"/>
                <w:rFonts w:cs="Arial"/>
                <w:noProof/>
              </w:rPr>
              <w:t>ii.</w:t>
            </w:r>
            <w:r w:rsidR="00B5695C">
              <w:rPr>
                <w:rFonts w:asciiTheme="minorHAnsi" w:eastAsiaTheme="minorEastAsia" w:hAnsiTheme="minorHAnsi" w:cstheme="minorBidi"/>
                <w:noProof/>
                <w:lang w:eastAsia="en-GB"/>
              </w:rPr>
              <w:tab/>
            </w:r>
            <w:r w:rsidR="00B5695C" w:rsidRPr="00FC3782">
              <w:rPr>
                <w:rStyle w:val="Hyperlink"/>
                <w:rFonts w:cs="Arial"/>
                <w:noProof/>
              </w:rPr>
              <w:t>On Street Enforcement &amp;Contraventions</w:t>
            </w:r>
            <w:r w:rsidR="00B5695C">
              <w:rPr>
                <w:noProof/>
                <w:webHidden/>
              </w:rPr>
              <w:tab/>
            </w:r>
            <w:r w:rsidR="00B5695C">
              <w:rPr>
                <w:noProof/>
                <w:webHidden/>
              </w:rPr>
              <w:fldChar w:fldCharType="begin"/>
            </w:r>
            <w:r w:rsidR="00B5695C">
              <w:rPr>
                <w:noProof/>
                <w:webHidden/>
              </w:rPr>
              <w:instrText xml:space="preserve"> PAGEREF _Toc441669251 \h </w:instrText>
            </w:r>
            <w:r w:rsidR="00B5695C">
              <w:rPr>
                <w:noProof/>
                <w:webHidden/>
              </w:rPr>
            </w:r>
            <w:r w:rsidR="00B5695C">
              <w:rPr>
                <w:noProof/>
                <w:webHidden/>
              </w:rPr>
              <w:fldChar w:fldCharType="separate"/>
            </w:r>
            <w:r w:rsidR="00B5695C">
              <w:rPr>
                <w:noProof/>
                <w:webHidden/>
              </w:rPr>
              <w:t>15</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52" w:history="1">
            <w:r w:rsidR="00B5695C" w:rsidRPr="00FC3782">
              <w:rPr>
                <w:rStyle w:val="Hyperlink"/>
                <w:rFonts w:cs="Arial"/>
                <w:noProof/>
              </w:rPr>
              <w:t>iii.</w:t>
            </w:r>
            <w:r w:rsidR="00B5695C">
              <w:rPr>
                <w:rFonts w:asciiTheme="minorHAnsi" w:eastAsiaTheme="minorEastAsia" w:hAnsiTheme="minorHAnsi" w:cstheme="minorBidi"/>
                <w:noProof/>
                <w:lang w:eastAsia="en-GB"/>
              </w:rPr>
              <w:tab/>
            </w:r>
            <w:r w:rsidR="00B5695C" w:rsidRPr="00FC3782">
              <w:rPr>
                <w:rStyle w:val="Hyperlink"/>
                <w:rFonts w:cs="Arial"/>
                <w:noProof/>
              </w:rPr>
              <w:t>Penalty Charge Notices</w:t>
            </w:r>
            <w:r w:rsidR="00B5695C">
              <w:rPr>
                <w:noProof/>
                <w:webHidden/>
              </w:rPr>
              <w:tab/>
            </w:r>
            <w:r w:rsidR="00B5695C">
              <w:rPr>
                <w:noProof/>
                <w:webHidden/>
              </w:rPr>
              <w:fldChar w:fldCharType="begin"/>
            </w:r>
            <w:r w:rsidR="00B5695C">
              <w:rPr>
                <w:noProof/>
                <w:webHidden/>
              </w:rPr>
              <w:instrText xml:space="preserve"> PAGEREF _Toc441669252 \h </w:instrText>
            </w:r>
            <w:r w:rsidR="00B5695C">
              <w:rPr>
                <w:noProof/>
                <w:webHidden/>
              </w:rPr>
            </w:r>
            <w:r w:rsidR="00B5695C">
              <w:rPr>
                <w:noProof/>
                <w:webHidden/>
              </w:rPr>
              <w:fldChar w:fldCharType="separate"/>
            </w:r>
            <w:r w:rsidR="00B5695C">
              <w:rPr>
                <w:noProof/>
                <w:webHidden/>
              </w:rPr>
              <w:t>16</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53" w:history="1">
            <w:r w:rsidR="00B5695C" w:rsidRPr="00FC3782">
              <w:rPr>
                <w:rStyle w:val="Hyperlink"/>
                <w:rFonts w:cs="Arial"/>
                <w:noProof/>
              </w:rPr>
              <w:t>iv.</w:t>
            </w:r>
            <w:r w:rsidR="00B5695C">
              <w:rPr>
                <w:rFonts w:asciiTheme="minorHAnsi" w:eastAsiaTheme="minorEastAsia" w:hAnsiTheme="minorHAnsi" w:cstheme="minorBidi"/>
                <w:noProof/>
                <w:lang w:eastAsia="en-GB"/>
              </w:rPr>
              <w:tab/>
            </w:r>
            <w:r w:rsidR="00B5695C" w:rsidRPr="00FC3782">
              <w:rPr>
                <w:rStyle w:val="Hyperlink"/>
                <w:rFonts w:cs="Arial"/>
                <w:noProof/>
              </w:rPr>
              <w:t>Correspondence</w:t>
            </w:r>
            <w:r w:rsidR="00B5695C">
              <w:rPr>
                <w:noProof/>
                <w:webHidden/>
              </w:rPr>
              <w:tab/>
            </w:r>
            <w:r w:rsidR="00B5695C">
              <w:rPr>
                <w:noProof/>
                <w:webHidden/>
              </w:rPr>
              <w:fldChar w:fldCharType="begin"/>
            </w:r>
            <w:r w:rsidR="00B5695C">
              <w:rPr>
                <w:noProof/>
                <w:webHidden/>
              </w:rPr>
              <w:instrText xml:space="preserve"> PAGEREF _Toc441669253 \h </w:instrText>
            </w:r>
            <w:r w:rsidR="00B5695C">
              <w:rPr>
                <w:noProof/>
                <w:webHidden/>
              </w:rPr>
            </w:r>
            <w:r w:rsidR="00B5695C">
              <w:rPr>
                <w:noProof/>
                <w:webHidden/>
              </w:rPr>
              <w:fldChar w:fldCharType="separate"/>
            </w:r>
            <w:r w:rsidR="00B5695C">
              <w:rPr>
                <w:noProof/>
                <w:webHidden/>
              </w:rPr>
              <w:t>19</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54" w:history="1">
            <w:r w:rsidR="00B5695C" w:rsidRPr="00FC3782">
              <w:rPr>
                <w:rStyle w:val="Hyperlink"/>
                <w:rFonts w:cs="Arial"/>
                <w:noProof/>
              </w:rPr>
              <w:t>v.</w:t>
            </w:r>
            <w:r w:rsidR="00B5695C">
              <w:rPr>
                <w:rFonts w:asciiTheme="minorHAnsi" w:eastAsiaTheme="minorEastAsia" w:hAnsiTheme="minorHAnsi" w:cstheme="minorBidi"/>
                <w:noProof/>
                <w:lang w:eastAsia="en-GB"/>
              </w:rPr>
              <w:tab/>
            </w:r>
            <w:r w:rsidR="00B5695C" w:rsidRPr="00FC3782">
              <w:rPr>
                <w:rStyle w:val="Hyperlink"/>
                <w:rFonts w:cs="Arial"/>
                <w:noProof/>
              </w:rPr>
              <w:t>On-line Representations and Challenges</w:t>
            </w:r>
            <w:r w:rsidR="00B5695C">
              <w:rPr>
                <w:noProof/>
                <w:webHidden/>
              </w:rPr>
              <w:tab/>
            </w:r>
            <w:r w:rsidR="00B5695C">
              <w:rPr>
                <w:noProof/>
                <w:webHidden/>
              </w:rPr>
              <w:fldChar w:fldCharType="begin"/>
            </w:r>
            <w:r w:rsidR="00B5695C">
              <w:rPr>
                <w:noProof/>
                <w:webHidden/>
              </w:rPr>
              <w:instrText xml:space="preserve"> PAGEREF _Toc441669254 \h </w:instrText>
            </w:r>
            <w:r w:rsidR="00B5695C">
              <w:rPr>
                <w:noProof/>
                <w:webHidden/>
              </w:rPr>
            </w:r>
            <w:r w:rsidR="00B5695C">
              <w:rPr>
                <w:noProof/>
                <w:webHidden/>
              </w:rPr>
              <w:fldChar w:fldCharType="separate"/>
            </w:r>
            <w:r w:rsidR="00B5695C">
              <w:rPr>
                <w:noProof/>
                <w:webHidden/>
              </w:rPr>
              <w:t>22</w:t>
            </w:r>
            <w:r w:rsidR="00B5695C">
              <w:rPr>
                <w:noProof/>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255" w:history="1">
            <w:r w:rsidR="00B5695C" w:rsidRPr="00FC3782">
              <w:rPr>
                <w:rStyle w:val="Hyperlink"/>
              </w:rPr>
              <w:t>D3: APPEALS &amp; CHARGE CERTIFICATES</w:t>
            </w:r>
            <w:r w:rsidR="00B5695C">
              <w:rPr>
                <w:webHidden/>
              </w:rPr>
              <w:tab/>
            </w:r>
            <w:r w:rsidR="00B5695C">
              <w:rPr>
                <w:webHidden/>
              </w:rPr>
              <w:fldChar w:fldCharType="begin"/>
            </w:r>
            <w:r w:rsidR="00B5695C">
              <w:rPr>
                <w:webHidden/>
              </w:rPr>
              <w:instrText xml:space="preserve"> PAGEREF _Toc441669255 \h </w:instrText>
            </w:r>
            <w:r w:rsidR="00B5695C">
              <w:rPr>
                <w:webHidden/>
              </w:rPr>
            </w:r>
            <w:r w:rsidR="00B5695C">
              <w:rPr>
                <w:webHidden/>
              </w:rPr>
              <w:fldChar w:fldCharType="separate"/>
            </w:r>
            <w:r w:rsidR="00B5695C">
              <w:rPr>
                <w:webHidden/>
              </w:rPr>
              <w:t>23</w:t>
            </w:r>
            <w:r w:rsidR="00B5695C">
              <w:rPr>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56" w:history="1">
            <w:r w:rsidR="00B5695C" w:rsidRPr="00FC3782">
              <w:rPr>
                <w:rStyle w:val="Hyperlink"/>
                <w:rFonts w:cs="Arial"/>
                <w:noProof/>
              </w:rPr>
              <w:t>i.</w:t>
            </w:r>
            <w:r w:rsidR="00B5695C">
              <w:rPr>
                <w:rFonts w:asciiTheme="minorHAnsi" w:eastAsiaTheme="minorEastAsia" w:hAnsiTheme="minorHAnsi" w:cstheme="minorBidi"/>
                <w:noProof/>
                <w:lang w:eastAsia="en-GB"/>
              </w:rPr>
              <w:tab/>
            </w:r>
            <w:r w:rsidR="00B5695C" w:rsidRPr="00FC3782">
              <w:rPr>
                <w:rStyle w:val="Hyperlink"/>
                <w:rFonts w:cs="Arial"/>
                <w:noProof/>
              </w:rPr>
              <w:t>Appeals</w:t>
            </w:r>
            <w:r w:rsidR="00B5695C">
              <w:rPr>
                <w:noProof/>
                <w:webHidden/>
              </w:rPr>
              <w:tab/>
            </w:r>
            <w:r w:rsidR="00B5695C">
              <w:rPr>
                <w:noProof/>
                <w:webHidden/>
              </w:rPr>
              <w:fldChar w:fldCharType="begin"/>
            </w:r>
            <w:r w:rsidR="00B5695C">
              <w:rPr>
                <w:noProof/>
                <w:webHidden/>
              </w:rPr>
              <w:instrText xml:space="preserve"> PAGEREF _Toc441669256 \h </w:instrText>
            </w:r>
            <w:r w:rsidR="00B5695C">
              <w:rPr>
                <w:noProof/>
                <w:webHidden/>
              </w:rPr>
            </w:r>
            <w:r w:rsidR="00B5695C">
              <w:rPr>
                <w:noProof/>
                <w:webHidden/>
              </w:rPr>
              <w:fldChar w:fldCharType="separate"/>
            </w:r>
            <w:r w:rsidR="00B5695C">
              <w:rPr>
                <w:noProof/>
                <w:webHidden/>
              </w:rPr>
              <w:t>23</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57" w:history="1">
            <w:r w:rsidR="00B5695C" w:rsidRPr="00FC3782">
              <w:rPr>
                <w:rStyle w:val="Hyperlink"/>
                <w:rFonts w:cs="Arial"/>
                <w:noProof/>
              </w:rPr>
              <w:t>ii.</w:t>
            </w:r>
            <w:r w:rsidR="00B5695C">
              <w:rPr>
                <w:rFonts w:asciiTheme="minorHAnsi" w:eastAsiaTheme="minorEastAsia" w:hAnsiTheme="minorHAnsi" w:cstheme="minorBidi"/>
                <w:noProof/>
                <w:lang w:eastAsia="en-GB"/>
              </w:rPr>
              <w:tab/>
            </w:r>
            <w:r w:rsidR="00B5695C" w:rsidRPr="00FC3782">
              <w:rPr>
                <w:rStyle w:val="Hyperlink"/>
                <w:rFonts w:cs="Arial"/>
                <w:noProof/>
                <w:lang w:val="fr-FR"/>
              </w:rPr>
              <w:t xml:space="preserve">Charge </w:t>
            </w:r>
            <w:r w:rsidR="00B5695C" w:rsidRPr="00FC3782">
              <w:rPr>
                <w:rStyle w:val="Hyperlink"/>
                <w:rFonts w:cs="Arial"/>
                <w:noProof/>
              </w:rPr>
              <w:t>Certificates</w:t>
            </w:r>
            <w:r w:rsidR="00B5695C">
              <w:rPr>
                <w:noProof/>
                <w:webHidden/>
              </w:rPr>
              <w:tab/>
            </w:r>
            <w:r w:rsidR="00B5695C">
              <w:rPr>
                <w:noProof/>
                <w:webHidden/>
              </w:rPr>
              <w:fldChar w:fldCharType="begin"/>
            </w:r>
            <w:r w:rsidR="00B5695C">
              <w:rPr>
                <w:noProof/>
                <w:webHidden/>
              </w:rPr>
              <w:instrText xml:space="preserve"> PAGEREF _Toc441669257 \h </w:instrText>
            </w:r>
            <w:r w:rsidR="00B5695C">
              <w:rPr>
                <w:noProof/>
                <w:webHidden/>
              </w:rPr>
            </w:r>
            <w:r w:rsidR="00B5695C">
              <w:rPr>
                <w:noProof/>
                <w:webHidden/>
              </w:rPr>
              <w:fldChar w:fldCharType="separate"/>
            </w:r>
            <w:r w:rsidR="00B5695C">
              <w:rPr>
                <w:noProof/>
                <w:webHidden/>
              </w:rPr>
              <w:t>26</w:t>
            </w:r>
            <w:r w:rsidR="00B5695C">
              <w:rPr>
                <w:noProof/>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258" w:history="1">
            <w:r w:rsidR="00B5695C" w:rsidRPr="00FC3782">
              <w:rPr>
                <w:rStyle w:val="Hyperlink"/>
              </w:rPr>
              <w:t>D4: Debt Recovery</w:t>
            </w:r>
            <w:r w:rsidR="00B5695C">
              <w:rPr>
                <w:webHidden/>
              </w:rPr>
              <w:tab/>
            </w:r>
            <w:r w:rsidR="00B5695C">
              <w:rPr>
                <w:webHidden/>
              </w:rPr>
              <w:fldChar w:fldCharType="begin"/>
            </w:r>
            <w:r w:rsidR="00B5695C">
              <w:rPr>
                <w:webHidden/>
              </w:rPr>
              <w:instrText xml:space="preserve"> PAGEREF _Toc441669258 \h </w:instrText>
            </w:r>
            <w:r w:rsidR="00B5695C">
              <w:rPr>
                <w:webHidden/>
              </w:rPr>
            </w:r>
            <w:r w:rsidR="00B5695C">
              <w:rPr>
                <w:webHidden/>
              </w:rPr>
              <w:fldChar w:fldCharType="separate"/>
            </w:r>
            <w:r w:rsidR="00B5695C">
              <w:rPr>
                <w:webHidden/>
              </w:rPr>
              <w:t>26</w:t>
            </w:r>
            <w:r w:rsidR="00B5695C">
              <w:rPr>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59" w:history="1">
            <w:r w:rsidR="00B5695C" w:rsidRPr="00FC3782">
              <w:rPr>
                <w:rStyle w:val="Hyperlink"/>
                <w:rFonts w:cs="Arial"/>
                <w:noProof/>
              </w:rPr>
              <w:t>i.</w:t>
            </w:r>
            <w:r w:rsidR="00B5695C">
              <w:rPr>
                <w:rFonts w:asciiTheme="minorHAnsi" w:eastAsiaTheme="minorEastAsia" w:hAnsiTheme="minorHAnsi" w:cstheme="minorBidi"/>
                <w:noProof/>
                <w:lang w:eastAsia="en-GB"/>
              </w:rPr>
              <w:tab/>
            </w:r>
            <w:r w:rsidR="00B5695C" w:rsidRPr="00FC3782">
              <w:rPr>
                <w:rStyle w:val="Hyperlink"/>
                <w:rFonts w:cs="Arial"/>
                <w:noProof/>
              </w:rPr>
              <w:t>Debt Registration</w:t>
            </w:r>
            <w:r w:rsidR="00B5695C">
              <w:rPr>
                <w:noProof/>
                <w:webHidden/>
              </w:rPr>
              <w:tab/>
            </w:r>
            <w:r w:rsidR="00B5695C">
              <w:rPr>
                <w:noProof/>
                <w:webHidden/>
              </w:rPr>
              <w:fldChar w:fldCharType="begin"/>
            </w:r>
            <w:r w:rsidR="00B5695C">
              <w:rPr>
                <w:noProof/>
                <w:webHidden/>
              </w:rPr>
              <w:instrText xml:space="preserve"> PAGEREF _Toc441669259 \h </w:instrText>
            </w:r>
            <w:r w:rsidR="00B5695C">
              <w:rPr>
                <w:noProof/>
                <w:webHidden/>
              </w:rPr>
            </w:r>
            <w:r w:rsidR="00B5695C">
              <w:rPr>
                <w:noProof/>
                <w:webHidden/>
              </w:rPr>
              <w:fldChar w:fldCharType="separate"/>
            </w:r>
            <w:r w:rsidR="00B5695C">
              <w:rPr>
                <w:noProof/>
                <w:webHidden/>
              </w:rPr>
              <w:t>26</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60" w:history="1">
            <w:r w:rsidR="00B5695C" w:rsidRPr="00FC3782">
              <w:rPr>
                <w:rStyle w:val="Hyperlink"/>
                <w:rFonts w:cs="Arial"/>
                <w:noProof/>
              </w:rPr>
              <w:t>ii.</w:t>
            </w:r>
            <w:r w:rsidR="00B5695C">
              <w:rPr>
                <w:rFonts w:asciiTheme="minorHAnsi" w:eastAsiaTheme="minorEastAsia" w:hAnsiTheme="minorHAnsi" w:cstheme="minorBidi"/>
                <w:noProof/>
                <w:lang w:eastAsia="en-GB"/>
              </w:rPr>
              <w:tab/>
            </w:r>
            <w:r w:rsidR="00B5695C" w:rsidRPr="00FC3782">
              <w:rPr>
                <w:rStyle w:val="Hyperlink"/>
                <w:rFonts w:cs="Arial"/>
                <w:noProof/>
              </w:rPr>
              <w:t>Warrants &amp; Bailiffs</w:t>
            </w:r>
            <w:r w:rsidR="00B5695C">
              <w:rPr>
                <w:noProof/>
                <w:webHidden/>
              </w:rPr>
              <w:tab/>
            </w:r>
            <w:r w:rsidR="00B5695C">
              <w:rPr>
                <w:noProof/>
                <w:webHidden/>
              </w:rPr>
              <w:fldChar w:fldCharType="begin"/>
            </w:r>
            <w:r w:rsidR="00B5695C">
              <w:rPr>
                <w:noProof/>
                <w:webHidden/>
              </w:rPr>
              <w:instrText xml:space="preserve"> PAGEREF _Toc441669260 \h </w:instrText>
            </w:r>
            <w:r w:rsidR="00B5695C">
              <w:rPr>
                <w:noProof/>
                <w:webHidden/>
              </w:rPr>
            </w:r>
            <w:r w:rsidR="00B5695C">
              <w:rPr>
                <w:noProof/>
                <w:webHidden/>
              </w:rPr>
              <w:fldChar w:fldCharType="separate"/>
            </w:r>
            <w:r w:rsidR="00B5695C">
              <w:rPr>
                <w:noProof/>
                <w:webHidden/>
              </w:rPr>
              <w:t>27</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61" w:history="1">
            <w:r w:rsidR="00B5695C" w:rsidRPr="00FC3782">
              <w:rPr>
                <w:rStyle w:val="Hyperlink"/>
                <w:rFonts w:cs="Arial"/>
                <w:noProof/>
              </w:rPr>
              <w:t>iii.</w:t>
            </w:r>
            <w:r w:rsidR="00B5695C">
              <w:rPr>
                <w:rFonts w:asciiTheme="minorHAnsi" w:eastAsiaTheme="minorEastAsia" w:hAnsiTheme="minorHAnsi" w:cstheme="minorBidi"/>
                <w:noProof/>
                <w:lang w:eastAsia="en-GB"/>
              </w:rPr>
              <w:tab/>
            </w:r>
            <w:r w:rsidR="00B5695C" w:rsidRPr="00FC3782">
              <w:rPr>
                <w:rStyle w:val="Hyperlink"/>
                <w:rFonts w:cs="Arial"/>
                <w:noProof/>
              </w:rPr>
              <w:t>Statutory Declarations</w:t>
            </w:r>
            <w:r w:rsidR="00B5695C">
              <w:rPr>
                <w:noProof/>
                <w:webHidden/>
              </w:rPr>
              <w:tab/>
            </w:r>
            <w:r w:rsidR="00B5695C">
              <w:rPr>
                <w:noProof/>
                <w:webHidden/>
              </w:rPr>
              <w:fldChar w:fldCharType="begin"/>
            </w:r>
            <w:r w:rsidR="00B5695C">
              <w:rPr>
                <w:noProof/>
                <w:webHidden/>
              </w:rPr>
              <w:instrText xml:space="preserve"> PAGEREF _Toc441669261 \h </w:instrText>
            </w:r>
            <w:r w:rsidR="00B5695C">
              <w:rPr>
                <w:noProof/>
                <w:webHidden/>
              </w:rPr>
            </w:r>
            <w:r w:rsidR="00B5695C">
              <w:rPr>
                <w:noProof/>
                <w:webHidden/>
              </w:rPr>
              <w:fldChar w:fldCharType="separate"/>
            </w:r>
            <w:r w:rsidR="00B5695C">
              <w:rPr>
                <w:noProof/>
                <w:webHidden/>
              </w:rPr>
              <w:t>28</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62" w:history="1">
            <w:r w:rsidR="00B5695C" w:rsidRPr="00FC3782">
              <w:rPr>
                <w:rStyle w:val="Hyperlink"/>
                <w:rFonts w:cs="Arial"/>
                <w:noProof/>
              </w:rPr>
              <w:t>iii.</w:t>
            </w:r>
            <w:r w:rsidR="00B5695C">
              <w:rPr>
                <w:rFonts w:asciiTheme="minorHAnsi" w:eastAsiaTheme="minorEastAsia" w:hAnsiTheme="minorHAnsi" w:cstheme="minorBidi"/>
                <w:noProof/>
                <w:lang w:eastAsia="en-GB"/>
              </w:rPr>
              <w:tab/>
            </w:r>
            <w:r w:rsidR="00B5695C" w:rsidRPr="00FC3782">
              <w:rPr>
                <w:rStyle w:val="Hyperlink"/>
                <w:rFonts w:cs="Arial"/>
                <w:noProof/>
              </w:rPr>
              <w:t>N244s</w:t>
            </w:r>
            <w:r w:rsidR="00B5695C">
              <w:rPr>
                <w:noProof/>
                <w:webHidden/>
              </w:rPr>
              <w:tab/>
            </w:r>
            <w:r w:rsidR="00B5695C">
              <w:rPr>
                <w:noProof/>
                <w:webHidden/>
              </w:rPr>
              <w:fldChar w:fldCharType="begin"/>
            </w:r>
            <w:r w:rsidR="00B5695C">
              <w:rPr>
                <w:noProof/>
                <w:webHidden/>
              </w:rPr>
              <w:instrText xml:space="preserve"> PAGEREF _Toc441669262 \h </w:instrText>
            </w:r>
            <w:r w:rsidR="00B5695C">
              <w:rPr>
                <w:noProof/>
                <w:webHidden/>
              </w:rPr>
            </w:r>
            <w:r w:rsidR="00B5695C">
              <w:rPr>
                <w:noProof/>
                <w:webHidden/>
              </w:rPr>
              <w:fldChar w:fldCharType="separate"/>
            </w:r>
            <w:r w:rsidR="00B5695C">
              <w:rPr>
                <w:noProof/>
                <w:webHidden/>
              </w:rPr>
              <w:t>29</w:t>
            </w:r>
            <w:r w:rsidR="00B5695C">
              <w:rPr>
                <w:noProof/>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263" w:history="1">
            <w:r w:rsidR="00B5695C" w:rsidRPr="00FC3782">
              <w:rPr>
                <w:rStyle w:val="Hyperlink"/>
              </w:rPr>
              <w:t>D5: Payments</w:t>
            </w:r>
            <w:r w:rsidR="00B5695C">
              <w:rPr>
                <w:webHidden/>
              </w:rPr>
              <w:tab/>
            </w:r>
            <w:r w:rsidR="00B5695C">
              <w:rPr>
                <w:webHidden/>
              </w:rPr>
              <w:fldChar w:fldCharType="begin"/>
            </w:r>
            <w:r w:rsidR="00B5695C">
              <w:rPr>
                <w:webHidden/>
              </w:rPr>
              <w:instrText xml:space="preserve"> PAGEREF _Toc441669263 \h </w:instrText>
            </w:r>
            <w:r w:rsidR="00B5695C">
              <w:rPr>
                <w:webHidden/>
              </w:rPr>
            </w:r>
            <w:r w:rsidR="00B5695C">
              <w:rPr>
                <w:webHidden/>
              </w:rPr>
              <w:fldChar w:fldCharType="separate"/>
            </w:r>
            <w:r w:rsidR="00B5695C">
              <w:rPr>
                <w:webHidden/>
              </w:rPr>
              <w:t>30</w:t>
            </w:r>
            <w:r w:rsidR="00B5695C">
              <w:rPr>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264" w:history="1">
            <w:r w:rsidR="00B5695C" w:rsidRPr="00FC3782">
              <w:rPr>
                <w:rStyle w:val="Hyperlink"/>
              </w:rPr>
              <w:t>D6: Reports &amp;Document Production</w:t>
            </w:r>
            <w:r w:rsidR="00B5695C">
              <w:rPr>
                <w:webHidden/>
              </w:rPr>
              <w:tab/>
            </w:r>
            <w:r w:rsidR="00B5695C">
              <w:rPr>
                <w:webHidden/>
              </w:rPr>
              <w:fldChar w:fldCharType="begin"/>
            </w:r>
            <w:r w:rsidR="00B5695C">
              <w:rPr>
                <w:webHidden/>
              </w:rPr>
              <w:instrText xml:space="preserve"> PAGEREF _Toc441669264 \h </w:instrText>
            </w:r>
            <w:r w:rsidR="00B5695C">
              <w:rPr>
                <w:webHidden/>
              </w:rPr>
            </w:r>
            <w:r w:rsidR="00B5695C">
              <w:rPr>
                <w:webHidden/>
              </w:rPr>
              <w:fldChar w:fldCharType="separate"/>
            </w:r>
            <w:r w:rsidR="00B5695C">
              <w:rPr>
                <w:webHidden/>
              </w:rPr>
              <w:t>32</w:t>
            </w:r>
            <w:r w:rsidR="00B5695C">
              <w:rPr>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65" w:history="1">
            <w:r w:rsidR="00B5695C" w:rsidRPr="00FC3782">
              <w:rPr>
                <w:rStyle w:val="Hyperlink"/>
                <w:rFonts w:cs="Arial"/>
                <w:noProof/>
              </w:rPr>
              <w:t>i.</w:t>
            </w:r>
            <w:r w:rsidR="00B5695C">
              <w:rPr>
                <w:rFonts w:asciiTheme="minorHAnsi" w:eastAsiaTheme="minorEastAsia" w:hAnsiTheme="minorHAnsi" w:cstheme="minorBidi"/>
                <w:noProof/>
                <w:lang w:eastAsia="en-GB"/>
              </w:rPr>
              <w:tab/>
            </w:r>
            <w:r w:rsidR="00B5695C" w:rsidRPr="00FC3782">
              <w:rPr>
                <w:rStyle w:val="Hyperlink"/>
                <w:rFonts w:cs="Arial"/>
                <w:noProof/>
              </w:rPr>
              <w:t>Reports</w:t>
            </w:r>
            <w:r w:rsidR="00B5695C">
              <w:rPr>
                <w:noProof/>
                <w:webHidden/>
              </w:rPr>
              <w:tab/>
            </w:r>
            <w:r w:rsidR="00B5695C">
              <w:rPr>
                <w:noProof/>
                <w:webHidden/>
              </w:rPr>
              <w:fldChar w:fldCharType="begin"/>
            </w:r>
            <w:r w:rsidR="00B5695C">
              <w:rPr>
                <w:noProof/>
                <w:webHidden/>
              </w:rPr>
              <w:instrText xml:space="preserve"> PAGEREF _Toc441669265 \h </w:instrText>
            </w:r>
            <w:r w:rsidR="00B5695C">
              <w:rPr>
                <w:noProof/>
                <w:webHidden/>
              </w:rPr>
            </w:r>
            <w:r w:rsidR="00B5695C">
              <w:rPr>
                <w:noProof/>
                <w:webHidden/>
              </w:rPr>
              <w:fldChar w:fldCharType="separate"/>
            </w:r>
            <w:r w:rsidR="00B5695C">
              <w:rPr>
                <w:noProof/>
                <w:webHidden/>
              </w:rPr>
              <w:t>32</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66" w:history="1">
            <w:r w:rsidR="00B5695C" w:rsidRPr="00FC3782">
              <w:rPr>
                <w:rStyle w:val="Hyperlink"/>
                <w:rFonts w:cs="Arial"/>
                <w:noProof/>
              </w:rPr>
              <w:t>ii.</w:t>
            </w:r>
            <w:r w:rsidR="00B5695C">
              <w:rPr>
                <w:rFonts w:asciiTheme="minorHAnsi" w:eastAsiaTheme="minorEastAsia" w:hAnsiTheme="minorHAnsi" w:cstheme="minorBidi"/>
                <w:noProof/>
                <w:lang w:eastAsia="en-GB"/>
              </w:rPr>
              <w:tab/>
            </w:r>
            <w:r w:rsidR="00B5695C" w:rsidRPr="00FC3782">
              <w:rPr>
                <w:rStyle w:val="Hyperlink"/>
                <w:rFonts w:cs="Arial"/>
                <w:noProof/>
              </w:rPr>
              <w:t>Printing</w:t>
            </w:r>
            <w:r w:rsidR="00B5695C">
              <w:rPr>
                <w:noProof/>
                <w:webHidden/>
              </w:rPr>
              <w:tab/>
            </w:r>
            <w:r w:rsidR="00B5695C">
              <w:rPr>
                <w:noProof/>
                <w:webHidden/>
              </w:rPr>
              <w:fldChar w:fldCharType="begin"/>
            </w:r>
            <w:r w:rsidR="00B5695C">
              <w:rPr>
                <w:noProof/>
                <w:webHidden/>
              </w:rPr>
              <w:instrText xml:space="preserve"> PAGEREF _Toc441669266 \h </w:instrText>
            </w:r>
            <w:r w:rsidR="00B5695C">
              <w:rPr>
                <w:noProof/>
                <w:webHidden/>
              </w:rPr>
            </w:r>
            <w:r w:rsidR="00B5695C">
              <w:rPr>
                <w:noProof/>
                <w:webHidden/>
              </w:rPr>
              <w:fldChar w:fldCharType="separate"/>
            </w:r>
            <w:r w:rsidR="00B5695C">
              <w:rPr>
                <w:noProof/>
                <w:webHidden/>
              </w:rPr>
              <w:t>32</w:t>
            </w:r>
            <w:r w:rsidR="00B5695C">
              <w:rPr>
                <w:noProof/>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267" w:history="1">
            <w:r w:rsidR="00B5695C" w:rsidRPr="00FC3782">
              <w:rPr>
                <w:rStyle w:val="Hyperlink"/>
              </w:rPr>
              <w:t>D7: Integration with Other Systems</w:t>
            </w:r>
            <w:r w:rsidR="00B5695C">
              <w:rPr>
                <w:webHidden/>
              </w:rPr>
              <w:tab/>
            </w:r>
            <w:r w:rsidR="00B5695C">
              <w:rPr>
                <w:webHidden/>
              </w:rPr>
              <w:fldChar w:fldCharType="begin"/>
            </w:r>
            <w:r w:rsidR="00B5695C">
              <w:rPr>
                <w:webHidden/>
              </w:rPr>
              <w:instrText xml:space="preserve"> PAGEREF _Toc441669267 \h </w:instrText>
            </w:r>
            <w:r w:rsidR="00B5695C">
              <w:rPr>
                <w:webHidden/>
              </w:rPr>
            </w:r>
            <w:r w:rsidR="00B5695C">
              <w:rPr>
                <w:webHidden/>
              </w:rPr>
              <w:fldChar w:fldCharType="separate"/>
            </w:r>
            <w:r w:rsidR="00B5695C">
              <w:rPr>
                <w:webHidden/>
              </w:rPr>
              <w:t>33</w:t>
            </w:r>
            <w:r w:rsidR="00B5695C">
              <w:rPr>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68" w:history="1">
            <w:r w:rsidR="00B5695C" w:rsidRPr="00FC3782">
              <w:rPr>
                <w:rStyle w:val="Hyperlink"/>
                <w:rFonts w:cs="Arial"/>
                <w:noProof/>
              </w:rPr>
              <w:t>i.</w:t>
            </w:r>
            <w:r w:rsidR="00B5695C">
              <w:rPr>
                <w:rFonts w:asciiTheme="minorHAnsi" w:eastAsiaTheme="minorEastAsia" w:hAnsiTheme="minorHAnsi" w:cstheme="minorBidi"/>
                <w:noProof/>
                <w:lang w:eastAsia="en-GB"/>
              </w:rPr>
              <w:tab/>
            </w:r>
            <w:r w:rsidR="00B5695C" w:rsidRPr="00FC3782">
              <w:rPr>
                <w:rStyle w:val="Hyperlink"/>
                <w:rFonts w:cs="Arial"/>
                <w:noProof/>
              </w:rPr>
              <w:t>London Councils Departments</w:t>
            </w:r>
            <w:r w:rsidR="00B5695C">
              <w:rPr>
                <w:noProof/>
                <w:webHidden/>
              </w:rPr>
              <w:tab/>
            </w:r>
            <w:r w:rsidR="00B5695C">
              <w:rPr>
                <w:noProof/>
                <w:webHidden/>
              </w:rPr>
              <w:fldChar w:fldCharType="begin"/>
            </w:r>
            <w:r w:rsidR="00B5695C">
              <w:rPr>
                <w:noProof/>
                <w:webHidden/>
              </w:rPr>
              <w:instrText xml:space="preserve"> PAGEREF _Toc441669268 \h </w:instrText>
            </w:r>
            <w:r w:rsidR="00B5695C">
              <w:rPr>
                <w:noProof/>
                <w:webHidden/>
              </w:rPr>
            </w:r>
            <w:r w:rsidR="00B5695C">
              <w:rPr>
                <w:noProof/>
                <w:webHidden/>
              </w:rPr>
              <w:fldChar w:fldCharType="separate"/>
            </w:r>
            <w:r w:rsidR="00B5695C">
              <w:rPr>
                <w:noProof/>
                <w:webHidden/>
              </w:rPr>
              <w:t>33</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69" w:history="1">
            <w:r w:rsidR="00B5695C" w:rsidRPr="00FC3782">
              <w:rPr>
                <w:rStyle w:val="Hyperlink"/>
                <w:rFonts w:cs="Arial"/>
                <w:noProof/>
              </w:rPr>
              <w:t>ii.</w:t>
            </w:r>
            <w:r w:rsidR="00B5695C">
              <w:rPr>
                <w:rFonts w:asciiTheme="minorHAnsi" w:eastAsiaTheme="minorEastAsia" w:hAnsiTheme="minorHAnsi" w:cstheme="minorBidi"/>
                <w:noProof/>
                <w:lang w:eastAsia="en-GB"/>
              </w:rPr>
              <w:tab/>
            </w:r>
            <w:r w:rsidR="00B5695C" w:rsidRPr="00FC3782">
              <w:rPr>
                <w:rStyle w:val="Hyperlink"/>
                <w:rFonts w:cs="Arial"/>
                <w:noProof/>
              </w:rPr>
              <w:t>DVLA</w:t>
            </w:r>
            <w:r w:rsidR="00B5695C">
              <w:rPr>
                <w:noProof/>
                <w:webHidden/>
              </w:rPr>
              <w:tab/>
            </w:r>
            <w:r w:rsidR="00B5695C">
              <w:rPr>
                <w:noProof/>
                <w:webHidden/>
              </w:rPr>
              <w:fldChar w:fldCharType="begin"/>
            </w:r>
            <w:r w:rsidR="00B5695C">
              <w:rPr>
                <w:noProof/>
                <w:webHidden/>
              </w:rPr>
              <w:instrText xml:space="preserve"> PAGEREF _Toc441669269 \h </w:instrText>
            </w:r>
            <w:r w:rsidR="00B5695C">
              <w:rPr>
                <w:noProof/>
                <w:webHidden/>
              </w:rPr>
            </w:r>
            <w:r w:rsidR="00B5695C">
              <w:rPr>
                <w:noProof/>
                <w:webHidden/>
              </w:rPr>
              <w:fldChar w:fldCharType="separate"/>
            </w:r>
            <w:r w:rsidR="00B5695C">
              <w:rPr>
                <w:noProof/>
                <w:webHidden/>
              </w:rPr>
              <w:t>34</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70" w:history="1">
            <w:r w:rsidR="00B5695C" w:rsidRPr="00FC3782">
              <w:rPr>
                <w:rStyle w:val="Hyperlink"/>
                <w:rFonts w:cs="Arial"/>
                <w:noProof/>
                <w:lang w:val="fr-FR"/>
              </w:rPr>
              <w:t>iii.</w:t>
            </w:r>
            <w:r w:rsidR="00B5695C">
              <w:rPr>
                <w:rFonts w:asciiTheme="minorHAnsi" w:eastAsiaTheme="minorEastAsia" w:hAnsiTheme="minorHAnsi" w:cstheme="minorBidi"/>
                <w:noProof/>
                <w:lang w:eastAsia="en-GB"/>
              </w:rPr>
              <w:tab/>
            </w:r>
            <w:r w:rsidR="00B5695C" w:rsidRPr="00FC3782">
              <w:rPr>
                <w:rStyle w:val="Hyperlink"/>
                <w:rFonts w:cs="Arial"/>
                <w:noProof/>
                <w:lang w:val="fr-FR"/>
              </w:rPr>
              <w:t xml:space="preserve">London </w:t>
            </w:r>
            <w:r w:rsidR="00B5695C" w:rsidRPr="00FC3782">
              <w:rPr>
                <w:rStyle w:val="Hyperlink"/>
                <w:rFonts w:cs="Arial"/>
                <w:noProof/>
              </w:rPr>
              <w:t>Tribunals</w:t>
            </w:r>
            <w:r w:rsidR="00B5695C">
              <w:rPr>
                <w:noProof/>
                <w:webHidden/>
              </w:rPr>
              <w:tab/>
            </w:r>
            <w:r w:rsidR="00B5695C">
              <w:rPr>
                <w:noProof/>
                <w:webHidden/>
              </w:rPr>
              <w:fldChar w:fldCharType="begin"/>
            </w:r>
            <w:r w:rsidR="00B5695C">
              <w:rPr>
                <w:noProof/>
                <w:webHidden/>
              </w:rPr>
              <w:instrText xml:space="preserve"> PAGEREF _Toc441669270 \h </w:instrText>
            </w:r>
            <w:r w:rsidR="00B5695C">
              <w:rPr>
                <w:noProof/>
                <w:webHidden/>
              </w:rPr>
            </w:r>
            <w:r w:rsidR="00B5695C">
              <w:rPr>
                <w:noProof/>
                <w:webHidden/>
              </w:rPr>
              <w:fldChar w:fldCharType="separate"/>
            </w:r>
            <w:r w:rsidR="00B5695C">
              <w:rPr>
                <w:noProof/>
                <w:webHidden/>
              </w:rPr>
              <w:t>35</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71" w:history="1">
            <w:r w:rsidR="00B5695C" w:rsidRPr="00FC3782">
              <w:rPr>
                <w:rStyle w:val="Hyperlink"/>
                <w:rFonts w:cs="Arial"/>
                <w:noProof/>
              </w:rPr>
              <w:t>iv.</w:t>
            </w:r>
            <w:r w:rsidR="00B5695C">
              <w:rPr>
                <w:rFonts w:asciiTheme="minorHAnsi" w:eastAsiaTheme="minorEastAsia" w:hAnsiTheme="minorHAnsi" w:cstheme="minorBidi"/>
                <w:noProof/>
                <w:lang w:eastAsia="en-GB"/>
              </w:rPr>
              <w:tab/>
            </w:r>
            <w:r w:rsidR="00B5695C" w:rsidRPr="00FC3782">
              <w:rPr>
                <w:rStyle w:val="Hyperlink"/>
                <w:rFonts w:cs="Arial"/>
                <w:noProof/>
              </w:rPr>
              <w:t>Other</w:t>
            </w:r>
            <w:r w:rsidR="00B5695C">
              <w:rPr>
                <w:noProof/>
                <w:webHidden/>
              </w:rPr>
              <w:tab/>
            </w:r>
            <w:r w:rsidR="00B5695C">
              <w:rPr>
                <w:noProof/>
                <w:webHidden/>
              </w:rPr>
              <w:fldChar w:fldCharType="begin"/>
            </w:r>
            <w:r w:rsidR="00B5695C">
              <w:rPr>
                <w:noProof/>
                <w:webHidden/>
              </w:rPr>
              <w:instrText xml:space="preserve"> PAGEREF _Toc441669271 \h </w:instrText>
            </w:r>
            <w:r w:rsidR="00B5695C">
              <w:rPr>
                <w:noProof/>
                <w:webHidden/>
              </w:rPr>
            </w:r>
            <w:r w:rsidR="00B5695C">
              <w:rPr>
                <w:noProof/>
                <w:webHidden/>
              </w:rPr>
              <w:fldChar w:fldCharType="separate"/>
            </w:r>
            <w:r w:rsidR="00B5695C">
              <w:rPr>
                <w:noProof/>
                <w:webHidden/>
              </w:rPr>
              <w:t>35</w:t>
            </w:r>
            <w:r w:rsidR="00B5695C">
              <w:rPr>
                <w:noProof/>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272" w:history="1">
            <w:r w:rsidR="00B5695C" w:rsidRPr="00FC3782">
              <w:rPr>
                <w:rStyle w:val="Hyperlink"/>
              </w:rPr>
              <w:t>D8: Users</w:t>
            </w:r>
            <w:r w:rsidR="00B5695C">
              <w:rPr>
                <w:webHidden/>
              </w:rPr>
              <w:tab/>
            </w:r>
            <w:r w:rsidR="00B5695C">
              <w:rPr>
                <w:webHidden/>
              </w:rPr>
              <w:fldChar w:fldCharType="begin"/>
            </w:r>
            <w:r w:rsidR="00B5695C">
              <w:rPr>
                <w:webHidden/>
              </w:rPr>
              <w:instrText xml:space="preserve"> PAGEREF _Toc441669272 \h </w:instrText>
            </w:r>
            <w:r w:rsidR="00B5695C">
              <w:rPr>
                <w:webHidden/>
              </w:rPr>
            </w:r>
            <w:r w:rsidR="00B5695C">
              <w:rPr>
                <w:webHidden/>
              </w:rPr>
              <w:fldChar w:fldCharType="separate"/>
            </w:r>
            <w:r w:rsidR="00B5695C">
              <w:rPr>
                <w:webHidden/>
              </w:rPr>
              <w:t>35</w:t>
            </w:r>
            <w:r w:rsidR="00B5695C">
              <w:rPr>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273" w:history="1">
            <w:r w:rsidR="00B5695C" w:rsidRPr="00FC3782">
              <w:rPr>
                <w:rStyle w:val="Hyperlink"/>
              </w:rPr>
              <w:t>D9: System Operation</w:t>
            </w:r>
            <w:r w:rsidR="00B5695C">
              <w:rPr>
                <w:webHidden/>
              </w:rPr>
              <w:tab/>
            </w:r>
            <w:r w:rsidR="00B5695C">
              <w:rPr>
                <w:webHidden/>
              </w:rPr>
              <w:fldChar w:fldCharType="begin"/>
            </w:r>
            <w:r w:rsidR="00B5695C">
              <w:rPr>
                <w:webHidden/>
              </w:rPr>
              <w:instrText xml:space="preserve"> PAGEREF _Toc441669273 \h </w:instrText>
            </w:r>
            <w:r w:rsidR="00B5695C">
              <w:rPr>
                <w:webHidden/>
              </w:rPr>
            </w:r>
            <w:r w:rsidR="00B5695C">
              <w:rPr>
                <w:webHidden/>
              </w:rPr>
              <w:fldChar w:fldCharType="separate"/>
            </w:r>
            <w:r w:rsidR="00B5695C">
              <w:rPr>
                <w:webHidden/>
              </w:rPr>
              <w:t>36</w:t>
            </w:r>
            <w:r w:rsidR="00B5695C">
              <w:rPr>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74" w:history="1">
            <w:r w:rsidR="00B5695C" w:rsidRPr="00FC3782">
              <w:rPr>
                <w:rStyle w:val="Hyperlink"/>
                <w:rFonts w:cs="Arial"/>
                <w:noProof/>
              </w:rPr>
              <w:t>i.</w:t>
            </w:r>
            <w:r w:rsidR="00B5695C">
              <w:rPr>
                <w:rFonts w:asciiTheme="minorHAnsi" w:eastAsiaTheme="minorEastAsia" w:hAnsiTheme="minorHAnsi" w:cstheme="minorBidi"/>
                <w:noProof/>
                <w:lang w:eastAsia="en-GB"/>
              </w:rPr>
              <w:tab/>
            </w:r>
            <w:r w:rsidR="00B5695C" w:rsidRPr="00FC3782">
              <w:rPr>
                <w:rStyle w:val="Hyperlink"/>
                <w:rFonts w:cs="Arial"/>
                <w:noProof/>
              </w:rPr>
              <w:t>Hosted and Managed Solutions</w:t>
            </w:r>
            <w:r w:rsidR="00B5695C">
              <w:rPr>
                <w:noProof/>
                <w:webHidden/>
              </w:rPr>
              <w:tab/>
            </w:r>
            <w:r w:rsidR="00B5695C">
              <w:rPr>
                <w:noProof/>
                <w:webHidden/>
              </w:rPr>
              <w:fldChar w:fldCharType="begin"/>
            </w:r>
            <w:r w:rsidR="00B5695C">
              <w:rPr>
                <w:noProof/>
                <w:webHidden/>
              </w:rPr>
              <w:instrText xml:space="preserve"> PAGEREF _Toc441669274 \h </w:instrText>
            </w:r>
            <w:r w:rsidR="00B5695C">
              <w:rPr>
                <w:noProof/>
                <w:webHidden/>
              </w:rPr>
            </w:r>
            <w:r w:rsidR="00B5695C">
              <w:rPr>
                <w:noProof/>
                <w:webHidden/>
              </w:rPr>
              <w:fldChar w:fldCharType="separate"/>
            </w:r>
            <w:r w:rsidR="00B5695C">
              <w:rPr>
                <w:noProof/>
                <w:webHidden/>
              </w:rPr>
              <w:t>36</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75" w:history="1">
            <w:r w:rsidR="00B5695C" w:rsidRPr="00FC3782">
              <w:rPr>
                <w:rStyle w:val="Hyperlink"/>
                <w:rFonts w:cs="Arial"/>
                <w:noProof/>
              </w:rPr>
              <w:t>ii.</w:t>
            </w:r>
            <w:r w:rsidR="00B5695C">
              <w:rPr>
                <w:rFonts w:asciiTheme="minorHAnsi" w:eastAsiaTheme="minorEastAsia" w:hAnsiTheme="minorHAnsi" w:cstheme="minorBidi"/>
                <w:noProof/>
                <w:lang w:eastAsia="en-GB"/>
              </w:rPr>
              <w:tab/>
            </w:r>
            <w:r w:rsidR="00B5695C" w:rsidRPr="00FC3782">
              <w:rPr>
                <w:rStyle w:val="Hyperlink"/>
                <w:rFonts w:cs="Arial"/>
                <w:noProof/>
              </w:rPr>
              <w:t>System Availability and Maintenance</w:t>
            </w:r>
            <w:r w:rsidR="00B5695C">
              <w:rPr>
                <w:noProof/>
                <w:webHidden/>
              </w:rPr>
              <w:tab/>
            </w:r>
            <w:r w:rsidR="00B5695C">
              <w:rPr>
                <w:noProof/>
                <w:webHidden/>
              </w:rPr>
              <w:fldChar w:fldCharType="begin"/>
            </w:r>
            <w:r w:rsidR="00B5695C">
              <w:rPr>
                <w:noProof/>
                <w:webHidden/>
              </w:rPr>
              <w:instrText xml:space="preserve"> PAGEREF _Toc441669275 \h </w:instrText>
            </w:r>
            <w:r w:rsidR="00B5695C">
              <w:rPr>
                <w:noProof/>
                <w:webHidden/>
              </w:rPr>
            </w:r>
            <w:r w:rsidR="00B5695C">
              <w:rPr>
                <w:noProof/>
                <w:webHidden/>
              </w:rPr>
              <w:fldChar w:fldCharType="separate"/>
            </w:r>
            <w:r w:rsidR="00B5695C">
              <w:rPr>
                <w:noProof/>
                <w:webHidden/>
              </w:rPr>
              <w:t>36</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76" w:history="1">
            <w:r w:rsidR="00B5695C" w:rsidRPr="00FC3782">
              <w:rPr>
                <w:rStyle w:val="Hyperlink"/>
                <w:rFonts w:cs="Arial"/>
                <w:noProof/>
              </w:rPr>
              <w:t>iii.</w:t>
            </w:r>
            <w:r w:rsidR="00B5695C">
              <w:rPr>
                <w:rFonts w:asciiTheme="minorHAnsi" w:eastAsiaTheme="minorEastAsia" w:hAnsiTheme="minorHAnsi" w:cstheme="minorBidi"/>
                <w:noProof/>
                <w:lang w:eastAsia="en-GB"/>
              </w:rPr>
              <w:tab/>
            </w:r>
            <w:r w:rsidR="00B5695C" w:rsidRPr="00FC3782">
              <w:rPr>
                <w:rStyle w:val="Hyperlink"/>
                <w:rFonts w:cs="Arial"/>
                <w:noProof/>
              </w:rPr>
              <w:t>Fault Reporting</w:t>
            </w:r>
            <w:r w:rsidR="00B5695C">
              <w:rPr>
                <w:noProof/>
                <w:webHidden/>
              </w:rPr>
              <w:tab/>
            </w:r>
            <w:r w:rsidR="00B5695C">
              <w:rPr>
                <w:noProof/>
                <w:webHidden/>
              </w:rPr>
              <w:fldChar w:fldCharType="begin"/>
            </w:r>
            <w:r w:rsidR="00B5695C">
              <w:rPr>
                <w:noProof/>
                <w:webHidden/>
              </w:rPr>
              <w:instrText xml:space="preserve"> PAGEREF _Toc441669276 \h </w:instrText>
            </w:r>
            <w:r w:rsidR="00B5695C">
              <w:rPr>
                <w:noProof/>
                <w:webHidden/>
              </w:rPr>
            </w:r>
            <w:r w:rsidR="00B5695C">
              <w:rPr>
                <w:noProof/>
                <w:webHidden/>
              </w:rPr>
              <w:fldChar w:fldCharType="separate"/>
            </w:r>
            <w:r w:rsidR="00B5695C">
              <w:rPr>
                <w:noProof/>
                <w:webHidden/>
              </w:rPr>
              <w:t>36</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77" w:history="1">
            <w:r w:rsidR="00B5695C" w:rsidRPr="00FC3782">
              <w:rPr>
                <w:rStyle w:val="Hyperlink"/>
                <w:rFonts w:cs="Arial"/>
                <w:noProof/>
              </w:rPr>
              <w:t>iv.</w:t>
            </w:r>
            <w:r w:rsidR="00B5695C">
              <w:rPr>
                <w:rFonts w:asciiTheme="minorHAnsi" w:eastAsiaTheme="minorEastAsia" w:hAnsiTheme="minorHAnsi" w:cstheme="minorBidi"/>
                <w:noProof/>
                <w:lang w:eastAsia="en-GB"/>
              </w:rPr>
              <w:tab/>
            </w:r>
            <w:r w:rsidR="00B5695C" w:rsidRPr="00FC3782">
              <w:rPr>
                <w:rStyle w:val="Hyperlink"/>
                <w:rFonts w:cs="Arial"/>
                <w:noProof/>
              </w:rPr>
              <w:t>Disaster Recovery&amp; Escrow</w:t>
            </w:r>
            <w:r w:rsidR="00B5695C">
              <w:rPr>
                <w:noProof/>
                <w:webHidden/>
              </w:rPr>
              <w:tab/>
            </w:r>
            <w:r w:rsidR="00B5695C">
              <w:rPr>
                <w:noProof/>
                <w:webHidden/>
              </w:rPr>
              <w:fldChar w:fldCharType="begin"/>
            </w:r>
            <w:r w:rsidR="00B5695C">
              <w:rPr>
                <w:noProof/>
                <w:webHidden/>
              </w:rPr>
              <w:instrText xml:space="preserve"> PAGEREF _Toc441669277 \h </w:instrText>
            </w:r>
            <w:r w:rsidR="00B5695C">
              <w:rPr>
                <w:noProof/>
                <w:webHidden/>
              </w:rPr>
            </w:r>
            <w:r w:rsidR="00B5695C">
              <w:rPr>
                <w:noProof/>
                <w:webHidden/>
              </w:rPr>
              <w:fldChar w:fldCharType="separate"/>
            </w:r>
            <w:r w:rsidR="00B5695C">
              <w:rPr>
                <w:noProof/>
                <w:webHidden/>
              </w:rPr>
              <w:t>37</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78" w:history="1">
            <w:r w:rsidR="00B5695C" w:rsidRPr="00FC3782">
              <w:rPr>
                <w:rStyle w:val="Hyperlink"/>
                <w:rFonts w:cs="Arial"/>
                <w:noProof/>
              </w:rPr>
              <w:t>v.</w:t>
            </w:r>
            <w:r w:rsidR="00B5695C">
              <w:rPr>
                <w:rFonts w:asciiTheme="minorHAnsi" w:eastAsiaTheme="minorEastAsia" w:hAnsiTheme="minorHAnsi" w:cstheme="minorBidi"/>
                <w:noProof/>
                <w:lang w:eastAsia="en-GB"/>
              </w:rPr>
              <w:tab/>
            </w:r>
            <w:r w:rsidR="00B5695C" w:rsidRPr="00FC3782">
              <w:rPr>
                <w:rStyle w:val="Hyperlink"/>
                <w:rFonts w:cs="Arial"/>
                <w:noProof/>
              </w:rPr>
              <w:t>System/Software Change Control</w:t>
            </w:r>
            <w:r w:rsidR="00B5695C">
              <w:rPr>
                <w:noProof/>
                <w:webHidden/>
              </w:rPr>
              <w:tab/>
            </w:r>
            <w:r w:rsidR="00B5695C">
              <w:rPr>
                <w:noProof/>
                <w:webHidden/>
              </w:rPr>
              <w:fldChar w:fldCharType="begin"/>
            </w:r>
            <w:r w:rsidR="00B5695C">
              <w:rPr>
                <w:noProof/>
                <w:webHidden/>
              </w:rPr>
              <w:instrText xml:space="preserve"> PAGEREF _Toc441669278 \h </w:instrText>
            </w:r>
            <w:r w:rsidR="00B5695C">
              <w:rPr>
                <w:noProof/>
                <w:webHidden/>
              </w:rPr>
            </w:r>
            <w:r w:rsidR="00B5695C">
              <w:rPr>
                <w:noProof/>
                <w:webHidden/>
              </w:rPr>
              <w:fldChar w:fldCharType="separate"/>
            </w:r>
            <w:r w:rsidR="00B5695C">
              <w:rPr>
                <w:noProof/>
                <w:webHidden/>
              </w:rPr>
              <w:t>37</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79" w:history="1">
            <w:r w:rsidR="00B5695C" w:rsidRPr="00FC3782">
              <w:rPr>
                <w:rStyle w:val="Hyperlink"/>
                <w:rFonts w:cs="Arial"/>
                <w:noProof/>
              </w:rPr>
              <w:t>vi.</w:t>
            </w:r>
            <w:r w:rsidR="00B5695C">
              <w:rPr>
                <w:rFonts w:asciiTheme="minorHAnsi" w:eastAsiaTheme="minorEastAsia" w:hAnsiTheme="minorHAnsi" w:cstheme="minorBidi"/>
                <w:noProof/>
                <w:lang w:eastAsia="en-GB"/>
              </w:rPr>
              <w:tab/>
            </w:r>
            <w:r w:rsidR="00B5695C" w:rsidRPr="00FC3782">
              <w:rPr>
                <w:rStyle w:val="Hyperlink"/>
                <w:rFonts w:cs="Arial"/>
                <w:noProof/>
              </w:rPr>
              <w:t>Licencing</w:t>
            </w:r>
            <w:r w:rsidR="00B5695C">
              <w:rPr>
                <w:noProof/>
                <w:webHidden/>
              </w:rPr>
              <w:tab/>
            </w:r>
            <w:r w:rsidR="00B5695C">
              <w:rPr>
                <w:noProof/>
                <w:webHidden/>
              </w:rPr>
              <w:fldChar w:fldCharType="begin"/>
            </w:r>
            <w:r w:rsidR="00B5695C">
              <w:rPr>
                <w:noProof/>
                <w:webHidden/>
              </w:rPr>
              <w:instrText xml:space="preserve"> PAGEREF _Toc441669279 \h </w:instrText>
            </w:r>
            <w:r w:rsidR="00B5695C">
              <w:rPr>
                <w:noProof/>
                <w:webHidden/>
              </w:rPr>
            </w:r>
            <w:r w:rsidR="00B5695C">
              <w:rPr>
                <w:noProof/>
                <w:webHidden/>
              </w:rPr>
              <w:fldChar w:fldCharType="separate"/>
            </w:r>
            <w:r w:rsidR="00B5695C">
              <w:rPr>
                <w:noProof/>
                <w:webHidden/>
              </w:rPr>
              <w:t>38</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80" w:history="1">
            <w:r w:rsidR="00B5695C" w:rsidRPr="00FC3782">
              <w:rPr>
                <w:rStyle w:val="Hyperlink"/>
                <w:noProof/>
              </w:rPr>
              <w:t>vii.</w:t>
            </w:r>
            <w:r w:rsidR="00B5695C">
              <w:rPr>
                <w:rFonts w:asciiTheme="minorHAnsi" w:eastAsiaTheme="minorEastAsia" w:hAnsiTheme="minorHAnsi" w:cstheme="minorBidi"/>
                <w:noProof/>
                <w:lang w:eastAsia="en-GB"/>
              </w:rPr>
              <w:tab/>
            </w:r>
            <w:r w:rsidR="00B5695C" w:rsidRPr="00FC3782">
              <w:rPr>
                <w:rStyle w:val="Hyperlink"/>
                <w:rFonts w:cs="Arial"/>
                <w:noProof/>
              </w:rPr>
              <w:t>System Development</w:t>
            </w:r>
            <w:r w:rsidR="00B5695C">
              <w:rPr>
                <w:noProof/>
                <w:webHidden/>
              </w:rPr>
              <w:tab/>
            </w:r>
            <w:r w:rsidR="00B5695C">
              <w:rPr>
                <w:noProof/>
                <w:webHidden/>
              </w:rPr>
              <w:fldChar w:fldCharType="begin"/>
            </w:r>
            <w:r w:rsidR="00B5695C">
              <w:rPr>
                <w:noProof/>
                <w:webHidden/>
              </w:rPr>
              <w:instrText xml:space="preserve"> PAGEREF _Toc441669280 \h </w:instrText>
            </w:r>
            <w:r w:rsidR="00B5695C">
              <w:rPr>
                <w:noProof/>
                <w:webHidden/>
              </w:rPr>
            </w:r>
            <w:r w:rsidR="00B5695C">
              <w:rPr>
                <w:noProof/>
                <w:webHidden/>
              </w:rPr>
              <w:fldChar w:fldCharType="separate"/>
            </w:r>
            <w:r w:rsidR="00B5695C">
              <w:rPr>
                <w:noProof/>
                <w:webHidden/>
              </w:rPr>
              <w:t>38</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81" w:history="1">
            <w:r w:rsidR="00B5695C" w:rsidRPr="00FC3782">
              <w:rPr>
                <w:rStyle w:val="Hyperlink"/>
                <w:rFonts w:cs="Arial"/>
                <w:noProof/>
              </w:rPr>
              <w:t>viii.</w:t>
            </w:r>
            <w:r w:rsidR="00B5695C">
              <w:rPr>
                <w:rFonts w:asciiTheme="minorHAnsi" w:eastAsiaTheme="minorEastAsia" w:hAnsiTheme="minorHAnsi" w:cstheme="minorBidi"/>
                <w:noProof/>
                <w:lang w:eastAsia="en-GB"/>
              </w:rPr>
              <w:tab/>
            </w:r>
            <w:r w:rsidR="00B5695C" w:rsidRPr="00FC3782">
              <w:rPr>
                <w:rStyle w:val="Hyperlink"/>
                <w:rFonts w:cs="Arial"/>
                <w:noProof/>
              </w:rPr>
              <w:t>Test System &amp; Testing</w:t>
            </w:r>
            <w:r w:rsidR="00B5695C">
              <w:rPr>
                <w:noProof/>
                <w:webHidden/>
              </w:rPr>
              <w:tab/>
            </w:r>
            <w:r w:rsidR="00B5695C">
              <w:rPr>
                <w:noProof/>
                <w:webHidden/>
              </w:rPr>
              <w:fldChar w:fldCharType="begin"/>
            </w:r>
            <w:r w:rsidR="00B5695C">
              <w:rPr>
                <w:noProof/>
                <w:webHidden/>
              </w:rPr>
              <w:instrText xml:space="preserve"> PAGEREF _Toc441669281 \h </w:instrText>
            </w:r>
            <w:r w:rsidR="00B5695C">
              <w:rPr>
                <w:noProof/>
                <w:webHidden/>
              </w:rPr>
            </w:r>
            <w:r w:rsidR="00B5695C">
              <w:rPr>
                <w:noProof/>
                <w:webHidden/>
              </w:rPr>
              <w:fldChar w:fldCharType="separate"/>
            </w:r>
            <w:r w:rsidR="00B5695C">
              <w:rPr>
                <w:noProof/>
                <w:webHidden/>
              </w:rPr>
              <w:t>38</w:t>
            </w:r>
            <w:r w:rsidR="00B5695C">
              <w:rPr>
                <w:noProof/>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282" w:history="1">
            <w:r w:rsidR="00B5695C" w:rsidRPr="00FC3782">
              <w:rPr>
                <w:rStyle w:val="Hyperlink"/>
              </w:rPr>
              <w:t>D10: Data</w:t>
            </w:r>
            <w:r w:rsidR="00B5695C">
              <w:rPr>
                <w:webHidden/>
              </w:rPr>
              <w:tab/>
            </w:r>
            <w:r w:rsidR="00B5695C">
              <w:rPr>
                <w:webHidden/>
              </w:rPr>
              <w:fldChar w:fldCharType="begin"/>
            </w:r>
            <w:r w:rsidR="00B5695C">
              <w:rPr>
                <w:webHidden/>
              </w:rPr>
              <w:instrText xml:space="preserve"> PAGEREF _Toc441669282 \h </w:instrText>
            </w:r>
            <w:r w:rsidR="00B5695C">
              <w:rPr>
                <w:webHidden/>
              </w:rPr>
            </w:r>
            <w:r w:rsidR="00B5695C">
              <w:rPr>
                <w:webHidden/>
              </w:rPr>
              <w:fldChar w:fldCharType="separate"/>
            </w:r>
            <w:r w:rsidR="00B5695C">
              <w:rPr>
                <w:webHidden/>
              </w:rPr>
              <w:t>39</w:t>
            </w:r>
            <w:r w:rsidR="00B5695C">
              <w:rPr>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83" w:history="1">
            <w:r w:rsidR="00B5695C" w:rsidRPr="00FC3782">
              <w:rPr>
                <w:rStyle w:val="Hyperlink"/>
                <w:rFonts w:cs="Arial"/>
                <w:noProof/>
              </w:rPr>
              <w:t>i.</w:t>
            </w:r>
            <w:r w:rsidR="00B5695C">
              <w:rPr>
                <w:rFonts w:asciiTheme="minorHAnsi" w:eastAsiaTheme="minorEastAsia" w:hAnsiTheme="minorHAnsi" w:cstheme="minorBidi"/>
                <w:noProof/>
                <w:lang w:eastAsia="en-GB"/>
              </w:rPr>
              <w:tab/>
            </w:r>
            <w:r w:rsidR="00B5695C" w:rsidRPr="00FC3782">
              <w:rPr>
                <w:rStyle w:val="Hyperlink"/>
                <w:rFonts w:cs="Arial"/>
                <w:noProof/>
              </w:rPr>
              <w:t>Data Storage &amp; Back-up</w:t>
            </w:r>
            <w:r w:rsidR="00B5695C">
              <w:rPr>
                <w:noProof/>
                <w:webHidden/>
              </w:rPr>
              <w:tab/>
            </w:r>
            <w:r w:rsidR="00B5695C">
              <w:rPr>
                <w:noProof/>
                <w:webHidden/>
              </w:rPr>
              <w:fldChar w:fldCharType="begin"/>
            </w:r>
            <w:r w:rsidR="00B5695C">
              <w:rPr>
                <w:noProof/>
                <w:webHidden/>
              </w:rPr>
              <w:instrText xml:space="preserve"> PAGEREF _Toc441669283 \h </w:instrText>
            </w:r>
            <w:r w:rsidR="00B5695C">
              <w:rPr>
                <w:noProof/>
                <w:webHidden/>
              </w:rPr>
            </w:r>
            <w:r w:rsidR="00B5695C">
              <w:rPr>
                <w:noProof/>
                <w:webHidden/>
              </w:rPr>
              <w:fldChar w:fldCharType="separate"/>
            </w:r>
            <w:r w:rsidR="00B5695C">
              <w:rPr>
                <w:noProof/>
                <w:webHidden/>
              </w:rPr>
              <w:t>39</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84" w:history="1">
            <w:r w:rsidR="00B5695C" w:rsidRPr="00FC3782">
              <w:rPr>
                <w:rStyle w:val="Hyperlink"/>
                <w:rFonts w:cs="Arial"/>
                <w:noProof/>
              </w:rPr>
              <w:t>ii.</w:t>
            </w:r>
            <w:r w:rsidR="00B5695C">
              <w:rPr>
                <w:rFonts w:asciiTheme="minorHAnsi" w:eastAsiaTheme="minorEastAsia" w:hAnsiTheme="minorHAnsi" w:cstheme="minorBidi"/>
                <w:noProof/>
                <w:lang w:eastAsia="en-GB"/>
              </w:rPr>
              <w:tab/>
            </w:r>
            <w:r w:rsidR="00B5695C" w:rsidRPr="00FC3782">
              <w:rPr>
                <w:rStyle w:val="Hyperlink"/>
                <w:rFonts w:cs="Arial"/>
                <w:noProof/>
              </w:rPr>
              <w:t>Data Access</w:t>
            </w:r>
            <w:r w:rsidR="00B5695C">
              <w:rPr>
                <w:noProof/>
                <w:webHidden/>
              </w:rPr>
              <w:tab/>
            </w:r>
            <w:r w:rsidR="00B5695C">
              <w:rPr>
                <w:noProof/>
                <w:webHidden/>
              </w:rPr>
              <w:fldChar w:fldCharType="begin"/>
            </w:r>
            <w:r w:rsidR="00B5695C">
              <w:rPr>
                <w:noProof/>
                <w:webHidden/>
              </w:rPr>
              <w:instrText xml:space="preserve"> PAGEREF _Toc441669284 \h </w:instrText>
            </w:r>
            <w:r w:rsidR="00B5695C">
              <w:rPr>
                <w:noProof/>
                <w:webHidden/>
              </w:rPr>
            </w:r>
            <w:r w:rsidR="00B5695C">
              <w:rPr>
                <w:noProof/>
                <w:webHidden/>
              </w:rPr>
              <w:fldChar w:fldCharType="separate"/>
            </w:r>
            <w:r w:rsidR="00B5695C">
              <w:rPr>
                <w:noProof/>
                <w:webHidden/>
              </w:rPr>
              <w:t>40</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85" w:history="1">
            <w:r w:rsidR="00B5695C" w:rsidRPr="00FC3782">
              <w:rPr>
                <w:rStyle w:val="Hyperlink"/>
                <w:rFonts w:cs="Arial"/>
                <w:noProof/>
              </w:rPr>
              <w:t>iii.</w:t>
            </w:r>
            <w:r w:rsidR="00B5695C">
              <w:rPr>
                <w:rFonts w:asciiTheme="minorHAnsi" w:eastAsiaTheme="minorEastAsia" w:hAnsiTheme="minorHAnsi" w:cstheme="minorBidi"/>
                <w:noProof/>
                <w:lang w:eastAsia="en-GB"/>
              </w:rPr>
              <w:tab/>
            </w:r>
            <w:r w:rsidR="00B5695C" w:rsidRPr="00FC3782">
              <w:rPr>
                <w:rStyle w:val="Hyperlink"/>
                <w:rFonts w:cs="Arial"/>
                <w:noProof/>
              </w:rPr>
              <w:t>Data Migration</w:t>
            </w:r>
            <w:r w:rsidR="00B5695C">
              <w:rPr>
                <w:noProof/>
                <w:webHidden/>
              </w:rPr>
              <w:tab/>
            </w:r>
            <w:r w:rsidR="00B5695C">
              <w:rPr>
                <w:noProof/>
                <w:webHidden/>
              </w:rPr>
              <w:fldChar w:fldCharType="begin"/>
            </w:r>
            <w:r w:rsidR="00B5695C">
              <w:rPr>
                <w:noProof/>
                <w:webHidden/>
              </w:rPr>
              <w:instrText xml:space="preserve"> PAGEREF _Toc441669285 \h </w:instrText>
            </w:r>
            <w:r w:rsidR="00B5695C">
              <w:rPr>
                <w:noProof/>
                <w:webHidden/>
              </w:rPr>
            </w:r>
            <w:r w:rsidR="00B5695C">
              <w:rPr>
                <w:noProof/>
                <w:webHidden/>
              </w:rPr>
              <w:fldChar w:fldCharType="separate"/>
            </w:r>
            <w:r w:rsidR="00B5695C">
              <w:rPr>
                <w:noProof/>
                <w:webHidden/>
              </w:rPr>
              <w:t>40</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86" w:history="1">
            <w:r w:rsidR="00B5695C" w:rsidRPr="00FC3782">
              <w:rPr>
                <w:rStyle w:val="Hyperlink"/>
                <w:rFonts w:cs="Arial"/>
                <w:noProof/>
              </w:rPr>
              <w:t>iv.</w:t>
            </w:r>
            <w:r w:rsidR="00B5695C">
              <w:rPr>
                <w:rFonts w:asciiTheme="minorHAnsi" w:eastAsiaTheme="minorEastAsia" w:hAnsiTheme="minorHAnsi" w:cstheme="minorBidi"/>
                <w:noProof/>
                <w:lang w:eastAsia="en-GB"/>
              </w:rPr>
              <w:tab/>
            </w:r>
            <w:r w:rsidR="00B5695C" w:rsidRPr="00FC3782">
              <w:rPr>
                <w:rStyle w:val="Hyperlink"/>
                <w:rFonts w:cs="Arial"/>
                <w:noProof/>
              </w:rPr>
              <w:t>Data Archiving</w:t>
            </w:r>
            <w:r w:rsidR="00B5695C">
              <w:rPr>
                <w:noProof/>
                <w:webHidden/>
              </w:rPr>
              <w:tab/>
            </w:r>
            <w:r w:rsidR="00B5695C">
              <w:rPr>
                <w:noProof/>
                <w:webHidden/>
              </w:rPr>
              <w:fldChar w:fldCharType="begin"/>
            </w:r>
            <w:r w:rsidR="00B5695C">
              <w:rPr>
                <w:noProof/>
                <w:webHidden/>
              </w:rPr>
              <w:instrText xml:space="preserve"> PAGEREF _Toc441669286 \h </w:instrText>
            </w:r>
            <w:r w:rsidR="00B5695C">
              <w:rPr>
                <w:noProof/>
                <w:webHidden/>
              </w:rPr>
            </w:r>
            <w:r w:rsidR="00B5695C">
              <w:rPr>
                <w:noProof/>
                <w:webHidden/>
              </w:rPr>
              <w:fldChar w:fldCharType="separate"/>
            </w:r>
            <w:r w:rsidR="00B5695C">
              <w:rPr>
                <w:noProof/>
                <w:webHidden/>
              </w:rPr>
              <w:t>40</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87" w:history="1">
            <w:r w:rsidR="00B5695C" w:rsidRPr="00FC3782">
              <w:rPr>
                <w:rStyle w:val="Hyperlink"/>
                <w:rFonts w:cs="Arial"/>
                <w:noProof/>
              </w:rPr>
              <w:t>v.</w:t>
            </w:r>
            <w:r w:rsidR="00B5695C">
              <w:rPr>
                <w:rFonts w:asciiTheme="minorHAnsi" w:eastAsiaTheme="minorEastAsia" w:hAnsiTheme="minorHAnsi" w:cstheme="minorBidi"/>
                <w:noProof/>
                <w:lang w:eastAsia="en-GB"/>
              </w:rPr>
              <w:tab/>
            </w:r>
            <w:r w:rsidR="00B5695C" w:rsidRPr="00FC3782">
              <w:rPr>
                <w:rStyle w:val="Hyperlink"/>
                <w:rFonts w:cs="Arial"/>
                <w:noProof/>
              </w:rPr>
              <w:t>Data Protection</w:t>
            </w:r>
            <w:r w:rsidR="00B5695C">
              <w:rPr>
                <w:noProof/>
                <w:webHidden/>
              </w:rPr>
              <w:tab/>
            </w:r>
            <w:r w:rsidR="00B5695C">
              <w:rPr>
                <w:noProof/>
                <w:webHidden/>
              </w:rPr>
              <w:fldChar w:fldCharType="begin"/>
            </w:r>
            <w:r w:rsidR="00B5695C">
              <w:rPr>
                <w:noProof/>
                <w:webHidden/>
              </w:rPr>
              <w:instrText xml:space="preserve"> PAGEREF _Toc441669287 \h </w:instrText>
            </w:r>
            <w:r w:rsidR="00B5695C">
              <w:rPr>
                <w:noProof/>
                <w:webHidden/>
              </w:rPr>
            </w:r>
            <w:r w:rsidR="00B5695C">
              <w:rPr>
                <w:noProof/>
                <w:webHidden/>
              </w:rPr>
              <w:fldChar w:fldCharType="separate"/>
            </w:r>
            <w:r w:rsidR="00B5695C">
              <w:rPr>
                <w:noProof/>
                <w:webHidden/>
              </w:rPr>
              <w:t>40</w:t>
            </w:r>
            <w:r w:rsidR="00B5695C">
              <w:rPr>
                <w:noProof/>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288" w:history="1">
            <w:r w:rsidR="00B5695C" w:rsidRPr="00FC3782">
              <w:rPr>
                <w:rStyle w:val="Hyperlink"/>
              </w:rPr>
              <w:t>D11: Security&amp; Confidentiality</w:t>
            </w:r>
            <w:r w:rsidR="00B5695C">
              <w:rPr>
                <w:webHidden/>
              </w:rPr>
              <w:tab/>
            </w:r>
            <w:r w:rsidR="00B5695C">
              <w:rPr>
                <w:webHidden/>
              </w:rPr>
              <w:fldChar w:fldCharType="begin"/>
            </w:r>
            <w:r w:rsidR="00B5695C">
              <w:rPr>
                <w:webHidden/>
              </w:rPr>
              <w:instrText xml:space="preserve"> PAGEREF _Toc441669288 \h </w:instrText>
            </w:r>
            <w:r w:rsidR="00B5695C">
              <w:rPr>
                <w:webHidden/>
              </w:rPr>
            </w:r>
            <w:r w:rsidR="00B5695C">
              <w:rPr>
                <w:webHidden/>
              </w:rPr>
              <w:fldChar w:fldCharType="separate"/>
            </w:r>
            <w:r w:rsidR="00B5695C">
              <w:rPr>
                <w:webHidden/>
              </w:rPr>
              <w:t>41</w:t>
            </w:r>
            <w:r w:rsidR="00B5695C">
              <w:rPr>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289" w:history="1">
            <w:r w:rsidR="00B5695C" w:rsidRPr="00FC3782">
              <w:rPr>
                <w:rStyle w:val="Hyperlink"/>
              </w:rPr>
              <w:t>D12: System Implementation</w:t>
            </w:r>
            <w:r w:rsidR="00B5695C">
              <w:rPr>
                <w:webHidden/>
              </w:rPr>
              <w:tab/>
            </w:r>
            <w:r w:rsidR="00B5695C">
              <w:rPr>
                <w:webHidden/>
              </w:rPr>
              <w:fldChar w:fldCharType="begin"/>
            </w:r>
            <w:r w:rsidR="00B5695C">
              <w:rPr>
                <w:webHidden/>
              </w:rPr>
              <w:instrText xml:space="preserve"> PAGEREF _Toc441669289 \h </w:instrText>
            </w:r>
            <w:r w:rsidR="00B5695C">
              <w:rPr>
                <w:webHidden/>
              </w:rPr>
            </w:r>
            <w:r w:rsidR="00B5695C">
              <w:rPr>
                <w:webHidden/>
              </w:rPr>
              <w:fldChar w:fldCharType="separate"/>
            </w:r>
            <w:r w:rsidR="00B5695C">
              <w:rPr>
                <w:webHidden/>
              </w:rPr>
              <w:t>42</w:t>
            </w:r>
            <w:r w:rsidR="00B5695C">
              <w:rPr>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90" w:history="1">
            <w:r w:rsidR="00B5695C" w:rsidRPr="00FC3782">
              <w:rPr>
                <w:rStyle w:val="Hyperlink"/>
                <w:rFonts w:cs="Arial"/>
                <w:noProof/>
              </w:rPr>
              <w:t>i.</w:t>
            </w:r>
            <w:r w:rsidR="00B5695C">
              <w:rPr>
                <w:rFonts w:asciiTheme="minorHAnsi" w:eastAsiaTheme="minorEastAsia" w:hAnsiTheme="minorHAnsi" w:cstheme="minorBidi"/>
                <w:noProof/>
                <w:lang w:eastAsia="en-GB"/>
              </w:rPr>
              <w:tab/>
            </w:r>
            <w:r w:rsidR="00B5695C" w:rsidRPr="00FC3782">
              <w:rPr>
                <w:rStyle w:val="Hyperlink"/>
                <w:rFonts w:cs="Arial"/>
                <w:noProof/>
              </w:rPr>
              <w:t>Project Management</w:t>
            </w:r>
            <w:r w:rsidR="00B5695C">
              <w:rPr>
                <w:noProof/>
                <w:webHidden/>
              </w:rPr>
              <w:tab/>
            </w:r>
            <w:r w:rsidR="00B5695C">
              <w:rPr>
                <w:noProof/>
                <w:webHidden/>
              </w:rPr>
              <w:fldChar w:fldCharType="begin"/>
            </w:r>
            <w:r w:rsidR="00B5695C">
              <w:rPr>
                <w:noProof/>
                <w:webHidden/>
              </w:rPr>
              <w:instrText xml:space="preserve"> PAGEREF _Toc441669290 \h </w:instrText>
            </w:r>
            <w:r w:rsidR="00B5695C">
              <w:rPr>
                <w:noProof/>
                <w:webHidden/>
              </w:rPr>
            </w:r>
            <w:r w:rsidR="00B5695C">
              <w:rPr>
                <w:noProof/>
                <w:webHidden/>
              </w:rPr>
              <w:fldChar w:fldCharType="separate"/>
            </w:r>
            <w:r w:rsidR="00B5695C">
              <w:rPr>
                <w:noProof/>
                <w:webHidden/>
              </w:rPr>
              <w:t>42</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91" w:history="1">
            <w:r w:rsidR="00B5695C" w:rsidRPr="00FC3782">
              <w:rPr>
                <w:rStyle w:val="Hyperlink"/>
                <w:rFonts w:cs="Arial"/>
                <w:noProof/>
              </w:rPr>
              <w:t>ii.</w:t>
            </w:r>
            <w:r w:rsidR="00B5695C">
              <w:rPr>
                <w:rFonts w:asciiTheme="minorHAnsi" w:eastAsiaTheme="minorEastAsia" w:hAnsiTheme="minorHAnsi" w:cstheme="minorBidi"/>
                <w:noProof/>
                <w:lang w:eastAsia="en-GB"/>
              </w:rPr>
              <w:tab/>
            </w:r>
            <w:r w:rsidR="00B5695C" w:rsidRPr="00FC3782">
              <w:rPr>
                <w:rStyle w:val="Hyperlink"/>
                <w:rFonts w:cs="Arial"/>
                <w:noProof/>
              </w:rPr>
              <w:t>Support and Training</w:t>
            </w:r>
            <w:r w:rsidR="00B5695C">
              <w:rPr>
                <w:noProof/>
                <w:webHidden/>
              </w:rPr>
              <w:tab/>
            </w:r>
            <w:r w:rsidR="00B5695C">
              <w:rPr>
                <w:noProof/>
                <w:webHidden/>
              </w:rPr>
              <w:fldChar w:fldCharType="begin"/>
            </w:r>
            <w:r w:rsidR="00B5695C">
              <w:rPr>
                <w:noProof/>
                <w:webHidden/>
              </w:rPr>
              <w:instrText xml:space="preserve"> PAGEREF _Toc441669291 \h </w:instrText>
            </w:r>
            <w:r w:rsidR="00B5695C">
              <w:rPr>
                <w:noProof/>
                <w:webHidden/>
              </w:rPr>
            </w:r>
            <w:r w:rsidR="00B5695C">
              <w:rPr>
                <w:noProof/>
                <w:webHidden/>
              </w:rPr>
              <w:fldChar w:fldCharType="separate"/>
            </w:r>
            <w:r w:rsidR="00B5695C">
              <w:rPr>
                <w:noProof/>
                <w:webHidden/>
              </w:rPr>
              <w:t>42</w:t>
            </w:r>
            <w:r w:rsidR="00B5695C">
              <w:rPr>
                <w:noProof/>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292" w:history="1">
            <w:r w:rsidR="00B5695C" w:rsidRPr="00FC3782">
              <w:rPr>
                <w:rStyle w:val="Hyperlink"/>
              </w:rPr>
              <w:t>D13: Service Levels/Credits and Key Performance Indicators</w:t>
            </w:r>
            <w:r w:rsidR="00B5695C">
              <w:rPr>
                <w:webHidden/>
              </w:rPr>
              <w:tab/>
            </w:r>
            <w:r w:rsidR="00B5695C">
              <w:rPr>
                <w:webHidden/>
              </w:rPr>
              <w:fldChar w:fldCharType="begin"/>
            </w:r>
            <w:r w:rsidR="00B5695C">
              <w:rPr>
                <w:webHidden/>
              </w:rPr>
              <w:instrText xml:space="preserve"> PAGEREF _Toc441669292 \h </w:instrText>
            </w:r>
            <w:r w:rsidR="00B5695C">
              <w:rPr>
                <w:webHidden/>
              </w:rPr>
            </w:r>
            <w:r w:rsidR="00B5695C">
              <w:rPr>
                <w:webHidden/>
              </w:rPr>
              <w:fldChar w:fldCharType="separate"/>
            </w:r>
            <w:r w:rsidR="00B5695C">
              <w:rPr>
                <w:webHidden/>
              </w:rPr>
              <w:t>43</w:t>
            </w:r>
            <w:r w:rsidR="00B5695C">
              <w:rPr>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93" w:history="1">
            <w:r w:rsidR="00B5695C" w:rsidRPr="00FC3782">
              <w:rPr>
                <w:rStyle w:val="Hyperlink"/>
                <w:rFonts w:cs="Arial"/>
                <w:noProof/>
              </w:rPr>
              <w:t>i.</w:t>
            </w:r>
            <w:r w:rsidR="00B5695C">
              <w:rPr>
                <w:rFonts w:asciiTheme="minorHAnsi" w:eastAsiaTheme="minorEastAsia" w:hAnsiTheme="minorHAnsi" w:cstheme="minorBidi"/>
                <w:noProof/>
                <w:lang w:eastAsia="en-GB"/>
              </w:rPr>
              <w:tab/>
            </w:r>
            <w:r w:rsidR="00B5695C" w:rsidRPr="00FC3782">
              <w:rPr>
                <w:rStyle w:val="Hyperlink"/>
                <w:rFonts w:cs="Arial"/>
                <w:noProof/>
              </w:rPr>
              <w:t>Service Levels</w:t>
            </w:r>
            <w:r w:rsidR="00B5695C">
              <w:rPr>
                <w:noProof/>
                <w:webHidden/>
              </w:rPr>
              <w:tab/>
            </w:r>
            <w:r w:rsidR="00B5695C">
              <w:rPr>
                <w:noProof/>
                <w:webHidden/>
              </w:rPr>
              <w:fldChar w:fldCharType="begin"/>
            </w:r>
            <w:r w:rsidR="00B5695C">
              <w:rPr>
                <w:noProof/>
                <w:webHidden/>
              </w:rPr>
              <w:instrText xml:space="preserve"> PAGEREF _Toc441669293 \h </w:instrText>
            </w:r>
            <w:r w:rsidR="00B5695C">
              <w:rPr>
                <w:noProof/>
                <w:webHidden/>
              </w:rPr>
            </w:r>
            <w:r w:rsidR="00B5695C">
              <w:rPr>
                <w:noProof/>
                <w:webHidden/>
              </w:rPr>
              <w:fldChar w:fldCharType="separate"/>
            </w:r>
            <w:r w:rsidR="00B5695C">
              <w:rPr>
                <w:noProof/>
                <w:webHidden/>
              </w:rPr>
              <w:t>43</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94" w:history="1">
            <w:r w:rsidR="00B5695C" w:rsidRPr="00FC3782">
              <w:rPr>
                <w:rStyle w:val="Hyperlink"/>
                <w:rFonts w:cs="Arial"/>
                <w:noProof/>
              </w:rPr>
              <w:t>ii.</w:t>
            </w:r>
            <w:r w:rsidR="00B5695C">
              <w:rPr>
                <w:rFonts w:asciiTheme="minorHAnsi" w:eastAsiaTheme="minorEastAsia" w:hAnsiTheme="minorHAnsi" w:cstheme="minorBidi"/>
                <w:noProof/>
                <w:lang w:eastAsia="en-GB"/>
              </w:rPr>
              <w:tab/>
            </w:r>
            <w:r w:rsidR="00B5695C" w:rsidRPr="00FC3782">
              <w:rPr>
                <w:rStyle w:val="Hyperlink"/>
                <w:rFonts w:cs="Arial"/>
                <w:noProof/>
              </w:rPr>
              <w:t>Service Credits</w:t>
            </w:r>
            <w:r w:rsidR="00B5695C">
              <w:rPr>
                <w:noProof/>
                <w:webHidden/>
              </w:rPr>
              <w:tab/>
            </w:r>
            <w:r w:rsidR="00B5695C">
              <w:rPr>
                <w:noProof/>
                <w:webHidden/>
              </w:rPr>
              <w:fldChar w:fldCharType="begin"/>
            </w:r>
            <w:r w:rsidR="00B5695C">
              <w:rPr>
                <w:noProof/>
                <w:webHidden/>
              </w:rPr>
              <w:instrText xml:space="preserve"> PAGEREF _Toc441669294 \h </w:instrText>
            </w:r>
            <w:r w:rsidR="00B5695C">
              <w:rPr>
                <w:noProof/>
                <w:webHidden/>
              </w:rPr>
            </w:r>
            <w:r w:rsidR="00B5695C">
              <w:rPr>
                <w:noProof/>
                <w:webHidden/>
              </w:rPr>
              <w:fldChar w:fldCharType="separate"/>
            </w:r>
            <w:r w:rsidR="00B5695C">
              <w:rPr>
                <w:noProof/>
                <w:webHidden/>
              </w:rPr>
              <w:t>44</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95" w:history="1">
            <w:r w:rsidR="00B5695C" w:rsidRPr="00FC3782">
              <w:rPr>
                <w:rStyle w:val="Hyperlink"/>
                <w:rFonts w:cs="Arial"/>
                <w:noProof/>
              </w:rPr>
              <w:t>iii.</w:t>
            </w:r>
            <w:r w:rsidR="00B5695C">
              <w:rPr>
                <w:rFonts w:asciiTheme="minorHAnsi" w:eastAsiaTheme="minorEastAsia" w:hAnsiTheme="minorHAnsi" w:cstheme="minorBidi"/>
                <w:noProof/>
                <w:lang w:eastAsia="en-GB"/>
              </w:rPr>
              <w:tab/>
            </w:r>
            <w:r w:rsidR="00B5695C" w:rsidRPr="00FC3782">
              <w:rPr>
                <w:rStyle w:val="Hyperlink"/>
                <w:rFonts w:cs="Arial"/>
                <w:noProof/>
              </w:rPr>
              <w:t>KPIs</w:t>
            </w:r>
            <w:r w:rsidR="00B5695C">
              <w:rPr>
                <w:noProof/>
                <w:webHidden/>
              </w:rPr>
              <w:tab/>
            </w:r>
            <w:r w:rsidR="00B5695C">
              <w:rPr>
                <w:noProof/>
                <w:webHidden/>
              </w:rPr>
              <w:fldChar w:fldCharType="begin"/>
            </w:r>
            <w:r w:rsidR="00B5695C">
              <w:rPr>
                <w:noProof/>
                <w:webHidden/>
              </w:rPr>
              <w:instrText xml:space="preserve"> PAGEREF _Toc441669295 \h </w:instrText>
            </w:r>
            <w:r w:rsidR="00B5695C">
              <w:rPr>
                <w:noProof/>
                <w:webHidden/>
              </w:rPr>
            </w:r>
            <w:r w:rsidR="00B5695C">
              <w:rPr>
                <w:noProof/>
                <w:webHidden/>
              </w:rPr>
              <w:fldChar w:fldCharType="separate"/>
            </w:r>
            <w:r w:rsidR="00B5695C">
              <w:rPr>
                <w:noProof/>
                <w:webHidden/>
              </w:rPr>
              <w:t>45</w:t>
            </w:r>
            <w:r w:rsidR="00B5695C">
              <w:rPr>
                <w:noProof/>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96" w:history="1">
            <w:r w:rsidR="00B5695C" w:rsidRPr="00FC3782">
              <w:rPr>
                <w:rStyle w:val="Hyperlink"/>
                <w:rFonts w:cs="Arial"/>
                <w:noProof/>
              </w:rPr>
              <w:t>E.</w:t>
            </w:r>
            <w:r w:rsidR="00B5695C">
              <w:rPr>
                <w:rFonts w:asciiTheme="minorHAnsi" w:eastAsiaTheme="minorEastAsia" w:hAnsiTheme="minorHAnsi" w:cstheme="minorBidi"/>
                <w:noProof/>
                <w:lang w:eastAsia="en-GB"/>
              </w:rPr>
              <w:tab/>
            </w:r>
            <w:r w:rsidR="00B5695C" w:rsidRPr="00FC3782">
              <w:rPr>
                <w:rStyle w:val="Hyperlink"/>
                <w:rFonts w:cs="Arial"/>
                <w:noProof/>
              </w:rPr>
              <w:t>Current Processes</w:t>
            </w:r>
            <w:r w:rsidR="00B5695C">
              <w:rPr>
                <w:noProof/>
                <w:webHidden/>
              </w:rPr>
              <w:tab/>
            </w:r>
            <w:r w:rsidR="00B5695C">
              <w:rPr>
                <w:noProof/>
                <w:webHidden/>
              </w:rPr>
              <w:fldChar w:fldCharType="begin"/>
            </w:r>
            <w:r w:rsidR="00B5695C">
              <w:rPr>
                <w:noProof/>
                <w:webHidden/>
              </w:rPr>
              <w:instrText xml:space="preserve"> PAGEREF _Toc441669296 \h </w:instrText>
            </w:r>
            <w:r w:rsidR="00B5695C">
              <w:rPr>
                <w:noProof/>
                <w:webHidden/>
              </w:rPr>
            </w:r>
            <w:r w:rsidR="00B5695C">
              <w:rPr>
                <w:noProof/>
                <w:webHidden/>
              </w:rPr>
              <w:fldChar w:fldCharType="separate"/>
            </w:r>
            <w:r w:rsidR="00B5695C">
              <w:rPr>
                <w:noProof/>
                <w:webHidden/>
              </w:rPr>
              <w:t>47</w:t>
            </w:r>
            <w:r w:rsidR="00B5695C">
              <w:rPr>
                <w:noProof/>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297" w:history="1">
            <w:r w:rsidR="00B5695C" w:rsidRPr="00FC3782">
              <w:rPr>
                <w:rStyle w:val="Hyperlink"/>
                <w:lang w:val="fr-FR"/>
              </w:rPr>
              <w:t>SECTION E APPENDIX 1: CURRENT PROCESSES</w:t>
            </w:r>
            <w:r w:rsidR="00B5695C">
              <w:rPr>
                <w:webHidden/>
              </w:rPr>
              <w:tab/>
            </w:r>
            <w:r w:rsidR="00B5695C">
              <w:rPr>
                <w:webHidden/>
              </w:rPr>
              <w:fldChar w:fldCharType="begin"/>
            </w:r>
            <w:r w:rsidR="00B5695C">
              <w:rPr>
                <w:webHidden/>
              </w:rPr>
              <w:instrText xml:space="preserve"> PAGEREF _Toc441669297 \h </w:instrText>
            </w:r>
            <w:r w:rsidR="00B5695C">
              <w:rPr>
                <w:webHidden/>
              </w:rPr>
            </w:r>
            <w:r w:rsidR="00B5695C">
              <w:rPr>
                <w:webHidden/>
              </w:rPr>
              <w:fldChar w:fldCharType="separate"/>
            </w:r>
            <w:r w:rsidR="00B5695C">
              <w:rPr>
                <w:webHidden/>
              </w:rPr>
              <w:t>47</w:t>
            </w:r>
            <w:r w:rsidR="00B5695C">
              <w:rPr>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298" w:history="1">
            <w:r w:rsidR="00B5695C" w:rsidRPr="00FC3782">
              <w:rPr>
                <w:rStyle w:val="Hyperlink"/>
              </w:rPr>
              <w:t>SECTION E APPENDIX 2: CURRENT PROCESSES WORKFLOWS</w:t>
            </w:r>
            <w:r w:rsidR="00B5695C">
              <w:rPr>
                <w:webHidden/>
              </w:rPr>
              <w:tab/>
            </w:r>
            <w:r w:rsidR="00B5695C">
              <w:rPr>
                <w:webHidden/>
              </w:rPr>
              <w:fldChar w:fldCharType="begin"/>
            </w:r>
            <w:r w:rsidR="00B5695C">
              <w:rPr>
                <w:webHidden/>
              </w:rPr>
              <w:instrText xml:space="preserve"> PAGEREF _Toc441669298 \h </w:instrText>
            </w:r>
            <w:r w:rsidR="00B5695C">
              <w:rPr>
                <w:webHidden/>
              </w:rPr>
            </w:r>
            <w:r w:rsidR="00B5695C">
              <w:rPr>
                <w:webHidden/>
              </w:rPr>
              <w:fldChar w:fldCharType="separate"/>
            </w:r>
            <w:r w:rsidR="00B5695C">
              <w:rPr>
                <w:webHidden/>
              </w:rPr>
              <w:t>50</w:t>
            </w:r>
            <w:r w:rsidR="00B5695C">
              <w:rPr>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299" w:history="1">
            <w:r w:rsidR="00B5695C" w:rsidRPr="00FC3782">
              <w:rPr>
                <w:rStyle w:val="Hyperlink"/>
                <w:rFonts w:cs="Arial"/>
                <w:noProof/>
              </w:rPr>
              <w:t>F.</w:t>
            </w:r>
            <w:r w:rsidR="00B5695C">
              <w:rPr>
                <w:rFonts w:asciiTheme="minorHAnsi" w:eastAsiaTheme="minorEastAsia" w:hAnsiTheme="minorHAnsi" w:cstheme="minorBidi"/>
                <w:noProof/>
                <w:lang w:eastAsia="en-GB"/>
              </w:rPr>
              <w:tab/>
            </w:r>
            <w:r w:rsidR="00B5695C" w:rsidRPr="00FC3782">
              <w:rPr>
                <w:rStyle w:val="Hyperlink"/>
                <w:rFonts w:cs="Arial"/>
                <w:noProof/>
              </w:rPr>
              <w:t>Reports, File Layouts &amp; Volumes</w:t>
            </w:r>
            <w:r w:rsidR="00B5695C">
              <w:rPr>
                <w:noProof/>
                <w:webHidden/>
              </w:rPr>
              <w:tab/>
            </w:r>
            <w:r w:rsidR="00B5695C">
              <w:rPr>
                <w:noProof/>
                <w:webHidden/>
              </w:rPr>
              <w:fldChar w:fldCharType="begin"/>
            </w:r>
            <w:r w:rsidR="00B5695C">
              <w:rPr>
                <w:noProof/>
                <w:webHidden/>
              </w:rPr>
              <w:instrText xml:space="preserve"> PAGEREF _Toc441669299 \h </w:instrText>
            </w:r>
            <w:r w:rsidR="00B5695C">
              <w:rPr>
                <w:noProof/>
                <w:webHidden/>
              </w:rPr>
            </w:r>
            <w:r w:rsidR="00B5695C">
              <w:rPr>
                <w:noProof/>
                <w:webHidden/>
              </w:rPr>
              <w:fldChar w:fldCharType="separate"/>
            </w:r>
            <w:r w:rsidR="00B5695C">
              <w:rPr>
                <w:noProof/>
                <w:webHidden/>
              </w:rPr>
              <w:t>52</w:t>
            </w:r>
            <w:r w:rsidR="00B5695C">
              <w:rPr>
                <w:noProof/>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300" w:history="1">
            <w:r w:rsidR="00B5695C" w:rsidRPr="00FC3782">
              <w:rPr>
                <w:rStyle w:val="Hyperlink"/>
              </w:rPr>
              <w:t>SECTION F APPENDIX 1: REPORTS</w:t>
            </w:r>
            <w:r w:rsidR="00B5695C">
              <w:rPr>
                <w:webHidden/>
              </w:rPr>
              <w:tab/>
            </w:r>
            <w:r w:rsidR="00B5695C">
              <w:rPr>
                <w:webHidden/>
              </w:rPr>
              <w:fldChar w:fldCharType="begin"/>
            </w:r>
            <w:r w:rsidR="00B5695C">
              <w:rPr>
                <w:webHidden/>
              </w:rPr>
              <w:instrText xml:space="preserve"> PAGEREF _Toc441669300 \h </w:instrText>
            </w:r>
            <w:r w:rsidR="00B5695C">
              <w:rPr>
                <w:webHidden/>
              </w:rPr>
            </w:r>
            <w:r w:rsidR="00B5695C">
              <w:rPr>
                <w:webHidden/>
              </w:rPr>
              <w:fldChar w:fldCharType="separate"/>
            </w:r>
            <w:r w:rsidR="00B5695C">
              <w:rPr>
                <w:webHidden/>
              </w:rPr>
              <w:t>52</w:t>
            </w:r>
            <w:r w:rsidR="00B5695C">
              <w:rPr>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301" w:history="1">
            <w:r w:rsidR="00B5695C" w:rsidRPr="00FC3782">
              <w:rPr>
                <w:rStyle w:val="Hyperlink"/>
              </w:rPr>
              <w:t>SECTION F APPENDIX 2: PERMISSIONS FILE LAYOUT</w:t>
            </w:r>
            <w:r w:rsidR="00B5695C">
              <w:rPr>
                <w:webHidden/>
              </w:rPr>
              <w:tab/>
            </w:r>
            <w:r w:rsidR="00B5695C">
              <w:rPr>
                <w:webHidden/>
              </w:rPr>
              <w:fldChar w:fldCharType="begin"/>
            </w:r>
            <w:r w:rsidR="00B5695C">
              <w:rPr>
                <w:webHidden/>
              </w:rPr>
              <w:instrText xml:space="preserve"> PAGEREF _Toc441669301 \h </w:instrText>
            </w:r>
            <w:r w:rsidR="00B5695C">
              <w:rPr>
                <w:webHidden/>
              </w:rPr>
            </w:r>
            <w:r w:rsidR="00B5695C">
              <w:rPr>
                <w:webHidden/>
              </w:rPr>
              <w:fldChar w:fldCharType="separate"/>
            </w:r>
            <w:r w:rsidR="00B5695C">
              <w:rPr>
                <w:webHidden/>
              </w:rPr>
              <w:t>53</w:t>
            </w:r>
            <w:r w:rsidR="00B5695C">
              <w:rPr>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302" w:history="1">
            <w:r w:rsidR="00B5695C" w:rsidRPr="00FC3782">
              <w:rPr>
                <w:rStyle w:val="Hyperlink"/>
              </w:rPr>
              <w:t>SECTION F APPENDIX 3: VOLUMES</w:t>
            </w:r>
            <w:r w:rsidR="00B5695C">
              <w:rPr>
                <w:webHidden/>
              </w:rPr>
              <w:tab/>
            </w:r>
            <w:r w:rsidR="00B5695C">
              <w:rPr>
                <w:webHidden/>
              </w:rPr>
              <w:fldChar w:fldCharType="begin"/>
            </w:r>
            <w:r w:rsidR="00B5695C">
              <w:rPr>
                <w:webHidden/>
              </w:rPr>
              <w:instrText xml:space="preserve"> PAGEREF _Toc441669302 \h </w:instrText>
            </w:r>
            <w:r w:rsidR="00B5695C">
              <w:rPr>
                <w:webHidden/>
              </w:rPr>
            </w:r>
            <w:r w:rsidR="00B5695C">
              <w:rPr>
                <w:webHidden/>
              </w:rPr>
              <w:fldChar w:fldCharType="separate"/>
            </w:r>
            <w:r w:rsidR="00B5695C">
              <w:rPr>
                <w:webHidden/>
              </w:rPr>
              <w:t>54</w:t>
            </w:r>
            <w:r w:rsidR="00B5695C">
              <w:rPr>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303" w:history="1">
            <w:r w:rsidR="00B5695C" w:rsidRPr="00FC3782">
              <w:rPr>
                <w:rStyle w:val="Hyperlink"/>
                <w:rFonts w:cs="Arial"/>
                <w:noProof/>
              </w:rPr>
              <w:t>SECTION G: PRE-QUALIFICATION QUESTIONNAIRE</w:t>
            </w:r>
            <w:r w:rsidR="00B5695C">
              <w:rPr>
                <w:noProof/>
                <w:webHidden/>
              </w:rPr>
              <w:tab/>
            </w:r>
            <w:r w:rsidR="00B5695C">
              <w:rPr>
                <w:noProof/>
                <w:webHidden/>
              </w:rPr>
              <w:fldChar w:fldCharType="begin"/>
            </w:r>
            <w:r w:rsidR="00B5695C">
              <w:rPr>
                <w:noProof/>
                <w:webHidden/>
              </w:rPr>
              <w:instrText xml:space="preserve"> PAGEREF _Toc441669303 \h </w:instrText>
            </w:r>
            <w:r w:rsidR="00B5695C">
              <w:rPr>
                <w:noProof/>
                <w:webHidden/>
              </w:rPr>
            </w:r>
            <w:r w:rsidR="00B5695C">
              <w:rPr>
                <w:noProof/>
                <w:webHidden/>
              </w:rPr>
              <w:fldChar w:fldCharType="separate"/>
            </w:r>
            <w:r w:rsidR="00B5695C">
              <w:rPr>
                <w:noProof/>
                <w:webHidden/>
              </w:rPr>
              <w:t>55</w:t>
            </w:r>
            <w:r w:rsidR="00B5695C">
              <w:rPr>
                <w:noProof/>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304" w:history="1">
            <w:r w:rsidR="00B5695C" w:rsidRPr="00FC3782">
              <w:rPr>
                <w:rStyle w:val="Hyperlink"/>
                <w:rFonts w:eastAsia="Arial"/>
                <w:shd w:val="clear" w:color="auto" w:fill="DBE5F1"/>
              </w:rPr>
              <w:t>1 - Supplier information – this is not a scored section</w:t>
            </w:r>
            <w:r w:rsidR="00B5695C">
              <w:rPr>
                <w:webHidden/>
              </w:rPr>
              <w:tab/>
            </w:r>
            <w:r w:rsidR="00B5695C">
              <w:rPr>
                <w:webHidden/>
              </w:rPr>
              <w:fldChar w:fldCharType="begin"/>
            </w:r>
            <w:r w:rsidR="00B5695C">
              <w:rPr>
                <w:webHidden/>
              </w:rPr>
              <w:instrText xml:space="preserve"> PAGEREF _Toc441669304 \h </w:instrText>
            </w:r>
            <w:r w:rsidR="00B5695C">
              <w:rPr>
                <w:webHidden/>
              </w:rPr>
            </w:r>
            <w:r w:rsidR="00B5695C">
              <w:rPr>
                <w:webHidden/>
              </w:rPr>
              <w:fldChar w:fldCharType="separate"/>
            </w:r>
            <w:r w:rsidR="00B5695C">
              <w:rPr>
                <w:webHidden/>
              </w:rPr>
              <w:t>57</w:t>
            </w:r>
            <w:r w:rsidR="00B5695C">
              <w:rPr>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305" w:history="1">
            <w:r w:rsidR="00B5695C" w:rsidRPr="00FC3782">
              <w:rPr>
                <w:rStyle w:val="Hyperlink"/>
                <w:rFonts w:eastAsia="Arial"/>
                <w:shd w:val="clear" w:color="auto" w:fill="DBE5F1"/>
              </w:rPr>
              <w:t>3. Grounds for discretionary exclusion – Part 1</w:t>
            </w:r>
            <w:r w:rsidR="00B5695C">
              <w:rPr>
                <w:webHidden/>
              </w:rPr>
              <w:tab/>
            </w:r>
            <w:r w:rsidR="00B5695C">
              <w:rPr>
                <w:webHidden/>
              </w:rPr>
              <w:fldChar w:fldCharType="begin"/>
            </w:r>
            <w:r w:rsidR="00B5695C">
              <w:rPr>
                <w:webHidden/>
              </w:rPr>
              <w:instrText xml:space="preserve"> PAGEREF _Toc441669305 \h </w:instrText>
            </w:r>
            <w:r w:rsidR="00B5695C">
              <w:rPr>
                <w:webHidden/>
              </w:rPr>
            </w:r>
            <w:r w:rsidR="00B5695C">
              <w:rPr>
                <w:webHidden/>
              </w:rPr>
              <w:fldChar w:fldCharType="separate"/>
            </w:r>
            <w:r w:rsidR="00B5695C">
              <w:rPr>
                <w:webHidden/>
              </w:rPr>
              <w:t>63</w:t>
            </w:r>
            <w:r w:rsidR="00B5695C">
              <w:rPr>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306" w:history="1">
            <w:r w:rsidR="00B5695C" w:rsidRPr="00FC3782">
              <w:rPr>
                <w:rStyle w:val="Hyperlink"/>
                <w:rFonts w:eastAsia="Arial"/>
                <w:shd w:val="clear" w:color="auto" w:fill="DBE5F1"/>
              </w:rPr>
              <w:t>4. Grounds for discretionary exclusion – Part 2</w:t>
            </w:r>
            <w:r w:rsidR="00B5695C">
              <w:rPr>
                <w:webHidden/>
              </w:rPr>
              <w:tab/>
            </w:r>
            <w:r w:rsidR="00B5695C">
              <w:rPr>
                <w:webHidden/>
              </w:rPr>
              <w:fldChar w:fldCharType="begin"/>
            </w:r>
            <w:r w:rsidR="00B5695C">
              <w:rPr>
                <w:webHidden/>
              </w:rPr>
              <w:instrText xml:space="preserve"> PAGEREF _Toc441669306 \h </w:instrText>
            </w:r>
            <w:r w:rsidR="00B5695C">
              <w:rPr>
                <w:webHidden/>
              </w:rPr>
            </w:r>
            <w:r w:rsidR="00B5695C">
              <w:rPr>
                <w:webHidden/>
              </w:rPr>
              <w:fldChar w:fldCharType="separate"/>
            </w:r>
            <w:r w:rsidR="00B5695C">
              <w:rPr>
                <w:webHidden/>
              </w:rPr>
              <w:t>65</w:t>
            </w:r>
            <w:r w:rsidR="00B5695C">
              <w:rPr>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307" w:history="1">
            <w:r w:rsidR="00B5695C" w:rsidRPr="00FC3782">
              <w:rPr>
                <w:rStyle w:val="Hyperlink"/>
                <w:rFonts w:eastAsia="Arial"/>
                <w:shd w:val="clear" w:color="auto" w:fill="DBE5F1"/>
              </w:rPr>
              <w:t>5 - Economic and Financial Standing</w:t>
            </w:r>
            <w:r w:rsidR="00B5695C" w:rsidRPr="00FC3782">
              <w:rPr>
                <w:rStyle w:val="Hyperlink"/>
                <w:shd w:val="clear" w:color="auto" w:fill="DBE5F1"/>
              </w:rPr>
              <w:t xml:space="preserve"> – this is a scored section London Councils expects suppliers to have had a minimum annual turnover of £120,000 in each of the </w:t>
            </w:r>
            <w:r w:rsidR="00B5695C" w:rsidRPr="00FC3782">
              <w:rPr>
                <w:rStyle w:val="Hyperlink"/>
                <w:shd w:val="clear" w:color="auto" w:fill="DBE5F1"/>
              </w:rPr>
              <w:lastRenderedPageBreak/>
              <w:t>last two years. London Councils also reserves the right to use credit rating agencies to assess financial standing.</w:t>
            </w:r>
            <w:r w:rsidR="00B5695C">
              <w:rPr>
                <w:webHidden/>
              </w:rPr>
              <w:tab/>
            </w:r>
            <w:r w:rsidR="00B5695C">
              <w:rPr>
                <w:webHidden/>
              </w:rPr>
              <w:fldChar w:fldCharType="begin"/>
            </w:r>
            <w:r w:rsidR="00B5695C">
              <w:rPr>
                <w:webHidden/>
              </w:rPr>
              <w:instrText xml:space="preserve"> PAGEREF _Toc441669307 \h </w:instrText>
            </w:r>
            <w:r w:rsidR="00B5695C">
              <w:rPr>
                <w:webHidden/>
              </w:rPr>
            </w:r>
            <w:r w:rsidR="00B5695C">
              <w:rPr>
                <w:webHidden/>
              </w:rPr>
              <w:fldChar w:fldCharType="separate"/>
            </w:r>
            <w:r w:rsidR="00B5695C">
              <w:rPr>
                <w:webHidden/>
              </w:rPr>
              <w:t>67</w:t>
            </w:r>
            <w:r w:rsidR="00B5695C">
              <w:rPr>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308" w:history="1">
            <w:r w:rsidR="00B5695C" w:rsidRPr="00FC3782">
              <w:rPr>
                <w:rStyle w:val="Hyperlink"/>
                <w:rFonts w:eastAsia="Arial"/>
                <w:shd w:val="clear" w:color="auto" w:fill="DBE5F1"/>
              </w:rPr>
              <w:t>6 – Technical and Professional Ability</w:t>
            </w:r>
            <w:r w:rsidR="00B5695C">
              <w:rPr>
                <w:webHidden/>
              </w:rPr>
              <w:tab/>
            </w:r>
            <w:r w:rsidR="00B5695C">
              <w:rPr>
                <w:webHidden/>
              </w:rPr>
              <w:fldChar w:fldCharType="begin"/>
            </w:r>
            <w:r w:rsidR="00B5695C">
              <w:rPr>
                <w:webHidden/>
              </w:rPr>
              <w:instrText xml:space="preserve"> PAGEREF _Toc441669308 \h </w:instrText>
            </w:r>
            <w:r w:rsidR="00B5695C">
              <w:rPr>
                <w:webHidden/>
              </w:rPr>
            </w:r>
            <w:r w:rsidR="00B5695C">
              <w:rPr>
                <w:webHidden/>
              </w:rPr>
              <w:fldChar w:fldCharType="separate"/>
            </w:r>
            <w:r w:rsidR="00B5695C">
              <w:rPr>
                <w:webHidden/>
              </w:rPr>
              <w:t>68</w:t>
            </w:r>
            <w:r w:rsidR="00B5695C">
              <w:rPr>
                <w:webHidden/>
              </w:rPr>
              <w:fldChar w:fldCharType="end"/>
            </w:r>
          </w:hyperlink>
        </w:p>
        <w:p w:rsidR="00B5695C" w:rsidRDefault="009F7B3E">
          <w:pPr>
            <w:pStyle w:val="TOC2"/>
            <w:tabs>
              <w:tab w:val="left" w:pos="480"/>
            </w:tabs>
            <w:rPr>
              <w:rFonts w:asciiTheme="minorHAnsi" w:eastAsiaTheme="minorEastAsia" w:hAnsiTheme="minorHAnsi" w:cstheme="minorBidi"/>
              <w:sz w:val="22"/>
              <w:szCs w:val="22"/>
            </w:rPr>
          </w:pPr>
          <w:hyperlink w:anchor="_Toc441669309" w:history="1">
            <w:r w:rsidR="00B5695C" w:rsidRPr="00FC3782">
              <w:rPr>
                <w:rStyle w:val="Hyperlink"/>
                <w:rFonts w:eastAsia="Arial"/>
              </w:rPr>
              <w:t>7.</w:t>
            </w:r>
            <w:r w:rsidR="00B5695C">
              <w:rPr>
                <w:rFonts w:asciiTheme="minorHAnsi" w:eastAsiaTheme="minorEastAsia" w:hAnsiTheme="minorHAnsi" w:cstheme="minorBidi"/>
                <w:sz w:val="22"/>
                <w:szCs w:val="22"/>
              </w:rPr>
              <w:tab/>
            </w:r>
            <w:r w:rsidR="00B5695C" w:rsidRPr="00FC3782">
              <w:rPr>
                <w:rStyle w:val="Hyperlink"/>
                <w:rFonts w:eastAsia="Arial"/>
                <w:shd w:val="clear" w:color="auto" w:fill="DBE5F1"/>
              </w:rPr>
              <w:t>Additional PQQ modules</w:t>
            </w:r>
            <w:r w:rsidR="00B5695C">
              <w:rPr>
                <w:webHidden/>
              </w:rPr>
              <w:tab/>
            </w:r>
            <w:r w:rsidR="00B5695C">
              <w:rPr>
                <w:webHidden/>
              </w:rPr>
              <w:fldChar w:fldCharType="begin"/>
            </w:r>
            <w:r w:rsidR="00B5695C">
              <w:rPr>
                <w:webHidden/>
              </w:rPr>
              <w:instrText xml:space="preserve"> PAGEREF _Toc441669309 \h </w:instrText>
            </w:r>
            <w:r w:rsidR="00B5695C">
              <w:rPr>
                <w:webHidden/>
              </w:rPr>
            </w:r>
            <w:r w:rsidR="00B5695C">
              <w:rPr>
                <w:webHidden/>
              </w:rPr>
              <w:fldChar w:fldCharType="separate"/>
            </w:r>
            <w:r w:rsidR="00B5695C">
              <w:rPr>
                <w:webHidden/>
              </w:rPr>
              <w:t>70</w:t>
            </w:r>
            <w:r w:rsidR="00B5695C">
              <w:rPr>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310" w:history="1">
            <w:r w:rsidR="00B5695C" w:rsidRPr="00FC3782">
              <w:rPr>
                <w:rStyle w:val="Hyperlink"/>
                <w:rFonts w:eastAsia="Arial"/>
                <w:shd w:val="clear" w:color="auto" w:fill="DBE5F1"/>
              </w:rPr>
              <w:t>A – Project specific questions to assess Technical and Professional Ability – this section is a scored section</w:t>
            </w:r>
            <w:r w:rsidR="00B5695C">
              <w:rPr>
                <w:webHidden/>
              </w:rPr>
              <w:tab/>
            </w:r>
            <w:r w:rsidR="00B5695C">
              <w:rPr>
                <w:webHidden/>
              </w:rPr>
              <w:fldChar w:fldCharType="begin"/>
            </w:r>
            <w:r w:rsidR="00B5695C">
              <w:rPr>
                <w:webHidden/>
              </w:rPr>
              <w:instrText xml:space="preserve"> PAGEREF _Toc441669310 \h </w:instrText>
            </w:r>
            <w:r w:rsidR="00B5695C">
              <w:rPr>
                <w:webHidden/>
              </w:rPr>
            </w:r>
            <w:r w:rsidR="00B5695C">
              <w:rPr>
                <w:webHidden/>
              </w:rPr>
              <w:fldChar w:fldCharType="separate"/>
            </w:r>
            <w:r w:rsidR="00B5695C">
              <w:rPr>
                <w:webHidden/>
              </w:rPr>
              <w:t>70</w:t>
            </w:r>
            <w:r w:rsidR="00B5695C">
              <w:rPr>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311" w:history="1">
            <w:r w:rsidR="00B5695C" w:rsidRPr="00FC3782">
              <w:rPr>
                <w:rStyle w:val="Hyperlink"/>
                <w:rFonts w:eastAsia="Arial"/>
                <w:shd w:val="clear" w:color="auto" w:fill="DBE5F1"/>
              </w:rPr>
              <w:t>B - Insurance</w:t>
            </w:r>
            <w:r w:rsidR="00B5695C">
              <w:rPr>
                <w:webHidden/>
              </w:rPr>
              <w:tab/>
            </w:r>
            <w:r w:rsidR="00B5695C">
              <w:rPr>
                <w:webHidden/>
              </w:rPr>
              <w:fldChar w:fldCharType="begin"/>
            </w:r>
            <w:r w:rsidR="00B5695C">
              <w:rPr>
                <w:webHidden/>
              </w:rPr>
              <w:instrText xml:space="preserve"> PAGEREF _Toc441669311 \h </w:instrText>
            </w:r>
            <w:r w:rsidR="00B5695C">
              <w:rPr>
                <w:webHidden/>
              </w:rPr>
            </w:r>
            <w:r w:rsidR="00B5695C">
              <w:rPr>
                <w:webHidden/>
              </w:rPr>
              <w:fldChar w:fldCharType="separate"/>
            </w:r>
            <w:r w:rsidR="00B5695C">
              <w:rPr>
                <w:webHidden/>
              </w:rPr>
              <w:t>71</w:t>
            </w:r>
            <w:r w:rsidR="00B5695C">
              <w:rPr>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312" w:history="1">
            <w:r w:rsidR="00B5695C" w:rsidRPr="00FC3782">
              <w:rPr>
                <w:rStyle w:val="Hyperlink"/>
                <w:rFonts w:eastAsia="Arial"/>
                <w:shd w:val="clear" w:color="auto" w:fill="DBE5F1"/>
              </w:rPr>
              <w:t>C – Compliance with equality legislation</w:t>
            </w:r>
            <w:r w:rsidR="00B5695C">
              <w:rPr>
                <w:webHidden/>
              </w:rPr>
              <w:tab/>
            </w:r>
            <w:r w:rsidR="00B5695C">
              <w:rPr>
                <w:webHidden/>
              </w:rPr>
              <w:fldChar w:fldCharType="begin"/>
            </w:r>
            <w:r w:rsidR="00B5695C">
              <w:rPr>
                <w:webHidden/>
              </w:rPr>
              <w:instrText xml:space="preserve"> PAGEREF _Toc441669312 \h </w:instrText>
            </w:r>
            <w:r w:rsidR="00B5695C">
              <w:rPr>
                <w:webHidden/>
              </w:rPr>
            </w:r>
            <w:r w:rsidR="00B5695C">
              <w:rPr>
                <w:webHidden/>
              </w:rPr>
              <w:fldChar w:fldCharType="separate"/>
            </w:r>
            <w:r w:rsidR="00B5695C">
              <w:rPr>
                <w:webHidden/>
              </w:rPr>
              <w:t>71</w:t>
            </w:r>
            <w:r w:rsidR="00B5695C">
              <w:rPr>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313" w:history="1">
            <w:r w:rsidR="00B5695C" w:rsidRPr="00FC3782">
              <w:rPr>
                <w:rStyle w:val="Hyperlink"/>
                <w:rFonts w:eastAsia="Arial"/>
                <w:shd w:val="clear" w:color="auto" w:fill="DBE5F1"/>
              </w:rPr>
              <w:t>D - Environmental Management</w:t>
            </w:r>
            <w:r w:rsidR="00B5695C">
              <w:rPr>
                <w:webHidden/>
              </w:rPr>
              <w:tab/>
            </w:r>
            <w:r w:rsidR="00B5695C">
              <w:rPr>
                <w:webHidden/>
              </w:rPr>
              <w:fldChar w:fldCharType="begin"/>
            </w:r>
            <w:r w:rsidR="00B5695C">
              <w:rPr>
                <w:webHidden/>
              </w:rPr>
              <w:instrText xml:space="preserve"> PAGEREF _Toc441669313 \h </w:instrText>
            </w:r>
            <w:r w:rsidR="00B5695C">
              <w:rPr>
                <w:webHidden/>
              </w:rPr>
            </w:r>
            <w:r w:rsidR="00B5695C">
              <w:rPr>
                <w:webHidden/>
              </w:rPr>
              <w:fldChar w:fldCharType="separate"/>
            </w:r>
            <w:r w:rsidR="00B5695C">
              <w:rPr>
                <w:webHidden/>
              </w:rPr>
              <w:t>72</w:t>
            </w:r>
            <w:r w:rsidR="00B5695C">
              <w:rPr>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314" w:history="1">
            <w:r w:rsidR="00B5695C" w:rsidRPr="00FC3782">
              <w:rPr>
                <w:rStyle w:val="Hyperlink"/>
                <w:rFonts w:eastAsia="Arial"/>
                <w:shd w:val="clear" w:color="auto" w:fill="DBE5F1"/>
              </w:rPr>
              <w:t>E - Health and Safety</w:t>
            </w:r>
            <w:r w:rsidR="00B5695C">
              <w:rPr>
                <w:webHidden/>
              </w:rPr>
              <w:tab/>
            </w:r>
            <w:r w:rsidR="00B5695C">
              <w:rPr>
                <w:webHidden/>
              </w:rPr>
              <w:fldChar w:fldCharType="begin"/>
            </w:r>
            <w:r w:rsidR="00B5695C">
              <w:rPr>
                <w:webHidden/>
              </w:rPr>
              <w:instrText xml:space="preserve"> PAGEREF _Toc441669314 \h </w:instrText>
            </w:r>
            <w:r w:rsidR="00B5695C">
              <w:rPr>
                <w:webHidden/>
              </w:rPr>
            </w:r>
            <w:r w:rsidR="00B5695C">
              <w:rPr>
                <w:webHidden/>
              </w:rPr>
              <w:fldChar w:fldCharType="separate"/>
            </w:r>
            <w:r w:rsidR="00B5695C">
              <w:rPr>
                <w:webHidden/>
              </w:rPr>
              <w:t>72</w:t>
            </w:r>
            <w:r w:rsidR="00B5695C">
              <w:rPr>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315" w:history="1">
            <w:r w:rsidR="00B5695C" w:rsidRPr="00FC3782">
              <w:rPr>
                <w:rStyle w:val="Hyperlink"/>
                <w:rFonts w:eastAsia="Arial"/>
                <w:shd w:val="clear" w:color="auto" w:fill="DBE5F1"/>
              </w:rPr>
              <w:t>8 - Declaration</w:t>
            </w:r>
            <w:r w:rsidR="00B5695C">
              <w:rPr>
                <w:webHidden/>
              </w:rPr>
              <w:tab/>
            </w:r>
            <w:r w:rsidR="00B5695C">
              <w:rPr>
                <w:webHidden/>
              </w:rPr>
              <w:fldChar w:fldCharType="begin"/>
            </w:r>
            <w:r w:rsidR="00B5695C">
              <w:rPr>
                <w:webHidden/>
              </w:rPr>
              <w:instrText xml:space="preserve"> PAGEREF _Toc441669315 \h </w:instrText>
            </w:r>
            <w:r w:rsidR="00B5695C">
              <w:rPr>
                <w:webHidden/>
              </w:rPr>
            </w:r>
            <w:r w:rsidR="00B5695C">
              <w:rPr>
                <w:webHidden/>
              </w:rPr>
              <w:fldChar w:fldCharType="separate"/>
            </w:r>
            <w:r w:rsidR="00B5695C">
              <w:rPr>
                <w:webHidden/>
              </w:rPr>
              <w:t>73</w:t>
            </w:r>
            <w:r w:rsidR="00B5695C">
              <w:rPr>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316" w:history="1">
            <w:r w:rsidR="00B5695C" w:rsidRPr="00FC3782">
              <w:rPr>
                <w:rStyle w:val="Hyperlink"/>
                <w:rFonts w:cs="Arial"/>
                <w:noProof/>
              </w:rPr>
              <w:t>SECTION H TENDER RESPONSE</w:t>
            </w:r>
            <w:r w:rsidR="00B5695C">
              <w:rPr>
                <w:noProof/>
                <w:webHidden/>
              </w:rPr>
              <w:tab/>
            </w:r>
            <w:r w:rsidR="00B5695C">
              <w:rPr>
                <w:noProof/>
                <w:webHidden/>
              </w:rPr>
              <w:fldChar w:fldCharType="begin"/>
            </w:r>
            <w:r w:rsidR="00B5695C">
              <w:rPr>
                <w:noProof/>
                <w:webHidden/>
              </w:rPr>
              <w:instrText xml:space="preserve"> PAGEREF _Toc441669316 \h </w:instrText>
            </w:r>
            <w:r w:rsidR="00B5695C">
              <w:rPr>
                <w:noProof/>
                <w:webHidden/>
              </w:rPr>
            </w:r>
            <w:r w:rsidR="00B5695C">
              <w:rPr>
                <w:noProof/>
                <w:webHidden/>
              </w:rPr>
              <w:fldChar w:fldCharType="separate"/>
            </w:r>
            <w:r w:rsidR="00B5695C">
              <w:rPr>
                <w:noProof/>
                <w:webHidden/>
              </w:rPr>
              <w:t>76</w:t>
            </w:r>
            <w:r w:rsidR="00B5695C">
              <w:rPr>
                <w:noProof/>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317" w:history="1">
            <w:r w:rsidR="00B5695C" w:rsidRPr="00FC3782">
              <w:rPr>
                <w:rStyle w:val="Hyperlink"/>
              </w:rPr>
              <w:t>SECTION H APPENDIX 1: Form of Tender</w:t>
            </w:r>
            <w:r w:rsidR="00B5695C">
              <w:rPr>
                <w:webHidden/>
              </w:rPr>
              <w:tab/>
            </w:r>
            <w:r w:rsidR="00B5695C">
              <w:rPr>
                <w:webHidden/>
              </w:rPr>
              <w:fldChar w:fldCharType="begin"/>
            </w:r>
            <w:r w:rsidR="00B5695C">
              <w:rPr>
                <w:webHidden/>
              </w:rPr>
              <w:instrText xml:space="preserve"> PAGEREF _Toc441669317 \h </w:instrText>
            </w:r>
            <w:r w:rsidR="00B5695C">
              <w:rPr>
                <w:webHidden/>
              </w:rPr>
            </w:r>
            <w:r w:rsidR="00B5695C">
              <w:rPr>
                <w:webHidden/>
              </w:rPr>
              <w:fldChar w:fldCharType="separate"/>
            </w:r>
            <w:r w:rsidR="00B5695C">
              <w:rPr>
                <w:webHidden/>
              </w:rPr>
              <w:t>76</w:t>
            </w:r>
            <w:r w:rsidR="00B5695C">
              <w:rPr>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318" w:history="1">
            <w:r w:rsidR="00B5695C" w:rsidRPr="00FC3782">
              <w:rPr>
                <w:rStyle w:val="Hyperlink"/>
              </w:rPr>
              <w:t>SECTION H APPENDIX 2: Instructions to Tenderers &amp; Evaluation Criteria</w:t>
            </w:r>
            <w:r w:rsidR="00B5695C">
              <w:rPr>
                <w:webHidden/>
              </w:rPr>
              <w:tab/>
            </w:r>
            <w:r w:rsidR="00B5695C">
              <w:rPr>
                <w:webHidden/>
              </w:rPr>
              <w:fldChar w:fldCharType="begin"/>
            </w:r>
            <w:r w:rsidR="00B5695C">
              <w:rPr>
                <w:webHidden/>
              </w:rPr>
              <w:instrText xml:space="preserve"> PAGEREF _Toc441669318 \h </w:instrText>
            </w:r>
            <w:r w:rsidR="00B5695C">
              <w:rPr>
                <w:webHidden/>
              </w:rPr>
            </w:r>
            <w:r w:rsidR="00B5695C">
              <w:rPr>
                <w:webHidden/>
              </w:rPr>
              <w:fldChar w:fldCharType="separate"/>
            </w:r>
            <w:r w:rsidR="00B5695C">
              <w:rPr>
                <w:webHidden/>
              </w:rPr>
              <w:t>78</w:t>
            </w:r>
            <w:r w:rsidR="00B5695C">
              <w:rPr>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319" w:history="1">
            <w:r w:rsidR="00B5695C" w:rsidRPr="00FC3782">
              <w:rPr>
                <w:rStyle w:val="Hyperlink"/>
              </w:rPr>
              <w:t>SECTION H APPENDIX 3: Tender Submission Checklist</w:t>
            </w:r>
            <w:r w:rsidR="00B5695C">
              <w:rPr>
                <w:webHidden/>
              </w:rPr>
              <w:tab/>
            </w:r>
            <w:r w:rsidR="00B5695C">
              <w:rPr>
                <w:webHidden/>
              </w:rPr>
              <w:fldChar w:fldCharType="begin"/>
            </w:r>
            <w:r w:rsidR="00B5695C">
              <w:rPr>
                <w:webHidden/>
              </w:rPr>
              <w:instrText xml:space="preserve"> PAGEREF _Toc441669319 \h </w:instrText>
            </w:r>
            <w:r w:rsidR="00B5695C">
              <w:rPr>
                <w:webHidden/>
              </w:rPr>
            </w:r>
            <w:r w:rsidR="00B5695C">
              <w:rPr>
                <w:webHidden/>
              </w:rPr>
              <w:fldChar w:fldCharType="separate"/>
            </w:r>
            <w:r w:rsidR="00B5695C">
              <w:rPr>
                <w:webHidden/>
              </w:rPr>
              <w:t>79</w:t>
            </w:r>
            <w:r w:rsidR="00B5695C">
              <w:rPr>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320" w:history="1">
            <w:r w:rsidR="00B5695C" w:rsidRPr="00FC3782">
              <w:rPr>
                <w:rStyle w:val="Hyperlink"/>
              </w:rPr>
              <w:t>SECTION H APPENDIX 4: TUPE Information</w:t>
            </w:r>
            <w:r w:rsidR="00B5695C">
              <w:rPr>
                <w:webHidden/>
              </w:rPr>
              <w:tab/>
            </w:r>
            <w:r w:rsidR="00B5695C">
              <w:rPr>
                <w:webHidden/>
              </w:rPr>
              <w:fldChar w:fldCharType="begin"/>
            </w:r>
            <w:r w:rsidR="00B5695C">
              <w:rPr>
                <w:webHidden/>
              </w:rPr>
              <w:instrText xml:space="preserve"> PAGEREF _Toc441669320 \h </w:instrText>
            </w:r>
            <w:r w:rsidR="00B5695C">
              <w:rPr>
                <w:webHidden/>
              </w:rPr>
            </w:r>
            <w:r w:rsidR="00B5695C">
              <w:rPr>
                <w:webHidden/>
              </w:rPr>
              <w:fldChar w:fldCharType="separate"/>
            </w:r>
            <w:r w:rsidR="00B5695C">
              <w:rPr>
                <w:webHidden/>
              </w:rPr>
              <w:t>80</w:t>
            </w:r>
            <w:r w:rsidR="00B5695C">
              <w:rPr>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321" w:history="1">
            <w:r w:rsidR="00B5695C" w:rsidRPr="00FC3782">
              <w:rPr>
                <w:rStyle w:val="Hyperlink"/>
              </w:rPr>
              <w:t>SECTION H APPENDIX 5: Qualitative (non-price) Schedule</w:t>
            </w:r>
            <w:r w:rsidR="00B5695C">
              <w:rPr>
                <w:webHidden/>
              </w:rPr>
              <w:tab/>
            </w:r>
            <w:r w:rsidR="00B5695C">
              <w:rPr>
                <w:webHidden/>
              </w:rPr>
              <w:fldChar w:fldCharType="begin"/>
            </w:r>
            <w:r w:rsidR="00B5695C">
              <w:rPr>
                <w:webHidden/>
              </w:rPr>
              <w:instrText xml:space="preserve"> PAGEREF _Toc441669321 \h </w:instrText>
            </w:r>
            <w:r w:rsidR="00B5695C">
              <w:rPr>
                <w:webHidden/>
              </w:rPr>
            </w:r>
            <w:r w:rsidR="00B5695C">
              <w:rPr>
                <w:webHidden/>
              </w:rPr>
              <w:fldChar w:fldCharType="separate"/>
            </w:r>
            <w:r w:rsidR="00B5695C">
              <w:rPr>
                <w:webHidden/>
              </w:rPr>
              <w:t>81</w:t>
            </w:r>
            <w:r w:rsidR="00B5695C">
              <w:rPr>
                <w:webHidden/>
              </w:rPr>
              <w:fldChar w:fldCharType="end"/>
            </w:r>
          </w:hyperlink>
        </w:p>
        <w:p w:rsidR="00B5695C" w:rsidRDefault="009F7B3E">
          <w:pPr>
            <w:pStyle w:val="TOC2"/>
            <w:rPr>
              <w:rFonts w:asciiTheme="minorHAnsi" w:eastAsiaTheme="minorEastAsia" w:hAnsiTheme="minorHAnsi" w:cstheme="minorBidi"/>
              <w:sz w:val="22"/>
              <w:szCs w:val="22"/>
            </w:rPr>
          </w:pPr>
          <w:hyperlink w:anchor="_Toc441669322" w:history="1">
            <w:r w:rsidR="00B5695C" w:rsidRPr="00FC3782">
              <w:rPr>
                <w:rStyle w:val="Hyperlink"/>
              </w:rPr>
              <w:t>SECTION H APPENDIX 6: Pricing Schedule</w:t>
            </w:r>
            <w:r w:rsidR="00B5695C">
              <w:rPr>
                <w:webHidden/>
              </w:rPr>
              <w:tab/>
            </w:r>
            <w:r w:rsidR="00B5695C">
              <w:rPr>
                <w:webHidden/>
              </w:rPr>
              <w:fldChar w:fldCharType="begin"/>
            </w:r>
            <w:r w:rsidR="00B5695C">
              <w:rPr>
                <w:webHidden/>
              </w:rPr>
              <w:instrText xml:space="preserve"> PAGEREF _Toc441669322 \h </w:instrText>
            </w:r>
            <w:r w:rsidR="00B5695C">
              <w:rPr>
                <w:webHidden/>
              </w:rPr>
            </w:r>
            <w:r w:rsidR="00B5695C">
              <w:rPr>
                <w:webHidden/>
              </w:rPr>
              <w:fldChar w:fldCharType="separate"/>
            </w:r>
            <w:r w:rsidR="00B5695C">
              <w:rPr>
                <w:webHidden/>
              </w:rPr>
              <w:t>89</w:t>
            </w:r>
            <w:r w:rsidR="00B5695C">
              <w:rPr>
                <w:webHidden/>
              </w:rPr>
              <w:fldChar w:fldCharType="end"/>
            </w:r>
          </w:hyperlink>
        </w:p>
        <w:p w:rsidR="00B5695C" w:rsidRDefault="009F7B3E">
          <w:pPr>
            <w:pStyle w:val="TOC1"/>
            <w:rPr>
              <w:rFonts w:asciiTheme="minorHAnsi" w:eastAsiaTheme="minorEastAsia" w:hAnsiTheme="minorHAnsi" w:cstheme="minorBidi"/>
              <w:noProof/>
              <w:lang w:eastAsia="en-GB"/>
            </w:rPr>
          </w:pPr>
          <w:hyperlink w:anchor="_Toc441669323" w:history="1">
            <w:r w:rsidR="00B5695C" w:rsidRPr="00FC3782">
              <w:rPr>
                <w:rStyle w:val="Hyperlink"/>
                <w:rFonts w:cs="Arial"/>
                <w:noProof/>
              </w:rPr>
              <w:t>SECTION H APPENDIX 7: Mutual Non-Disclosure Agreement</w:t>
            </w:r>
            <w:r w:rsidR="00B5695C">
              <w:rPr>
                <w:noProof/>
                <w:webHidden/>
              </w:rPr>
              <w:tab/>
            </w:r>
            <w:r w:rsidR="00B5695C">
              <w:rPr>
                <w:noProof/>
                <w:webHidden/>
              </w:rPr>
              <w:fldChar w:fldCharType="begin"/>
            </w:r>
            <w:r w:rsidR="00B5695C">
              <w:rPr>
                <w:noProof/>
                <w:webHidden/>
              </w:rPr>
              <w:instrText xml:space="preserve"> PAGEREF _Toc441669323 \h </w:instrText>
            </w:r>
            <w:r w:rsidR="00B5695C">
              <w:rPr>
                <w:noProof/>
                <w:webHidden/>
              </w:rPr>
            </w:r>
            <w:r w:rsidR="00B5695C">
              <w:rPr>
                <w:noProof/>
                <w:webHidden/>
              </w:rPr>
              <w:fldChar w:fldCharType="separate"/>
            </w:r>
            <w:r w:rsidR="00B5695C">
              <w:rPr>
                <w:noProof/>
                <w:webHidden/>
              </w:rPr>
              <w:t>92</w:t>
            </w:r>
            <w:r w:rsidR="00B5695C">
              <w:rPr>
                <w:noProof/>
                <w:webHidden/>
              </w:rPr>
              <w:fldChar w:fldCharType="end"/>
            </w:r>
          </w:hyperlink>
        </w:p>
        <w:p w:rsidR="001A57DE" w:rsidRPr="00055FDB" w:rsidRDefault="00CE03CF" w:rsidP="0088354E">
          <w:pPr>
            <w:jc w:val="both"/>
            <w:rPr>
              <w:rFonts w:cs="Arial"/>
            </w:rPr>
          </w:pPr>
          <w:r w:rsidRPr="00055FDB">
            <w:rPr>
              <w:rFonts w:cs="Arial"/>
              <w:b/>
              <w:bCs/>
              <w:noProof/>
            </w:rPr>
            <w:fldChar w:fldCharType="end"/>
          </w:r>
        </w:p>
      </w:sdtContent>
    </w:sdt>
    <w:p w:rsidR="00540F74" w:rsidRPr="00055FDB" w:rsidRDefault="00540F74" w:rsidP="00217261">
      <w:pPr>
        <w:jc w:val="both"/>
        <w:rPr>
          <w:rFonts w:cs="Arial"/>
        </w:rPr>
      </w:pPr>
      <w:r w:rsidRPr="00055FDB">
        <w:rPr>
          <w:rFonts w:cs="Arial"/>
        </w:rPr>
        <w:br w:type="page"/>
      </w:r>
    </w:p>
    <w:p w:rsidR="001A57DE" w:rsidRPr="00055FDB" w:rsidRDefault="001A57DE" w:rsidP="00217261">
      <w:pPr>
        <w:pStyle w:val="Heading1"/>
        <w:numPr>
          <w:ilvl w:val="0"/>
          <w:numId w:val="1"/>
        </w:numPr>
        <w:jc w:val="both"/>
        <w:rPr>
          <w:rFonts w:ascii="Arial" w:hAnsi="Arial" w:cs="Arial"/>
        </w:rPr>
      </w:pPr>
      <w:bookmarkStart w:id="0" w:name="_Toc441669232"/>
      <w:r w:rsidRPr="00055FDB">
        <w:rPr>
          <w:rFonts w:ascii="Arial" w:hAnsi="Arial" w:cs="Arial"/>
        </w:rPr>
        <w:lastRenderedPageBreak/>
        <w:t>Introduction</w:t>
      </w:r>
      <w:bookmarkEnd w:id="0"/>
    </w:p>
    <w:p w:rsidR="004E614C" w:rsidRPr="00055FDB" w:rsidRDefault="001A57DE" w:rsidP="00217261">
      <w:pPr>
        <w:pStyle w:val="ListParagraph"/>
        <w:numPr>
          <w:ilvl w:val="0"/>
          <w:numId w:val="2"/>
        </w:numPr>
        <w:ind w:left="364" w:hanging="364"/>
        <w:jc w:val="both"/>
        <w:rPr>
          <w:rFonts w:cs="Arial"/>
        </w:rPr>
      </w:pPr>
      <w:r w:rsidRPr="00055FDB">
        <w:rPr>
          <w:rFonts w:cs="Arial"/>
        </w:rPr>
        <w:t xml:space="preserve">London Councils invites Tenders for the provision of a </w:t>
      </w:r>
      <w:r w:rsidR="004E614C" w:rsidRPr="00055FDB">
        <w:rPr>
          <w:rFonts w:cs="Arial"/>
        </w:rPr>
        <w:t>hosted Case Management System (CMS</w:t>
      </w:r>
      <w:r w:rsidR="007F0EE7" w:rsidRPr="00055FDB">
        <w:rPr>
          <w:rFonts w:cs="Arial"/>
        </w:rPr>
        <w:t xml:space="preserve">) </w:t>
      </w:r>
      <w:r w:rsidR="00986EC0" w:rsidRPr="00055FDB">
        <w:rPr>
          <w:rFonts w:cs="Arial"/>
        </w:rPr>
        <w:t>to support the operation of the London Lorry Control Scheme (LLCS)</w:t>
      </w:r>
      <w:r w:rsidR="006F4623" w:rsidRPr="00055FDB">
        <w:rPr>
          <w:rFonts w:cs="Arial"/>
        </w:rPr>
        <w:t>.</w:t>
      </w:r>
      <w:r w:rsidR="00986EC0" w:rsidRPr="00055FDB">
        <w:rPr>
          <w:rFonts w:cs="Arial"/>
        </w:rPr>
        <w:t xml:space="preserve"> Detailed requirement</w:t>
      </w:r>
      <w:r w:rsidR="004E614C" w:rsidRPr="00055FDB">
        <w:rPr>
          <w:rFonts w:cs="Arial"/>
        </w:rPr>
        <w:t>s</w:t>
      </w:r>
      <w:r w:rsidR="00986EC0" w:rsidRPr="00055FDB">
        <w:rPr>
          <w:rFonts w:cs="Arial"/>
        </w:rPr>
        <w:t xml:space="preserve"> for the system and hosted service are set out at Section D below</w:t>
      </w:r>
      <w:r w:rsidR="004E614C" w:rsidRPr="00055FDB">
        <w:rPr>
          <w:rFonts w:cs="Arial"/>
        </w:rPr>
        <w:t>.</w:t>
      </w:r>
    </w:p>
    <w:p w:rsidR="004E614C" w:rsidRPr="00055FDB" w:rsidRDefault="004E614C" w:rsidP="00217261">
      <w:pPr>
        <w:pStyle w:val="ListParagraph"/>
        <w:jc w:val="both"/>
        <w:rPr>
          <w:rFonts w:cs="Arial"/>
        </w:rPr>
      </w:pPr>
    </w:p>
    <w:p w:rsidR="001A57DE" w:rsidRPr="00055FDB" w:rsidRDefault="004E614C" w:rsidP="00217261">
      <w:pPr>
        <w:pStyle w:val="ListParagraph"/>
        <w:numPr>
          <w:ilvl w:val="0"/>
          <w:numId w:val="2"/>
        </w:numPr>
        <w:ind w:left="364" w:hanging="364"/>
        <w:jc w:val="both"/>
        <w:rPr>
          <w:rFonts w:cs="Arial"/>
        </w:rPr>
      </w:pPr>
      <w:r w:rsidRPr="00055FDB">
        <w:rPr>
          <w:rFonts w:cs="Arial"/>
        </w:rPr>
        <w:t>The c</w:t>
      </w:r>
      <w:r w:rsidR="001A57DE" w:rsidRPr="00055FDB">
        <w:rPr>
          <w:rFonts w:cs="Arial"/>
        </w:rPr>
        <w:t>ontract</w:t>
      </w:r>
      <w:r w:rsidRPr="00055FDB">
        <w:rPr>
          <w:rFonts w:cs="Arial"/>
        </w:rPr>
        <w:t xml:space="preserve"> is fo</w:t>
      </w:r>
      <w:r w:rsidR="001A57DE" w:rsidRPr="00055FDB">
        <w:rPr>
          <w:rFonts w:cs="Arial"/>
        </w:rPr>
        <w:t>r an initial period of three years</w:t>
      </w:r>
      <w:r w:rsidRPr="00055FDB">
        <w:rPr>
          <w:rFonts w:cs="Arial"/>
        </w:rPr>
        <w:t>,</w:t>
      </w:r>
      <w:r w:rsidR="001A57DE" w:rsidRPr="00055FDB">
        <w:rPr>
          <w:rFonts w:cs="Arial"/>
        </w:rPr>
        <w:t xml:space="preserve"> with an option, subject to agreement by London Councils, to extend the initial period by further yearly periods not exceeding </w:t>
      </w:r>
      <w:r w:rsidR="004B7DA7" w:rsidRPr="00055FDB">
        <w:rPr>
          <w:rFonts w:cs="Arial"/>
        </w:rPr>
        <w:t xml:space="preserve">a further </w:t>
      </w:r>
      <w:r w:rsidR="001A57DE" w:rsidRPr="00055FDB">
        <w:rPr>
          <w:rFonts w:cs="Arial"/>
        </w:rPr>
        <w:t xml:space="preserve">two years in aggregate. </w:t>
      </w:r>
    </w:p>
    <w:p w:rsidR="004E614C" w:rsidRPr="00055FDB" w:rsidRDefault="004E614C" w:rsidP="00217261">
      <w:pPr>
        <w:pStyle w:val="ListParagraph"/>
        <w:jc w:val="both"/>
        <w:rPr>
          <w:rFonts w:cs="Arial"/>
        </w:rPr>
      </w:pPr>
    </w:p>
    <w:p w:rsidR="004E614C" w:rsidRPr="00055FDB" w:rsidRDefault="00B81937" w:rsidP="00217261">
      <w:pPr>
        <w:pStyle w:val="ListParagraph"/>
        <w:numPr>
          <w:ilvl w:val="0"/>
          <w:numId w:val="2"/>
        </w:numPr>
        <w:ind w:left="364" w:hanging="364"/>
        <w:jc w:val="both"/>
        <w:rPr>
          <w:rFonts w:cs="Arial"/>
        </w:rPr>
      </w:pPr>
      <w:r w:rsidRPr="00055FDB">
        <w:rPr>
          <w:rFonts w:cs="Arial"/>
        </w:rPr>
        <w:t>This document sets out both the requirements and criteria for assessing the economic standing, financial and technical capacity and capability of prospective suppliers of the services, and the requirements of the provision of the services and the criteria for assessing the degree to which these are satisfactorily met by bidders</w:t>
      </w:r>
      <w:r w:rsidR="001A57DE" w:rsidRPr="00055FDB">
        <w:rPr>
          <w:rFonts w:cs="Arial"/>
        </w:rPr>
        <w:t>.</w:t>
      </w:r>
      <w:r w:rsidRPr="00055FDB">
        <w:rPr>
          <w:rFonts w:cs="Arial"/>
        </w:rPr>
        <w:t xml:space="preserve"> Tenderers should not</w:t>
      </w:r>
      <w:r w:rsidR="009D5E7E" w:rsidRPr="00055FDB">
        <w:rPr>
          <w:rFonts w:cs="Arial"/>
        </w:rPr>
        <w:t>e</w:t>
      </w:r>
      <w:r w:rsidRPr="00055FDB">
        <w:rPr>
          <w:rFonts w:cs="Arial"/>
        </w:rPr>
        <w:t xml:space="preserve"> that the first stage of assessing the tenders will focus upon the former aspects of their bid, and only those bids which meet these criteria will then be considered in respect of their ability to meet the service requirements.</w:t>
      </w:r>
    </w:p>
    <w:p w:rsidR="001A57DE" w:rsidRPr="00055FDB" w:rsidRDefault="001A57DE" w:rsidP="00217261">
      <w:pPr>
        <w:pStyle w:val="Heading1"/>
        <w:numPr>
          <w:ilvl w:val="1"/>
          <w:numId w:val="1"/>
        </w:numPr>
        <w:jc w:val="both"/>
        <w:rPr>
          <w:rFonts w:ascii="Arial" w:hAnsi="Arial" w:cs="Arial"/>
        </w:rPr>
      </w:pPr>
      <w:bookmarkStart w:id="1" w:name="_Toc441669233"/>
      <w:r w:rsidRPr="00055FDB">
        <w:rPr>
          <w:rFonts w:ascii="Arial" w:hAnsi="Arial" w:cs="Arial"/>
        </w:rPr>
        <w:t>About London Councils</w:t>
      </w:r>
      <w:bookmarkEnd w:id="1"/>
    </w:p>
    <w:p w:rsidR="001A57DE" w:rsidRPr="00055FDB" w:rsidRDefault="001A57DE" w:rsidP="00217261">
      <w:pPr>
        <w:pStyle w:val="ListParagraph"/>
        <w:numPr>
          <w:ilvl w:val="0"/>
          <w:numId w:val="2"/>
        </w:numPr>
        <w:ind w:left="364" w:hanging="364"/>
        <w:jc w:val="both"/>
        <w:rPr>
          <w:rFonts w:cs="Arial"/>
        </w:rPr>
      </w:pPr>
      <w:bookmarkStart w:id="2" w:name="_Ref419988197"/>
      <w:r w:rsidRPr="00055FDB">
        <w:rPr>
          <w:rFonts w:cs="Arial"/>
        </w:rPr>
        <w:t>London Councils (LC) represents all 32 London boroughs and the City of London. London Councils is committed to fighting for more resources for London and getting the best possible deal for London’s 33 councils.  It also acts as a think-tank in new policy initiatives, spreads good practice amongst its members and provides a range of valuable services. London Councils is in an ideal position to advise on a wide range of issues relating to local government and other matters of concern to Londoners. It also works closely with the national Local Government Association and with many private, voluntary and public sector bodies.</w:t>
      </w:r>
      <w:bookmarkEnd w:id="2"/>
    </w:p>
    <w:p w:rsidR="001A57DE" w:rsidRPr="00055FDB" w:rsidRDefault="001A57DE" w:rsidP="00217261">
      <w:pPr>
        <w:pStyle w:val="ListParagraph"/>
        <w:ind w:left="364"/>
        <w:jc w:val="both"/>
        <w:rPr>
          <w:rFonts w:cs="Arial"/>
        </w:rPr>
      </w:pPr>
    </w:p>
    <w:p w:rsidR="001A57DE" w:rsidRPr="00055FDB" w:rsidRDefault="001A57DE" w:rsidP="00217261">
      <w:pPr>
        <w:pStyle w:val="ListParagraph"/>
        <w:numPr>
          <w:ilvl w:val="0"/>
          <w:numId w:val="2"/>
        </w:numPr>
        <w:ind w:left="364" w:hanging="364"/>
        <w:jc w:val="both"/>
        <w:rPr>
          <w:rFonts w:cs="Arial"/>
        </w:rPr>
      </w:pPr>
      <w:r w:rsidRPr="00055FDB">
        <w:rPr>
          <w:rFonts w:cs="Arial"/>
        </w:rPr>
        <w:t>London Councils</w:t>
      </w:r>
      <w:r w:rsidR="00C1022D" w:rsidRPr="00055FDB">
        <w:rPr>
          <w:rFonts w:cs="Arial"/>
        </w:rPr>
        <w:t>’</w:t>
      </w:r>
      <w:r w:rsidRPr="00055FDB">
        <w:rPr>
          <w:rFonts w:cs="Arial"/>
        </w:rPr>
        <w:t xml:space="preserve"> Transport and Environment Committee </w:t>
      </w:r>
      <w:r w:rsidR="004E130C" w:rsidRPr="00055FDB">
        <w:rPr>
          <w:rFonts w:cs="Arial"/>
        </w:rPr>
        <w:t xml:space="preserve">is </w:t>
      </w:r>
      <w:r w:rsidRPr="00055FDB">
        <w:rPr>
          <w:rFonts w:cs="Arial"/>
        </w:rPr>
        <w:t xml:space="preserve">responsible for transport policy, traffic and parking enforcement (including managing the London-wide night time and weekend lorry control scheme), the </w:t>
      </w:r>
      <w:r w:rsidR="006F4623" w:rsidRPr="00055FDB">
        <w:rPr>
          <w:rFonts w:cs="Arial"/>
        </w:rPr>
        <w:t>London Tribunals</w:t>
      </w:r>
      <w:r w:rsidRPr="00055FDB">
        <w:rPr>
          <w:rFonts w:cs="Arial"/>
        </w:rPr>
        <w:t xml:space="preserve"> </w:t>
      </w:r>
      <w:r w:rsidR="00771512">
        <w:rPr>
          <w:rFonts w:cs="Arial"/>
        </w:rPr>
        <w:t>s</w:t>
      </w:r>
      <w:r w:rsidRPr="00055FDB">
        <w:rPr>
          <w:rFonts w:cs="Arial"/>
        </w:rPr>
        <w:t>ervice, concessionary fares and regulatory and environmental issues. The concessionary fares schemes include the Freedom Pass that provides more than 1.3</w:t>
      </w:r>
      <w:r w:rsidR="00C0239D" w:rsidRPr="00055FDB">
        <w:rPr>
          <w:rFonts w:cs="Arial"/>
        </w:rPr>
        <w:t xml:space="preserve"> </w:t>
      </w:r>
      <w:r w:rsidRPr="00055FDB">
        <w:rPr>
          <w:rFonts w:cs="Arial"/>
        </w:rPr>
        <w:t xml:space="preserve">million older and disabled people with free public transport, and Taxicard which offers subsidised travel in taxis and private hire vehicles (PHVs) to over 70,000 Londoners with mobility </w:t>
      </w:r>
      <w:r w:rsidR="00C0239D" w:rsidRPr="00055FDB">
        <w:rPr>
          <w:rFonts w:cs="Arial"/>
        </w:rPr>
        <w:t>issue</w:t>
      </w:r>
      <w:r w:rsidRPr="00055FDB">
        <w:rPr>
          <w:rFonts w:cs="Arial"/>
        </w:rPr>
        <w:t>s.</w:t>
      </w:r>
    </w:p>
    <w:p w:rsidR="001A57DE" w:rsidRPr="00055FDB" w:rsidRDefault="001A57DE" w:rsidP="00217261">
      <w:pPr>
        <w:pStyle w:val="Heading1"/>
        <w:numPr>
          <w:ilvl w:val="1"/>
          <w:numId w:val="1"/>
        </w:numPr>
        <w:jc w:val="both"/>
        <w:rPr>
          <w:rFonts w:ascii="Arial" w:hAnsi="Arial" w:cs="Arial"/>
        </w:rPr>
      </w:pPr>
      <w:bookmarkStart w:id="3" w:name="_Toc441669234"/>
      <w:r w:rsidRPr="00055FDB">
        <w:rPr>
          <w:rFonts w:ascii="Arial" w:hAnsi="Arial" w:cs="Arial"/>
        </w:rPr>
        <w:t>The London Lorry Control Scheme</w:t>
      </w:r>
      <w:bookmarkEnd w:id="3"/>
    </w:p>
    <w:p w:rsidR="004E130C" w:rsidRPr="00055FDB" w:rsidRDefault="001A57DE" w:rsidP="00C73AC8">
      <w:pPr>
        <w:pStyle w:val="ListParagraph"/>
        <w:numPr>
          <w:ilvl w:val="0"/>
          <w:numId w:val="36"/>
        </w:numPr>
        <w:spacing w:after="120"/>
        <w:jc w:val="both"/>
        <w:rPr>
          <w:rFonts w:cs="Arial"/>
        </w:rPr>
      </w:pPr>
      <w:r w:rsidRPr="00055FDB">
        <w:rPr>
          <w:rFonts w:cs="Arial"/>
        </w:rPr>
        <w:t xml:space="preserve">The London Lorry Control Scheme (LLCS) controls the movement of heavy goods vehicles </w:t>
      </w:r>
      <w:r w:rsidR="00437A6E" w:rsidRPr="00055FDB">
        <w:rPr>
          <w:rFonts w:cs="Arial"/>
        </w:rPr>
        <w:t xml:space="preserve">(HGV) </w:t>
      </w:r>
      <w:r w:rsidRPr="00055FDB">
        <w:rPr>
          <w:rFonts w:cs="Arial"/>
        </w:rPr>
        <w:t xml:space="preserve">over 18 tonnes maximum gross weight, at night and during the weekend. The scheme is in place to help minimise disruption and noise pollution in residential areas during unsocial hours through the restricted use of roads. </w:t>
      </w:r>
    </w:p>
    <w:p w:rsidR="004E130C" w:rsidRPr="00055FDB" w:rsidRDefault="004E130C" w:rsidP="003E4698">
      <w:pPr>
        <w:pStyle w:val="ListParagraph"/>
        <w:spacing w:after="120"/>
        <w:ind w:left="360"/>
        <w:jc w:val="both"/>
        <w:rPr>
          <w:rFonts w:cs="Arial"/>
        </w:rPr>
      </w:pPr>
    </w:p>
    <w:p w:rsidR="00D101A3" w:rsidRPr="00055FDB" w:rsidRDefault="00D101A3" w:rsidP="00C73AC8">
      <w:pPr>
        <w:pStyle w:val="ListParagraph"/>
        <w:numPr>
          <w:ilvl w:val="0"/>
          <w:numId w:val="36"/>
        </w:numPr>
        <w:spacing w:after="120"/>
        <w:jc w:val="both"/>
        <w:rPr>
          <w:rFonts w:cs="Arial"/>
        </w:rPr>
      </w:pPr>
      <w:r w:rsidRPr="00055FDB">
        <w:rPr>
          <w:rFonts w:cs="Arial"/>
        </w:rPr>
        <w:t xml:space="preserve">The LLCS regulations are set out in the Greater London (Restriction of Goods Vehicles) Traffic Order </w:t>
      </w:r>
      <w:r w:rsidR="001E0E87" w:rsidRPr="00055FDB">
        <w:rPr>
          <w:rFonts w:cs="Arial"/>
        </w:rPr>
        <w:t>1985</w:t>
      </w:r>
      <w:r w:rsidR="001E0E87" w:rsidRPr="00055FDB">
        <w:rPr>
          <w:rFonts w:cs="Arial"/>
          <w:lang w:eastAsia="en-GB"/>
        </w:rPr>
        <w:t xml:space="preserve"> London Local Authorities &amp; Transport for London Act 2003</w:t>
      </w:r>
      <w:r w:rsidRPr="00055FDB">
        <w:rPr>
          <w:rFonts w:cs="Arial"/>
        </w:rPr>
        <w:t>, which applies in all 3</w:t>
      </w:r>
      <w:r w:rsidR="00C65F1C" w:rsidRPr="00055FDB">
        <w:rPr>
          <w:rFonts w:cs="Arial"/>
        </w:rPr>
        <w:t>1 of the 3</w:t>
      </w:r>
      <w:r w:rsidRPr="00055FDB">
        <w:rPr>
          <w:rFonts w:cs="Arial"/>
        </w:rPr>
        <w:t>2 London boroughs</w:t>
      </w:r>
      <w:r w:rsidR="00C65F1C" w:rsidRPr="00055FDB">
        <w:rPr>
          <w:rFonts w:cs="Arial"/>
        </w:rPr>
        <w:t xml:space="preserve"> (Barnet is excluded)</w:t>
      </w:r>
      <w:r w:rsidRPr="00055FDB">
        <w:rPr>
          <w:rFonts w:cs="Arial"/>
        </w:rPr>
        <w:t xml:space="preserve"> and the City of London. It allows for the control of </w:t>
      </w:r>
      <w:r w:rsidR="00C65F1C" w:rsidRPr="00055FDB">
        <w:rPr>
          <w:rFonts w:cs="Arial"/>
        </w:rPr>
        <w:t>HGV</w:t>
      </w:r>
      <w:r w:rsidRPr="00055FDB">
        <w:rPr>
          <w:rFonts w:cs="Arial"/>
        </w:rPr>
        <w:t xml:space="preserve"> movement at night and at week-ends for defined ‘prescribed hours’. Currently, 29 of the boroughs allow London Councils to enforce the LLCS on their roads.</w:t>
      </w:r>
    </w:p>
    <w:p w:rsidR="00D101A3" w:rsidRPr="00055FDB" w:rsidRDefault="00D101A3" w:rsidP="00C73AC8">
      <w:pPr>
        <w:pStyle w:val="NormalWeb"/>
        <w:numPr>
          <w:ilvl w:val="0"/>
          <w:numId w:val="36"/>
        </w:numPr>
        <w:spacing w:before="0" w:beforeAutospacing="0" w:after="120" w:afterAutospacing="0"/>
        <w:jc w:val="both"/>
        <w:rPr>
          <w:rFonts w:ascii="Arial" w:hAnsi="Arial" w:cs="Arial"/>
          <w:sz w:val="22"/>
          <w:szCs w:val="22"/>
        </w:rPr>
      </w:pPr>
      <w:r w:rsidRPr="00055FDB">
        <w:rPr>
          <w:rFonts w:ascii="Arial" w:hAnsi="Arial" w:cs="Arial"/>
          <w:sz w:val="22"/>
          <w:szCs w:val="22"/>
        </w:rPr>
        <w:t xml:space="preserve">The </w:t>
      </w:r>
      <w:r w:rsidR="00721206" w:rsidRPr="00055FDB">
        <w:rPr>
          <w:rFonts w:ascii="Arial" w:hAnsi="Arial" w:cs="Arial"/>
          <w:sz w:val="22"/>
          <w:szCs w:val="22"/>
        </w:rPr>
        <w:t>scheme</w:t>
      </w:r>
      <w:r w:rsidRPr="00055FDB">
        <w:rPr>
          <w:rFonts w:ascii="Arial" w:hAnsi="Arial" w:cs="Arial"/>
          <w:sz w:val="22"/>
          <w:szCs w:val="22"/>
        </w:rPr>
        <w:t xml:space="preserve"> is designed to ensure that </w:t>
      </w:r>
      <w:r w:rsidR="00721206" w:rsidRPr="00055FDB">
        <w:rPr>
          <w:rFonts w:ascii="Arial" w:hAnsi="Arial" w:cs="Arial"/>
          <w:sz w:val="22"/>
          <w:szCs w:val="22"/>
        </w:rPr>
        <w:t>HGV</w:t>
      </w:r>
      <w:r w:rsidRPr="00055FDB">
        <w:rPr>
          <w:rFonts w:ascii="Arial" w:hAnsi="Arial" w:cs="Arial"/>
          <w:sz w:val="22"/>
          <w:szCs w:val="22"/>
        </w:rPr>
        <w:t xml:space="preserve"> above 18 tonnes cannot use the restricted roads controlled by the Order, during the prescribed hours, without permission. However, </w:t>
      </w:r>
      <w:r w:rsidRPr="00055FDB">
        <w:rPr>
          <w:rFonts w:ascii="Arial" w:hAnsi="Arial" w:cs="Arial"/>
          <w:sz w:val="22"/>
          <w:szCs w:val="22"/>
        </w:rPr>
        <w:lastRenderedPageBreak/>
        <w:t xml:space="preserve">it specifies a network of roads that are excluded from the Order, which are commonly referred to as the ‘Excluded Route Network’ (ERN). </w:t>
      </w:r>
    </w:p>
    <w:p w:rsidR="00D101A3" w:rsidRPr="00055FDB" w:rsidRDefault="00D101A3" w:rsidP="00C73AC8">
      <w:pPr>
        <w:pStyle w:val="ListParagraph"/>
        <w:numPr>
          <w:ilvl w:val="0"/>
          <w:numId w:val="36"/>
        </w:numPr>
        <w:spacing w:after="120"/>
        <w:jc w:val="both"/>
        <w:rPr>
          <w:rFonts w:cs="Arial"/>
        </w:rPr>
      </w:pPr>
      <w:r w:rsidRPr="00055FDB">
        <w:rPr>
          <w:rFonts w:cs="Arial"/>
        </w:rPr>
        <w:t>Hauliers whose vehicles are over 18 tonnes and want to travel off the ERN must have permission to do so. Hauliers can apply to London Councils for permission but it will only be granted if it is actually needed</w:t>
      </w:r>
      <w:r w:rsidR="00542964" w:rsidRPr="00055FDB">
        <w:rPr>
          <w:rFonts w:cs="Arial"/>
        </w:rPr>
        <w:t>.</w:t>
      </w:r>
      <w:r w:rsidRPr="00055FDB">
        <w:rPr>
          <w:rFonts w:cs="Arial"/>
        </w:rPr>
        <w:t xml:space="preserve"> </w:t>
      </w:r>
      <w:r w:rsidR="004E130C" w:rsidRPr="00055FDB">
        <w:rPr>
          <w:rFonts w:cs="Arial"/>
        </w:rPr>
        <w:t xml:space="preserve">Vehicles </w:t>
      </w:r>
      <w:r w:rsidRPr="00055FDB">
        <w:rPr>
          <w:rFonts w:cs="Arial"/>
        </w:rPr>
        <w:t xml:space="preserve">that can make the complete London element of the journey on the ERN, or are less than 18 tonnes, are advised that permission is not required. </w:t>
      </w:r>
    </w:p>
    <w:p w:rsidR="00D101A3" w:rsidRPr="00055FDB" w:rsidRDefault="004E130C" w:rsidP="00C73AC8">
      <w:pPr>
        <w:pStyle w:val="NormalWeb"/>
        <w:numPr>
          <w:ilvl w:val="0"/>
          <w:numId w:val="36"/>
        </w:numPr>
        <w:spacing w:before="0" w:beforeAutospacing="0" w:after="120" w:afterAutospacing="0"/>
        <w:jc w:val="both"/>
        <w:rPr>
          <w:rFonts w:ascii="Arial" w:hAnsi="Arial" w:cs="Arial"/>
          <w:sz w:val="22"/>
          <w:szCs w:val="22"/>
        </w:rPr>
      </w:pPr>
      <w:r w:rsidRPr="00055FDB">
        <w:rPr>
          <w:rFonts w:ascii="Arial" w:hAnsi="Arial" w:cs="Arial"/>
          <w:sz w:val="22"/>
          <w:szCs w:val="22"/>
        </w:rPr>
        <w:t xml:space="preserve">To be compliant during </w:t>
      </w:r>
      <w:r w:rsidR="00D101A3" w:rsidRPr="00055FDB">
        <w:rPr>
          <w:rFonts w:ascii="Arial" w:hAnsi="Arial" w:cs="Arial"/>
          <w:sz w:val="22"/>
          <w:szCs w:val="22"/>
        </w:rPr>
        <w:t xml:space="preserve">the prescribed hours, goods vehicles with permission must travel along the ERN to the closest point to their destination then travel the shortest possible distance along </w:t>
      </w:r>
      <w:r w:rsidR="00721206" w:rsidRPr="00055FDB">
        <w:rPr>
          <w:rFonts w:ascii="Arial" w:hAnsi="Arial" w:cs="Arial"/>
          <w:sz w:val="22"/>
          <w:szCs w:val="22"/>
        </w:rPr>
        <w:t xml:space="preserve">restricted </w:t>
      </w:r>
      <w:r w:rsidR="00D101A3" w:rsidRPr="00055FDB">
        <w:rPr>
          <w:rFonts w:ascii="Arial" w:hAnsi="Arial" w:cs="Arial"/>
          <w:sz w:val="22"/>
          <w:szCs w:val="22"/>
        </w:rPr>
        <w:t xml:space="preserve">roads. Hauliers without permission cannot use </w:t>
      </w:r>
      <w:r w:rsidR="00721206" w:rsidRPr="00055FDB">
        <w:rPr>
          <w:rFonts w:ascii="Arial" w:hAnsi="Arial" w:cs="Arial"/>
          <w:sz w:val="22"/>
          <w:szCs w:val="22"/>
        </w:rPr>
        <w:t xml:space="preserve">restricted </w:t>
      </w:r>
      <w:r w:rsidR="00D101A3" w:rsidRPr="00055FDB">
        <w:rPr>
          <w:rFonts w:ascii="Arial" w:hAnsi="Arial" w:cs="Arial"/>
          <w:sz w:val="22"/>
          <w:szCs w:val="22"/>
        </w:rPr>
        <w:t>roads at all.</w:t>
      </w:r>
    </w:p>
    <w:p w:rsidR="004E130C" w:rsidRPr="00055FDB" w:rsidRDefault="00D101A3" w:rsidP="00C73AC8">
      <w:pPr>
        <w:pStyle w:val="ListParagraph"/>
        <w:numPr>
          <w:ilvl w:val="0"/>
          <w:numId w:val="36"/>
        </w:numPr>
        <w:spacing w:after="120"/>
        <w:jc w:val="both"/>
        <w:rPr>
          <w:rFonts w:cs="Arial"/>
        </w:rPr>
      </w:pPr>
      <w:r w:rsidRPr="00055FDB">
        <w:rPr>
          <w:rFonts w:cs="Arial"/>
        </w:rPr>
        <w:t>The permit system did not</w:t>
      </w:r>
      <w:r w:rsidR="004E130C" w:rsidRPr="00055FDB">
        <w:rPr>
          <w:rFonts w:cs="Arial"/>
        </w:rPr>
        <w:t xml:space="preserve"> fundamentally</w:t>
      </w:r>
      <w:r w:rsidRPr="00055FDB">
        <w:rPr>
          <w:rFonts w:cs="Arial"/>
        </w:rPr>
        <w:t xml:space="preserve"> change with the introduction of civil (ie, ‘decriminalised‘) enforcement of the scheme in 2004. </w:t>
      </w:r>
      <w:r w:rsidR="004E130C" w:rsidRPr="00055FDB">
        <w:rPr>
          <w:rFonts w:cs="Arial"/>
        </w:rPr>
        <w:t xml:space="preserve">However, from </w:t>
      </w:r>
      <w:r w:rsidRPr="00055FDB">
        <w:rPr>
          <w:rFonts w:cs="Arial"/>
        </w:rPr>
        <w:t>that point on</w:t>
      </w:r>
      <w:r w:rsidR="004E130C" w:rsidRPr="00055FDB">
        <w:rPr>
          <w:rFonts w:cs="Arial"/>
        </w:rPr>
        <w:t>wards</w:t>
      </w:r>
      <w:r w:rsidRPr="00055FDB">
        <w:rPr>
          <w:rFonts w:cs="Arial"/>
        </w:rPr>
        <w:t xml:space="preserve"> the haulier and the driver no longer faced criminal prosecution, as</w:t>
      </w:r>
      <w:r w:rsidR="004E130C" w:rsidRPr="00055FDB">
        <w:rPr>
          <w:rFonts w:cs="Arial"/>
        </w:rPr>
        <w:t xml:space="preserve"> </w:t>
      </w:r>
      <w:r w:rsidRPr="00055FDB">
        <w:rPr>
          <w:rFonts w:cs="Arial"/>
        </w:rPr>
        <w:t xml:space="preserve">under the civil regime they now receive Penalty Charge Notices (PCN). </w:t>
      </w:r>
    </w:p>
    <w:p w:rsidR="004E130C" w:rsidRPr="00055FDB" w:rsidRDefault="004E130C" w:rsidP="003E4698">
      <w:pPr>
        <w:pStyle w:val="ListParagraph"/>
        <w:spacing w:after="120"/>
        <w:ind w:left="360"/>
        <w:jc w:val="both"/>
        <w:rPr>
          <w:rFonts w:cs="Arial"/>
        </w:rPr>
      </w:pPr>
    </w:p>
    <w:p w:rsidR="00D101A3" w:rsidRPr="00055FDB" w:rsidRDefault="00D101A3" w:rsidP="00C73AC8">
      <w:pPr>
        <w:pStyle w:val="ListParagraph"/>
        <w:numPr>
          <w:ilvl w:val="0"/>
          <w:numId w:val="36"/>
        </w:numPr>
        <w:spacing w:after="120"/>
        <w:jc w:val="both"/>
        <w:rPr>
          <w:rFonts w:cs="Arial"/>
        </w:rPr>
      </w:pPr>
      <w:r w:rsidRPr="00055FDB">
        <w:rPr>
          <w:rFonts w:cs="Arial"/>
        </w:rPr>
        <w:t>The penalty charge is currently £550 for hauliers and £130 for drivers. These charges are reduced by 50% if paid within 14 days. As with a parking penalty charge, the recipient can make a representation and thereby challenge t</w:t>
      </w:r>
      <w:r w:rsidR="00F77D7F" w:rsidRPr="00055FDB">
        <w:rPr>
          <w:rFonts w:cs="Arial"/>
        </w:rPr>
        <w:t>he PCN</w:t>
      </w:r>
      <w:r w:rsidRPr="00055FDB">
        <w:rPr>
          <w:rFonts w:cs="Arial"/>
        </w:rPr>
        <w:t xml:space="preserve">. Should the initial representation be rejected they can then appeal their case to the adjudicators at London Tribunals. In January 2010 London Councils ceased issuing physical permits to hauliers and now simply grants </w:t>
      </w:r>
      <w:r w:rsidR="00F77D7F" w:rsidRPr="00055FDB">
        <w:rPr>
          <w:rFonts w:cs="Arial"/>
        </w:rPr>
        <w:t xml:space="preserve">virtual </w:t>
      </w:r>
      <w:r w:rsidRPr="00055FDB">
        <w:rPr>
          <w:rFonts w:cs="Arial"/>
        </w:rPr>
        <w:t>permission</w:t>
      </w:r>
      <w:r w:rsidR="00F77D7F" w:rsidRPr="00055FDB">
        <w:rPr>
          <w:rFonts w:cs="Arial"/>
        </w:rPr>
        <w:t>s</w:t>
      </w:r>
      <w:r w:rsidRPr="00055FDB">
        <w:rPr>
          <w:rFonts w:cs="Arial"/>
        </w:rPr>
        <w:t>.</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37"/>
        </w:numPr>
        <w:jc w:val="both"/>
        <w:rPr>
          <w:rFonts w:cs="Arial"/>
        </w:rPr>
      </w:pPr>
      <w:r w:rsidRPr="00055FDB">
        <w:rPr>
          <w:rFonts w:cs="Arial"/>
        </w:rPr>
        <w:t xml:space="preserve">In order to comply with the scheme, hauliers obtain permissions from London Councils that allow their vehicles to travel on specified routes. There are approximately 3,600 hauliers registered to the scheme, encompassing a total of approximately 66,000 vehicles. During the controlled hours, enforcement observations of relevant vehicles are made to ensure compliance. Where </w:t>
      </w:r>
      <w:r w:rsidR="001C1079" w:rsidRPr="00055FDB">
        <w:rPr>
          <w:rFonts w:cs="Arial"/>
        </w:rPr>
        <w:t xml:space="preserve">an observed </w:t>
      </w:r>
      <w:r w:rsidRPr="00055FDB">
        <w:rPr>
          <w:rFonts w:cs="Arial"/>
        </w:rPr>
        <w:t>vehicle</w:t>
      </w:r>
      <w:r w:rsidR="001C1079" w:rsidRPr="00055FDB">
        <w:rPr>
          <w:rFonts w:cs="Arial"/>
        </w:rPr>
        <w:t xml:space="preserve"> i</w:t>
      </w:r>
      <w:r w:rsidRPr="00055FDB">
        <w:rPr>
          <w:rFonts w:cs="Arial"/>
        </w:rPr>
        <w:t xml:space="preserve">s found to be in contravention of the scheme, </w:t>
      </w:r>
      <w:r w:rsidR="001C1079" w:rsidRPr="00055FDB">
        <w:rPr>
          <w:rFonts w:cs="Arial"/>
        </w:rPr>
        <w:t xml:space="preserve">a </w:t>
      </w:r>
      <w:r w:rsidRPr="00055FDB">
        <w:rPr>
          <w:rFonts w:cs="Arial"/>
        </w:rPr>
        <w:t xml:space="preserve">PCN </w:t>
      </w:r>
      <w:r w:rsidR="001C1079" w:rsidRPr="00055FDB">
        <w:rPr>
          <w:rFonts w:cs="Arial"/>
        </w:rPr>
        <w:t>is</w:t>
      </w:r>
      <w:r w:rsidRPr="00055FDB">
        <w:rPr>
          <w:rFonts w:cs="Arial"/>
        </w:rPr>
        <w:t xml:space="preserve"> issued.</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issuing of permissions and administration of PCNs is undertaken in-house by London Councils, whereas the observation of vehicles is carried out by a team of </w:t>
      </w:r>
      <w:r w:rsidR="00856A81" w:rsidRPr="00055FDB">
        <w:rPr>
          <w:rFonts w:cs="Arial"/>
        </w:rPr>
        <w:t>E</w:t>
      </w:r>
      <w:r w:rsidRPr="00055FDB">
        <w:rPr>
          <w:rFonts w:cs="Arial"/>
        </w:rPr>
        <w:t xml:space="preserve">nforcement </w:t>
      </w:r>
      <w:r w:rsidR="00856A81" w:rsidRPr="00055FDB">
        <w:rPr>
          <w:rFonts w:cs="Arial"/>
        </w:rPr>
        <w:t>O</w:t>
      </w:r>
      <w:r w:rsidRPr="00055FDB">
        <w:rPr>
          <w:rFonts w:cs="Arial"/>
        </w:rPr>
        <w:t>fficers (E</w:t>
      </w:r>
      <w:r w:rsidR="00856A81" w:rsidRPr="00055FDB">
        <w:rPr>
          <w:rFonts w:cs="Arial"/>
        </w:rPr>
        <w:t>O</w:t>
      </w:r>
      <w:r w:rsidRPr="00055FDB">
        <w:rPr>
          <w:rFonts w:cs="Arial"/>
        </w:rPr>
        <w:t xml:space="preserve">s) under a contract with NSL Ltd. </w:t>
      </w:r>
    </w:p>
    <w:p w:rsidR="008776B1" w:rsidRPr="00055FDB" w:rsidRDefault="008776B1" w:rsidP="00217261">
      <w:pPr>
        <w:pStyle w:val="ListParagraph"/>
        <w:jc w:val="both"/>
        <w:rPr>
          <w:rFonts w:cs="Arial"/>
        </w:rPr>
      </w:pPr>
    </w:p>
    <w:p w:rsidR="008776B1" w:rsidRPr="00055FDB" w:rsidRDefault="00F945E3" w:rsidP="00C73AC8">
      <w:pPr>
        <w:pStyle w:val="ListParagraph"/>
        <w:numPr>
          <w:ilvl w:val="0"/>
          <w:numId w:val="37"/>
        </w:numPr>
        <w:jc w:val="both"/>
        <w:rPr>
          <w:rFonts w:cs="Arial"/>
        </w:rPr>
      </w:pPr>
      <w:r w:rsidRPr="00055FDB">
        <w:rPr>
          <w:rFonts w:cs="Arial"/>
        </w:rPr>
        <w:t xml:space="preserve">Further information </w:t>
      </w:r>
      <w:r w:rsidR="008776B1" w:rsidRPr="00055FDB">
        <w:rPr>
          <w:rFonts w:cs="Arial"/>
        </w:rPr>
        <w:t>o</w:t>
      </w:r>
      <w:r w:rsidRPr="00055FDB">
        <w:rPr>
          <w:rFonts w:cs="Arial"/>
        </w:rPr>
        <w:t>n</w:t>
      </w:r>
      <w:r w:rsidR="008776B1" w:rsidRPr="00055FDB">
        <w:rPr>
          <w:rFonts w:cs="Arial"/>
        </w:rPr>
        <w:t xml:space="preserve"> the processes involved in the current operation of the scheme (ie, as supported by the existing CMS) is </w:t>
      </w:r>
      <w:r w:rsidRPr="00055FDB">
        <w:rPr>
          <w:rFonts w:cs="Arial"/>
        </w:rPr>
        <w:t>provided</w:t>
      </w:r>
      <w:r w:rsidR="008776B1" w:rsidRPr="00055FDB">
        <w:rPr>
          <w:rFonts w:cs="Arial"/>
        </w:rPr>
        <w:t xml:space="preserve"> at Section </w:t>
      </w:r>
      <w:r w:rsidRPr="00055FDB">
        <w:rPr>
          <w:rFonts w:cs="Arial"/>
        </w:rPr>
        <w:t>E</w:t>
      </w:r>
      <w:r w:rsidR="008776B1" w:rsidRPr="00055FDB">
        <w:rPr>
          <w:rFonts w:cs="Arial"/>
        </w:rPr>
        <w:t>.</w:t>
      </w:r>
    </w:p>
    <w:p w:rsidR="00353A20" w:rsidRPr="00055FDB" w:rsidRDefault="00353A20" w:rsidP="00217261">
      <w:pPr>
        <w:pStyle w:val="Heading1"/>
        <w:numPr>
          <w:ilvl w:val="1"/>
          <w:numId w:val="1"/>
        </w:numPr>
        <w:jc w:val="both"/>
        <w:rPr>
          <w:rFonts w:ascii="Arial" w:hAnsi="Arial" w:cs="Arial"/>
        </w:rPr>
      </w:pPr>
      <w:bookmarkStart w:id="4" w:name="_Toc441669235"/>
      <w:r w:rsidRPr="00055FDB">
        <w:rPr>
          <w:rFonts w:ascii="Arial" w:hAnsi="Arial" w:cs="Arial"/>
        </w:rPr>
        <w:t>The LLCS Case Management System</w:t>
      </w:r>
      <w:bookmarkEnd w:id="4"/>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London Councils is seeking a CMS </w:t>
      </w:r>
      <w:r w:rsidR="00590A8E" w:rsidRPr="00055FDB">
        <w:rPr>
          <w:rFonts w:cs="Arial"/>
        </w:rPr>
        <w:t xml:space="preserve">to be provided as a hosted service, </w:t>
      </w:r>
      <w:r w:rsidR="00856A81" w:rsidRPr="00055FDB">
        <w:rPr>
          <w:rFonts w:cs="Arial"/>
        </w:rPr>
        <w:t>in accordance with the requirements for the system and hosted service that are set out at Section D below.</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CMS will allow </w:t>
      </w:r>
      <w:r w:rsidR="00FE10E2" w:rsidRPr="00055FDB">
        <w:rPr>
          <w:rFonts w:cs="Arial"/>
        </w:rPr>
        <w:t>EO</w:t>
      </w:r>
      <w:r w:rsidRPr="00055FDB">
        <w:rPr>
          <w:rFonts w:cs="Arial"/>
        </w:rPr>
        <w:t xml:space="preserve">s to efficiently and effectively transfer details of observed vehicles onto the system, which should then cross-reference against the permissions database and DVLA records to indicate whether it is necessary to issue a </w:t>
      </w:r>
      <w:r w:rsidR="00A77050" w:rsidRPr="00055FDB">
        <w:rPr>
          <w:rFonts w:cs="Arial"/>
        </w:rPr>
        <w:t>(PCN)</w:t>
      </w:r>
      <w:r w:rsidRPr="00055FDB">
        <w:rPr>
          <w:rFonts w:cs="Arial"/>
        </w:rPr>
        <w:t xml:space="preserve"> and where appropriate to enable requests for further information. Bidders should note that unlike other </w:t>
      </w:r>
      <w:r w:rsidR="00A77050" w:rsidRPr="00055FDB">
        <w:rPr>
          <w:rFonts w:cs="Arial"/>
        </w:rPr>
        <w:t xml:space="preserve">PCN-based </w:t>
      </w:r>
      <w:r w:rsidRPr="00055FDB">
        <w:rPr>
          <w:rFonts w:cs="Arial"/>
        </w:rPr>
        <w:t xml:space="preserve">enforcement schemes, </w:t>
      </w:r>
      <w:r w:rsidR="00A77050" w:rsidRPr="00055FDB">
        <w:rPr>
          <w:rFonts w:cs="Arial"/>
        </w:rPr>
        <w:t xml:space="preserve">such as parking control, </w:t>
      </w:r>
      <w:r w:rsidRPr="00055FDB">
        <w:rPr>
          <w:rFonts w:cs="Arial"/>
        </w:rPr>
        <w:t>under the L</w:t>
      </w:r>
      <w:r w:rsidR="004844A6" w:rsidRPr="00055FDB">
        <w:rPr>
          <w:rFonts w:cs="Arial"/>
        </w:rPr>
        <w:t xml:space="preserve">LCS </w:t>
      </w:r>
      <w:r w:rsidRPr="00055FDB">
        <w:rPr>
          <w:rFonts w:cs="Arial"/>
        </w:rPr>
        <w:t>PCNs can be issued to both the driver and the registered keeper</w:t>
      </w:r>
      <w:r w:rsidR="00856A81" w:rsidRPr="00055FDB">
        <w:rPr>
          <w:rFonts w:cs="Arial"/>
        </w:rPr>
        <w:t>,</w:t>
      </w:r>
      <w:r w:rsidRPr="00055FDB">
        <w:rPr>
          <w:rFonts w:cs="Arial"/>
        </w:rPr>
        <w:t xml:space="preserve"> i.e. </w:t>
      </w:r>
      <w:r w:rsidR="00856A81" w:rsidRPr="00055FDB">
        <w:rPr>
          <w:rFonts w:cs="Arial"/>
        </w:rPr>
        <w:t xml:space="preserve">the </w:t>
      </w:r>
      <w:r w:rsidRPr="00055FDB">
        <w:rPr>
          <w:rFonts w:cs="Arial"/>
        </w:rPr>
        <w:t>haulier.</w:t>
      </w:r>
    </w:p>
    <w:p w:rsidR="001A57DE" w:rsidRPr="00055FDB" w:rsidRDefault="001A57DE" w:rsidP="00217261">
      <w:pPr>
        <w:pStyle w:val="ListParagraph"/>
        <w:jc w:val="both"/>
        <w:rPr>
          <w:rFonts w:cs="Arial"/>
        </w:rPr>
      </w:pPr>
    </w:p>
    <w:p w:rsidR="00856A81" w:rsidRPr="00055FDB" w:rsidRDefault="00856A81" w:rsidP="00C73AC8">
      <w:pPr>
        <w:pStyle w:val="ListParagraph"/>
        <w:numPr>
          <w:ilvl w:val="0"/>
          <w:numId w:val="37"/>
        </w:numPr>
        <w:ind w:left="363" w:hanging="363"/>
        <w:jc w:val="both"/>
        <w:rPr>
          <w:rFonts w:cs="Arial"/>
        </w:rPr>
      </w:pPr>
      <w:r w:rsidRPr="00055FDB">
        <w:rPr>
          <w:rFonts w:cs="Arial"/>
        </w:rPr>
        <w:t>The CMS must have the capability to manage and process PCNs electronically and provide specific management reports to support the system functionality.</w:t>
      </w:r>
    </w:p>
    <w:p w:rsidR="00856A81" w:rsidRPr="00055FDB" w:rsidRDefault="00856A81"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Bidders should include with their tenders an option, which London Councils may or may not take up, to provide data capture and transfer of enforcement activities using automatic number plate recognition (ANPR)</w:t>
      </w:r>
      <w:r w:rsidR="001C1079" w:rsidRPr="00055FDB">
        <w:rPr>
          <w:rFonts w:cs="Arial"/>
        </w:rPr>
        <w:t xml:space="preserve"> software and hand-held </w:t>
      </w:r>
      <w:r w:rsidR="00A336AA" w:rsidRPr="00055FDB">
        <w:rPr>
          <w:rFonts w:cs="Arial"/>
        </w:rPr>
        <w:t xml:space="preserve">mobile </w:t>
      </w:r>
      <w:r w:rsidR="001C1079" w:rsidRPr="00055FDB">
        <w:rPr>
          <w:rFonts w:cs="Arial"/>
        </w:rPr>
        <w:t>devices</w:t>
      </w:r>
      <w:r w:rsidRPr="00055FDB">
        <w:rPr>
          <w:rFonts w:cs="Arial"/>
        </w:rPr>
        <w:t>.</w:t>
      </w:r>
      <w:r w:rsidR="00856A81" w:rsidRPr="00055FDB">
        <w:rPr>
          <w:rFonts w:cs="Arial"/>
        </w:rPr>
        <w:t xml:space="preserve"> Requirements for this option are set out at Section D</w:t>
      </w:r>
      <w:r w:rsidR="006E2FC3" w:rsidRPr="00055FDB">
        <w:rPr>
          <w:rFonts w:cs="Arial"/>
        </w:rPr>
        <w:t>2</w:t>
      </w:r>
      <w:r w:rsidR="00856A81" w:rsidRPr="00055FDB">
        <w:rPr>
          <w:rFonts w:cs="Arial"/>
        </w:rPr>
        <w:t xml:space="preserve"> para </w:t>
      </w:r>
      <w:r w:rsidR="005D7645" w:rsidRPr="00055FDB">
        <w:rPr>
          <w:rFonts w:cs="Arial"/>
        </w:rPr>
        <w:t>ii.</w:t>
      </w:r>
    </w:p>
    <w:p w:rsidR="001A57DE" w:rsidRPr="00055FDB" w:rsidRDefault="001A57DE" w:rsidP="00217261">
      <w:pPr>
        <w:pStyle w:val="ListParagraph"/>
        <w:ind w:left="364"/>
        <w:jc w:val="both"/>
        <w:rPr>
          <w:rFonts w:cs="Arial"/>
        </w:rPr>
      </w:pPr>
    </w:p>
    <w:p w:rsidR="003A3ED3" w:rsidRPr="00055FDB" w:rsidRDefault="003A3ED3" w:rsidP="00C73AC8">
      <w:pPr>
        <w:pStyle w:val="ListParagraph"/>
        <w:numPr>
          <w:ilvl w:val="0"/>
          <w:numId w:val="37"/>
        </w:numPr>
        <w:ind w:left="364" w:hanging="364"/>
        <w:jc w:val="both"/>
        <w:rPr>
          <w:rFonts w:cs="Arial"/>
        </w:rPr>
      </w:pPr>
      <w:r w:rsidRPr="00055FDB">
        <w:rPr>
          <w:rFonts w:cs="Arial"/>
        </w:rPr>
        <w:t xml:space="preserve">The Pricing Schedule is included at </w:t>
      </w:r>
      <w:r w:rsidR="00230513" w:rsidRPr="00055FDB">
        <w:rPr>
          <w:rFonts w:cs="Arial"/>
        </w:rPr>
        <w:t xml:space="preserve">Section H Appendix </w:t>
      </w:r>
      <w:r w:rsidRPr="00055FDB">
        <w:rPr>
          <w:rFonts w:cs="Arial"/>
        </w:rPr>
        <w:t xml:space="preserve">6: Pricing Schedule, which the Tenderer must complete, using the response pro forma </w:t>
      </w:r>
      <w:r w:rsidR="002B2647" w:rsidRPr="00055FDB">
        <w:rPr>
          <w:rFonts w:cs="Arial"/>
        </w:rPr>
        <w:t xml:space="preserve">as set out </w:t>
      </w:r>
      <w:r w:rsidRPr="00055FDB">
        <w:rPr>
          <w:rFonts w:cs="Arial"/>
        </w:rPr>
        <w:t xml:space="preserve">in </w:t>
      </w:r>
      <w:r w:rsidR="00353A20" w:rsidRPr="00055FDB">
        <w:rPr>
          <w:rFonts w:cs="Arial"/>
        </w:rPr>
        <w:t>th</w:t>
      </w:r>
      <w:r w:rsidR="00590A8E" w:rsidRPr="00055FDB">
        <w:rPr>
          <w:rFonts w:cs="Arial"/>
        </w:rPr>
        <w:t>at</w:t>
      </w:r>
      <w:r w:rsidR="00353A20" w:rsidRPr="00055FDB">
        <w:rPr>
          <w:rFonts w:cs="Arial"/>
        </w:rPr>
        <w:t xml:space="preserve"> schedule</w:t>
      </w:r>
      <w:r w:rsidRPr="00055FDB">
        <w:rPr>
          <w:rFonts w:cs="Arial"/>
        </w:rPr>
        <w:t>.</w:t>
      </w:r>
    </w:p>
    <w:p w:rsidR="001A57DE" w:rsidRPr="00055FDB" w:rsidRDefault="0089666A" w:rsidP="00217261">
      <w:pPr>
        <w:pStyle w:val="Heading1"/>
        <w:numPr>
          <w:ilvl w:val="0"/>
          <w:numId w:val="1"/>
        </w:numPr>
        <w:jc w:val="both"/>
        <w:rPr>
          <w:rFonts w:ascii="Arial" w:hAnsi="Arial" w:cs="Arial"/>
        </w:rPr>
      </w:pPr>
      <w:bookmarkStart w:id="5" w:name="_Toc441669236"/>
      <w:r>
        <w:rPr>
          <w:rFonts w:ascii="Arial" w:hAnsi="Arial" w:cs="Arial"/>
        </w:rPr>
        <w:t>Instructions to Tenderers</w:t>
      </w:r>
      <w:bookmarkEnd w:id="5"/>
      <w:r>
        <w:rPr>
          <w:rFonts w:ascii="Arial" w:hAnsi="Arial" w:cs="Arial"/>
        </w:rPr>
        <w:t xml:space="preserve"> </w:t>
      </w:r>
    </w:p>
    <w:p w:rsidR="00314DD6" w:rsidRPr="00C12717" w:rsidRDefault="00314DD6" w:rsidP="00C12717">
      <w:pPr>
        <w:pStyle w:val="ListParagraph"/>
        <w:numPr>
          <w:ilvl w:val="0"/>
          <w:numId w:val="37"/>
        </w:numPr>
        <w:ind w:left="364" w:hanging="364"/>
        <w:jc w:val="both"/>
        <w:rPr>
          <w:rFonts w:cs="Arial"/>
        </w:rPr>
      </w:pPr>
      <w:r w:rsidRPr="00C12717">
        <w:rPr>
          <w:rFonts w:cs="Arial"/>
        </w:rPr>
        <w:t xml:space="preserve">Tenderers are asked to complete the schedules in </w:t>
      </w:r>
      <w:r w:rsidR="00C12717" w:rsidRPr="00C12717">
        <w:rPr>
          <w:rFonts w:cs="Arial"/>
        </w:rPr>
        <w:fldChar w:fldCharType="begin"/>
      </w:r>
      <w:r w:rsidR="00C12717" w:rsidRPr="00C12717">
        <w:rPr>
          <w:rFonts w:cs="Arial"/>
        </w:rPr>
        <w:instrText xml:space="preserve"> REF _Ref441666638 \h </w:instrText>
      </w:r>
      <w:r w:rsidR="00C12717">
        <w:rPr>
          <w:rFonts w:cs="Arial"/>
        </w:rPr>
        <w:instrText xml:space="preserve"> \* MERGEFORMAT </w:instrText>
      </w:r>
      <w:r w:rsidR="00C12717" w:rsidRPr="00C12717">
        <w:rPr>
          <w:rFonts w:cs="Arial"/>
        </w:rPr>
      </w:r>
      <w:r w:rsidR="00C12717" w:rsidRPr="00C12717">
        <w:rPr>
          <w:rFonts w:cs="Arial"/>
        </w:rPr>
        <w:fldChar w:fldCharType="separate"/>
      </w:r>
      <w:r w:rsidR="00C12717" w:rsidRPr="00055FDB">
        <w:rPr>
          <w:rFonts w:cs="Arial"/>
        </w:rPr>
        <w:t>SECTION H TENDER RESPONSE</w:t>
      </w:r>
      <w:r w:rsidR="00C12717" w:rsidRPr="00C12717">
        <w:rPr>
          <w:rFonts w:cs="Arial"/>
        </w:rPr>
        <w:fldChar w:fldCharType="end"/>
      </w:r>
      <w:r w:rsidR="00C12717" w:rsidRPr="00C12717">
        <w:rPr>
          <w:rFonts w:cs="Arial"/>
        </w:rPr>
        <w:t xml:space="preserve"> </w:t>
      </w:r>
      <w:r w:rsidRPr="00C12717">
        <w:rPr>
          <w:rFonts w:cs="Arial"/>
        </w:rPr>
        <w:t xml:space="preserve">stating how they will deliver the services required as specified r. </w:t>
      </w:r>
    </w:p>
    <w:p w:rsidR="00314DD6" w:rsidRPr="00C12717" w:rsidRDefault="00314DD6" w:rsidP="00C12717">
      <w:pPr>
        <w:pStyle w:val="ListParagraph"/>
        <w:ind w:left="364"/>
        <w:jc w:val="both"/>
        <w:rPr>
          <w:rFonts w:cs="Arial"/>
        </w:rPr>
      </w:pPr>
    </w:p>
    <w:p w:rsidR="00314DD6" w:rsidRPr="00C12717" w:rsidRDefault="00314DD6" w:rsidP="00C12717">
      <w:pPr>
        <w:pStyle w:val="ListParagraph"/>
        <w:numPr>
          <w:ilvl w:val="0"/>
          <w:numId w:val="37"/>
        </w:numPr>
        <w:ind w:left="364" w:hanging="364"/>
        <w:jc w:val="both"/>
        <w:rPr>
          <w:rFonts w:cs="Arial"/>
        </w:rPr>
      </w:pPr>
      <w:r w:rsidRPr="00C12717">
        <w:rPr>
          <w:rFonts w:cs="Arial"/>
        </w:rPr>
        <w:t xml:space="preserve">The tender response should indicate how they will meet the requirements of the relevant specification and how overall functionality will be integrated, delivering an efficient, cost effective service. However, Tenderers need to consider all sections of the Tender documentation carefully to fully complete the Tender.  </w:t>
      </w:r>
    </w:p>
    <w:p w:rsidR="00314DD6" w:rsidRPr="00C12717" w:rsidRDefault="00314DD6" w:rsidP="00C12717">
      <w:pPr>
        <w:pStyle w:val="ListParagraph"/>
        <w:ind w:left="364"/>
        <w:jc w:val="both"/>
        <w:rPr>
          <w:rFonts w:cs="Arial"/>
        </w:rPr>
      </w:pPr>
    </w:p>
    <w:p w:rsidR="00314DD6" w:rsidRPr="00C12717" w:rsidRDefault="00314DD6" w:rsidP="00C12717">
      <w:pPr>
        <w:pStyle w:val="ListParagraph"/>
        <w:numPr>
          <w:ilvl w:val="0"/>
          <w:numId w:val="37"/>
        </w:numPr>
        <w:ind w:left="364" w:hanging="364"/>
        <w:jc w:val="both"/>
        <w:rPr>
          <w:rFonts w:cs="Arial"/>
        </w:rPr>
      </w:pPr>
      <w:r w:rsidRPr="00C12717">
        <w:rPr>
          <w:rFonts w:cs="Arial"/>
        </w:rPr>
        <w:t>Tenderers must give due regard to the following:</w:t>
      </w:r>
    </w:p>
    <w:p w:rsidR="00314DD6" w:rsidRDefault="00314DD6" w:rsidP="00314DD6"/>
    <w:p w:rsidR="00314DD6" w:rsidRPr="00CE5F17" w:rsidRDefault="00314DD6" w:rsidP="00314DD6">
      <w:pPr>
        <w:numPr>
          <w:ilvl w:val="0"/>
          <w:numId w:val="79"/>
        </w:numPr>
        <w:spacing w:after="0" w:line="240" w:lineRule="auto"/>
      </w:pPr>
      <w:r w:rsidRPr="00CE5F17">
        <w:t>How the CMS will be designed and developed, including interactions during this process with the main users of the system and the provision of design documentation to the Authority during the development process</w:t>
      </w:r>
    </w:p>
    <w:p w:rsidR="00314DD6" w:rsidRDefault="00314DD6" w:rsidP="00314DD6">
      <w:pPr>
        <w:numPr>
          <w:ilvl w:val="0"/>
          <w:numId w:val="79"/>
        </w:numPr>
        <w:spacing w:after="0" w:line="240" w:lineRule="auto"/>
      </w:pPr>
      <w:r>
        <w:t>How the fully specified service will be delivered.</w:t>
      </w:r>
    </w:p>
    <w:p w:rsidR="00314DD6" w:rsidRDefault="00314DD6" w:rsidP="00314DD6">
      <w:pPr>
        <w:numPr>
          <w:ilvl w:val="0"/>
          <w:numId w:val="79"/>
        </w:numPr>
        <w:spacing w:after="0" w:line="240" w:lineRule="auto"/>
      </w:pPr>
      <w:r>
        <w:t>Communication and data transfer and system interrogation methodology.</w:t>
      </w:r>
    </w:p>
    <w:p w:rsidR="00314DD6" w:rsidRDefault="00314DD6" w:rsidP="00314DD6">
      <w:pPr>
        <w:numPr>
          <w:ilvl w:val="0"/>
          <w:numId w:val="79"/>
        </w:numPr>
        <w:spacing w:after="0" w:line="240" w:lineRule="auto"/>
      </w:pPr>
      <w:r>
        <w:t>System support, hosting, maintenance and availability for the duration of the contract.</w:t>
      </w:r>
    </w:p>
    <w:p w:rsidR="00314DD6" w:rsidRDefault="00314DD6" w:rsidP="00314DD6">
      <w:pPr>
        <w:numPr>
          <w:ilvl w:val="0"/>
          <w:numId w:val="79"/>
        </w:numPr>
        <w:spacing w:after="0" w:line="240" w:lineRule="auto"/>
      </w:pPr>
      <w:r>
        <w:t>For planning purposes, the submission from Tenderers should be based upon the volumes indicated in the specification.  However, Tenderers should note that future volumes may vary and are not guaranteed.</w:t>
      </w:r>
    </w:p>
    <w:p w:rsidR="00314DD6" w:rsidRDefault="00314DD6" w:rsidP="00314DD6">
      <w:pPr>
        <w:numPr>
          <w:ilvl w:val="0"/>
          <w:numId w:val="79"/>
        </w:numPr>
        <w:spacing w:after="0" w:line="240" w:lineRule="auto"/>
      </w:pPr>
      <w:r>
        <w:t xml:space="preserve">Provision of project plans including key milestones and dates for delivery, testing, training and system go live.  </w:t>
      </w:r>
    </w:p>
    <w:p w:rsidR="00314DD6" w:rsidRDefault="00314DD6" w:rsidP="00314DD6">
      <w:pPr>
        <w:numPr>
          <w:ilvl w:val="0"/>
          <w:numId w:val="79"/>
        </w:numPr>
        <w:spacing w:after="0" w:line="240" w:lineRule="auto"/>
      </w:pPr>
      <w:r>
        <w:t>Provision of diagrams and flow charts of the system architecture and data flows.</w:t>
      </w:r>
    </w:p>
    <w:p w:rsidR="00314DD6" w:rsidRDefault="00314DD6" w:rsidP="00314DD6">
      <w:pPr>
        <w:numPr>
          <w:ilvl w:val="0"/>
          <w:numId w:val="79"/>
        </w:numPr>
        <w:spacing w:after="0" w:line="240" w:lineRule="auto"/>
      </w:pPr>
      <w:r>
        <w:t>Tenderer’s response documents should be in Word and Excel (ideally 2010) formats</w:t>
      </w:r>
      <w:bookmarkStart w:id="6" w:name="_Toc297712140"/>
    </w:p>
    <w:p w:rsidR="00314DD6" w:rsidRDefault="00314DD6" w:rsidP="00314DD6"/>
    <w:p w:rsidR="00314DD6" w:rsidRPr="001C6F3F" w:rsidRDefault="00314DD6" w:rsidP="001C6F3F">
      <w:pPr>
        <w:pStyle w:val="Heading1"/>
        <w:numPr>
          <w:ilvl w:val="1"/>
          <w:numId w:val="1"/>
        </w:numPr>
        <w:jc w:val="both"/>
        <w:rPr>
          <w:rFonts w:ascii="Arial" w:hAnsi="Arial" w:cs="Arial"/>
        </w:rPr>
      </w:pPr>
      <w:bookmarkStart w:id="7" w:name="_Toc441669237"/>
      <w:r w:rsidRPr="001C6F3F">
        <w:rPr>
          <w:rFonts w:ascii="Arial" w:hAnsi="Arial" w:cs="Arial"/>
        </w:rPr>
        <w:t>Management</w:t>
      </w:r>
      <w:bookmarkEnd w:id="6"/>
      <w:bookmarkEnd w:id="7"/>
    </w:p>
    <w:p w:rsidR="00314DD6" w:rsidRPr="00C12717" w:rsidRDefault="00314DD6" w:rsidP="00C12717">
      <w:pPr>
        <w:pStyle w:val="ListParagraph"/>
        <w:numPr>
          <w:ilvl w:val="0"/>
          <w:numId w:val="37"/>
        </w:numPr>
        <w:ind w:left="364" w:hanging="364"/>
        <w:jc w:val="both"/>
        <w:rPr>
          <w:rFonts w:cs="Arial"/>
        </w:rPr>
      </w:pPr>
      <w:r w:rsidRPr="00C12717">
        <w:rPr>
          <w:rFonts w:cs="Arial"/>
        </w:rPr>
        <w:t>The client-side project manager during the implementation will be the Chief Contracts Officer. There will be monthly project management meetings during the implementation stages and thereafter monthly board meetings of the Core Group throughout the life of the contract between the Service Provider and London Councils, which will be recorded. These meetings will monitor the progress of the implementation, contract and performance of the Service Provider. London Councils also reserve the right to call for urgent meetings should issues arise relating to changes to the contract or poor performance.</w:t>
      </w:r>
    </w:p>
    <w:p w:rsidR="00314DD6" w:rsidRDefault="00314DD6" w:rsidP="00314DD6">
      <w:bookmarkStart w:id="8" w:name="_Toc297712141"/>
    </w:p>
    <w:p w:rsidR="00314DD6" w:rsidRPr="001C6F3F" w:rsidRDefault="00314DD6" w:rsidP="001C6F3F">
      <w:pPr>
        <w:pStyle w:val="Heading1"/>
        <w:numPr>
          <w:ilvl w:val="1"/>
          <w:numId w:val="1"/>
        </w:numPr>
        <w:jc w:val="both"/>
        <w:rPr>
          <w:rFonts w:ascii="Arial" w:hAnsi="Arial" w:cs="Arial"/>
        </w:rPr>
      </w:pPr>
      <w:bookmarkStart w:id="9" w:name="_Toc441669238"/>
      <w:r w:rsidRPr="001C6F3F">
        <w:rPr>
          <w:rFonts w:ascii="Arial" w:hAnsi="Arial" w:cs="Arial"/>
        </w:rPr>
        <w:lastRenderedPageBreak/>
        <w:t>Performance Review, Service Levels</w:t>
      </w:r>
      <w:bookmarkEnd w:id="8"/>
      <w:r w:rsidRPr="001C6F3F">
        <w:rPr>
          <w:rFonts w:ascii="Arial" w:hAnsi="Arial" w:cs="Arial"/>
        </w:rPr>
        <w:t xml:space="preserve"> and Service Credits</w:t>
      </w:r>
      <w:bookmarkEnd w:id="9"/>
    </w:p>
    <w:p w:rsidR="00314DD6" w:rsidRPr="00C12717" w:rsidRDefault="00314DD6" w:rsidP="00C12717">
      <w:pPr>
        <w:pStyle w:val="ListParagraph"/>
        <w:numPr>
          <w:ilvl w:val="0"/>
          <w:numId w:val="37"/>
        </w:numPr>
        <w:ind w:left="364" w:hanging="364"/>
        <w:jc w:val="both"/>
        <w:rPr>
          <w:rFonts w:cs="Arial"/>
        </w:rPr>
      </w:pPr>
      <w:r w:rsidRPr="00C12717">
        <w:rPr>
          <w:rFonts w:cs="Arial"/>
        </w:rPr>
        <w:t>Service Levels and Service Credits are set out in</w:t>
      </w:r>
      <w:r w:rsidR="00C12717" w:rsidRPr="00C12717">
        <w:rPr>
          <w:rFonts w:cs="Arial"/>
        </w:rPr>
        <w:t xml:space="preserve"> </w:t>
      </w:r>
      <w:r w:rsidR="00C12717" w:rsidRPr="00C12717">
        <w:rPr>
          <w:rFonts w:cs="Arial"/>
        </w:rPr>
        <w:fldChar w:fldCharType="begin"/>
      </w:r>
      <w:r w:rsidR="00C12717" w:rsidRPr="00C12717">
        <w:rPr>
          <w:rFonts w:cs="Arial"/>
        </w:rPr>
        <w:instrText xml:space="preserve"> REF _Ref441666685 \h </w:instrText>
      </w:r>
      <w:r w:rsidR="00C12717">
        <w:rPr>
          <w:rFonts w:cs="Arial"/>
        </w:rPr>
        <w:instrText xml:space="preserve"> \* MERGEFORMAT </w:instrText>
      </w:r>
      <w:r w:rsidR="00C12717" w:rsidRPr="00C12717">
        <w:rPr>
          <w:rFonts w:cs="Arial"/>
        </w:rPr>
      </w:r>
      <w:r w:rsidR="00C12717" w:rsidRPr="00C12717">
        <w:rPr>
          <w:rFonts w:cs="Arial"/>
        </w:rPr>
        <w:fldChar w:fldCharType="separate"/>
      </w:r>
      <w:r w:rsidR="00C12717" w:rsidRPr="00055FDB">
        <w:rPr>
          <w:rFonts w:cs="Arial"/>
        </w:rPr>
        <w:t>D13: Service Levels/Credits and Key Performance Indicators</w:t>
      </w:r>
      <w:r w:rsidR="00C12717" w:rsidRPr="00C12717">
        <w:rPr>
          <w:rFonts w:cs="Arial"/>
        </w:rPr>
        <w:fldChar w:fldCharType="end"/>
      </w:r>
      <w:r w:rsidRPr="00C12717">
        <w:rPr>
          <w:rFonts w:cs="Arial"/>
        </w:rPr>
        <w:t>.</w:t>
      </w:r>
    </w:p>
    <w:p w:rsidR="00314DD6" w:rsidRPr="005127D3" w:rsidRDefault="00314DD6" w:rsidP="00314DD6">
      <w:pPr>
        <w:ind w:left="350"/>
      </w:pPr>
    </w:p>
    <w:p w:rsidR="00314DD6" w:rsidRDefault="00314DD6" w:rsidP="00C12717">
      <w:pPr>
        <w:pStyle w:val="ListParagraph"/>
        <w:numPr>
          <w:ilvl w:val="0"/>
          <w:numId w:val="37"/>
        </w:numPr>
        <w:ind w:left="364" w:hanging="364"/>
        <w:jc w:val="both"/>
        <w:rPr>
          <w:rFonts w:cs="Arial"/>
        </w:rPr>
      </w:pPr>
      <w:r w:rsidRPr="00C12717">
        <w:rPr>
          <w:rFonts w:cs="Arial"/>
        </w:rPr>
        <w:t xml:space="preserve">The contract will be subject to on-going performance monitoring.  Given the considerable impact poor performance will have on </w:t>
      </w:r>
      <w:r w:rsidR="00C12717" w:rsidRPr="00C12717">
        <w:rPr>
          <w:rFonts w:cs="Arial"/>
        </w:rPr>
        <w:t>LLCS</w:t>
      </w:r>
      <w:r w:rsidRPr="00C12717">
        <w:rPr>
          <w:rFonts w:cs="Arial"/>
        </w:rPr>
        <w:t xml:space="preserve"> service users and the reputation of London Councils, Service Provider performance will be measured against Service Levels, as this is critical and the provisions of </w:t>
      </w:r>
      <w:r w:rsidR="00C12717" w:rsidRPr="00C12717">
        <w:rPr>
          <w:rFonts w:cs="Arial"/>
        </w:rPr>
        <w:t>D13</w:t>
      </w:r>
      <w:r w:rsidRPr="00C12717">
        <w:rPr>
          <w:rFonts w:cs="Arial"/>
        </w:rPr>
        <w:t xml:space="preserve"> of the conditions of contract wi</w:t>
      </w:r>
      <w:r w:rsidR="00C12717">
        <w:rPr>
          <w:rFonts w:cs="Arial"/>
        </w:rPr>
        <w:t>ll therefore be invoked in t</w:t>
      </w:r>
      <w:r w:rsidRPr="00C12717">
        <w:rPr>
          <w:rFonts w:cs="Arial"/>
        </w:rPr>
        <w:t xml:space="preserve">he event of Service Provider non–performance.  </w:t>
      </w:r>
    </w:p>
    <w:p w:rsidR="00C12717" w:rsidRPr="00C12717" w:rsidRDefault="00C12717" w:rsidP="00C12717">
      <w:pPr>
        <w:jc w:val="both"/>
        <w:rPr>
          <w:rFonts w:cs="Arial"/>
        </w:rPr>
      </w:pPr>
    </w:p>
    <w:p w:rsidR="00314DD6" w:rsidRPr="00C12717" w:rsidRDefault="00314DD6" w:rsidP="00C12717">
      <w:pPr>
        <w:pStyle w:val="ListParagraph"/>
        <w:numPr>
          <w:ilvl w:val="0"/>
          <w:numId w:val="37"/>
        </w:numPr>
        <w:ind w:left="364" w:hanging="364"/>
        <w:jc w:val="both"/>
        <w:rPr>
          <w:rFonts w:cs="Arial"/>
        </w:rPr>
      </w:pPr>
      <w:r w:rsidRPr="00C12717">
        <w:rPr>
          <w:rFonts w:cs="Arial"/>
        </w:rPr>
        <w:t xml:space="preserve">The Service Provider will have a three month grace period from </w:t>
      </w:r>
      <w:r w:rsidR="00C12717" w:rsidRPr="00C12717">
        <w:rPr>
          <w:rFonts w:cs="Arial"/>
        </w:rPr>
        <w:t>1</w:t>
      </w:r>
      <w:r w:rsidRPr="00C12717">
        <w:rPr>
          <w:rFonts w:cs="Arial"/>
        </w:rPr>
        <w:t xml:space="preserve"> </w:t>
      </w:r>
      <w:r w:rsidR="00C12717" w:rsidRPr="00C12717">
        <w:rPr>
          <w:rFonts w:cs="Arial"/>
        </w:rPr>
        <w:t>October</w:t>
      </w:r>
      <w:r w:rsidRPr="00C12717">
        <w:rPr>
          <w:rFonts w:cs="Arial"/>
        </w:rPr>
        <w:t xml:space="preserve"> </w:t>
      </w:r>
      <w:r w:rsidR="00C12717" w:rsidRPr="00C12717">
        <w:rPr>
          <w:rFonts w:cs="Arial"/>
        </w:rPr>
        <w:t>31 December</w:t>
      </w:r>
      <w:r w:rsidRPr="00C12717">
        <w:rPr>
          <w:rFonts w:cs="Arial"/>
        </w:rPr>
        <w:t xml:space="preserve"> (inclusive) in which the performance will be measured, though will not be assessed. The provisions of Appendix 7 of the conditions of contract will therefore not apply to this grace period. </w:t>
      </w:r>
    </w:p>
    <w:p w:rsidR="00C12717" w:rsidRDefault="00C12717" w:rsidP="00C12717">
      <w:pPr>
        <w:pStyle w:val="ListParagraph"/>
      </w:pPr>
    </w:p>
    <w:p w:rsidR="00C12717" w:rsidRPr="001C6F3F" w:rsidRDefault="001C6F3F" w:rsidP="001C6F3F">
      <w:pPr>
        <w:pStyle w:val="Heading1"/>
        <w:numPr>
          <w:ilvl w:val="1"/>
          <w:numId w:val="1"/>
        </w:numPr>
        <w:jc w:val="both"/>
        <w:rPr>
          <w:rFonts w:ascii="Arial" w:hAnsi="Arial" w:cs="Arial"/>
        </w:rPr>
      </w:pPr>
      <w:bookmarkStart w:id="10" w:name="_Toc441669239"/>
      <w:r w:rsidRPr="001C6F3F">
        <w:rPr>
          <w:rFonts w:ascii="Arial" w:hAnsi="Arial" w:cs="Arial"/>
        </w:rPr>
        <w:t>Timetable</w:t>
      </w:r>
      <w:bookmarkEnd w:id="10"/>
    </w:p>
    <w:p w:rsidR="001C6F3F" w:rsidRPr="00C12717" w:rsidRDefault="001C6F3F" w:rsidP="00C12717">
      <w:pPr>
        <w:spacing w:after="0" w:line="240" w:lineRule="auto"/>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London Councils intends to follow the timetable below to ensure that it is possible to commence the contract in </w:t>
      </w:r>
      <w:r w:rsidR="0044122E">
        <w:rPr>
          <w:rFonts w:cs="Arial"/>
        </w:rPr>
        <w:t>October</w:t>
      </w:r>
      <w:r w:rsidRPr="00055FDB">
        <w:rPr>
          <w:rFonts w:cs="Arial"/>
        </w:rPr>
        <w:t xml:space="preserve"> 2016. However, London Councils reserves the right to amend the timetable</w:t>
      </w:r>
      <w:r w:rsidR="00986EC0" w:rsidRPr="00055FDB">
        <w:rPr>
          <w:rFonts w:cs="Arial"/>
        </w:rPr>
        <w:t xml:space="preserve"> should it so require</w:t>
      </w:r>
      <w:r w:rsidRPr="00055FDB">
        <w:rPr>
          <w:rFonts w:cs="Arial"/>
        </w:rPr>
        <w:t>:</w:t>
      </w:r>
    </w:p>
    <w:p w:rsidR="001A57DE" w:rsidRPr="00055FDB" w:rsidRDefault="001A57DE" w:rsidP="00217261">
      <w:pPr>
        <w:jc w:val="both"/>
        <w:rPr>
          <w:rFonts w:cs="Arial"/>
        </w:rPr>
      </w:pPr>
    </w:p>
    <w:tbl>
      <w:tblPr>
        <w:tblStyle w:val="TableGrid"/>
        <w:tblW w:w="0" w:type="auto"/>
        <w:tblInd w:w="720" w:type="dxa"/>
        <w:tblLook w:val="04A0" w:firstRow="1" w:lastRow="0" w:firstColumn="1" w:lastColumn="0" w:noHBand="0" w:noVBand="1"/>
      </w:tblPr>
      <w:tblGrid>
        <w:gridCol w:w="4350"/>
        <w:gridCol w:w="2835"/>
      </w:tblGrid>
      <w:tr w:rsidR="001A57DE" w:rsidRPr="00055FDB" w:rsidTr="00B05FB1">
        <w:tc>
          <w:tcPr>
            <w:tcW w:w="4350" w:type="dxa"/>
          </w:tcPr>
          <w:p w:rsidR="001A57DE" w:rsidRPr="0044122E" w:rsidRDefault="001A57DE" w:rsidP="00217261">
            <w:pPr>
              <w:jc w:val="both"/>
              <w:rPr>
                <w:rFonts w:cs="Arial"/>
                <w:sz w:val="22"/>
                <w:szCs w:val="22"/>
              </w:rPr>
            </w:pPr>
            <w:r w:rsidRPr="0044122E">
              <w:rPr>
                <w:rFonts w:cs="Arial"/>
                <w:sz w:val="22"/>
                <w:szCs w:val="22"/>
              </w:rPr>
              <w:t>Tender Return Date</w:t>
            </w:r>
          </w:p>
        </w:tc>
        <w:tc>
          <w:tcPr>
            <w:tcW w:w="2835" w:type="dxa"/>
          </w:tcPr>
          <w:p w:rsidR="001A57DE" w:rsidRPr="0044122E" w:rsidRDefault="00010196" w:rsidP="00400138">
            <w:pPr>
              <w:jc w:val="both"/>
              <w:rPr>
                <w:rFonts w:cs="Arial"/>
                <w:sz w:val="22"/>
                <w:szCs w:val="22"/>
              </w:rPr>
            </w:pPr>
            <w:r>
              <w:rPr>
                <w:rFonts w:cs="Arial"/>
                <w:sz w:val="22"/>
                <w:szCs w:val="22"/>
              </w:rPr>
              <w:t>9</w:t>
            </w:r>
            <w:r w:rsidR="00B05FB1" w:rsidRPr="0044122E">
              <w:rPr>
                <w:rFonts w:cs="Arial"/>
                <w:sz w:val="22"/>
                <w:szCs w:val="22"/>
              </w:rPr>
              <w:t xml:space="preserve"> March  2016</w:t>
            </w:r>
          </w:p>
        </w:tc>
      </w:tr>
      <w:tr w:rsidR="001A57DE" w:rsidRPr="00055FDB" w:rsidTr="00B05FB1">
        <w:tc>
          <w:tcPr>
            <w:tcW w:w="4350" w:type="dxa"/>
          </w:tcPr>
          <w:p w:rsidR="001A57DE" w:rsidRPr="0044122E" w:rsidRDefault="006172CF" w:rsidP="006172CF">
            <w:pPr>
              <w:jc w:val="both"/>
              <w:rPr>
                <w:rFonts w:cs="Arial"/>
                <w:sz w:val="22"/>
                <w:szCs w:val="22"/>
              </w:rPr>
            </w:pPr>
            <w:r w:rsidRPr="0044122E">
              <w:rPr>
                <w:rFonts w:cs="Arial"/>
                <w:sz w:val="22"/>
                <w:szCs w:val="22"/>
              </w:rPr>
              <w:t xml:space="preserve">Evaluation of Tenders </w:t>
            </w:r>
          </w:p>
        </w:tc>
        <w:tc>
          <w:tcPr>
            <w:tcW w:w="2835" w:type="dxa"/>
          </w:tcPr>
          <w:p w:rsidR="001A57DE" w:rsidRPr="0044122E" w:rsidRDefault="006172CF" w:rsidP="00217261">
            <w:pPr>
              <w:jc w:val="both"/>
              <w:rPr>
                <w:rFonts w:cs="Arial"/>
                <w:sz w:val="22"/>
                <w:szCs w:val="22"/>
              </w:rPr>
            </w:pPr>
            <w:r>
              <w:rPr>
                <w:rFonts w:cs="Arial"/>
                <w:sz w:val="22"/>
                <w:szCs w:val="22"/>
              </w:rPr>
              <w:t>10</w:t>
            </w:r>
            <w:r w:rsidR="00B05FB1" w:rsidRPr="0044122E">
              <w:rPr>
                <w:rFonts w:cs="Arial"/>
                <w:sz w:val="22"/>
                <w:szCs w:val="22"/>
              </w:rPr>
              <w:t xml:space="preserve"> March 2016</w:t>
            </w:r>
            <w:r w:rsidR="00010196">
              <w:rPr>
                <w:rFonts w:cs="Arial"/>
                <w:sz w:val="22"/>
                <w:szCs w:val="22"/>
              </w:rPr>
              <w:t xml:space="preserve"> – 31 March 2016 </w:t>
            </w:r>
          </w:p>
        </w:tc>
      </w:tr>
      <w:tr w:rsidR="001A57DE" w:rsidRPr="00055FDB" w:rsidTr="00B05FB1">
        <w:tc>
          <w:tcPr>
            <w:tcW w:w="4350" w:type="dxa"/>
          </w:tcPr>
          <w:p w:rsidR="001A57DE" w:rsidRPr="0044122E" w:rsidRDefault="006172CF" w:rsidP="00217261">
            <w:pPr>
              <w:jc w:val="both"/>
              <w:rPr>
                <w:rFonts w:cs="Arial"/>
                <w:sz w:val="22"/>
                <w:szCs w:val="22"/>
              </w:rPr>
            </w:pPr>
            <w:r w:rsidRPr="0044122E">
              <w:rPr>
                <w:rFonts w:cs="Arial"/>
                <w:sz w:val="22"/>
                <w:szCs w:val="22"/>
              </w:rPr>
              <w:t>Interviews with shortlisted companies</w:t>
            </w:r>
          </w:p>
        </w:tc>
        <w:tc>
          <w:tcPr>
            <w:tcW w:w="2835" w:type="dxa"/>
          </w:tcPr>
          <w:p w:rsidR="001A57DE" w:rsidRPr="0044122E" w:rsidRDefault="00010196" w:rsidP="00217261">
            <w:pPr>
              <w:jc w:val="both"/>
              <w:rPr>
                <w:rFonts w:cs="Arial"/>
                <w:sz w:val="22"/>
                <w:szCs w:val="22"/>
              </w:rPr>
            </w:pPr>
            <w:r>
              <w:rPr>
                <w:rFonts w:cs="Arial"/>
                <w:sz w:val="22"/>
                <w:szCs w:val="22"/>
              </w:rPr>
              <w:t>w/b 4</w:t>
            </w:r>
            <w:r w:rsidR="00B05FB1" w:rsidRPr="0044122E">
              <w:rPr>
                <w:rFonts w:cs="Arial"/>
                <w:sz w:val="22"/>
                <w:szCs w:val="22"/>
              </w:rPr>
              <w:t xml:space="preserve"> April 2016</w:t>
            </w:r>
          </w:p>
        </w:tc>
      </w:tr>
      <w:tr w:rsidR="001A57DE" w:rsidRPr="00055FDB" w:rsidTr="00B05FB1">
        <w:tc>
          <w:tcPr>
            <w:tcW w:w="4350" w:type="dxa"/>
          </w:tcPr>
          <w:p w:rsidR="001A57DE" w:rsidRPr="0044122E" w:rsidRDefault="001A57DE" w:rsidP="00217261">
            <w:pPr>
              <w:jc w:val="both"/>
              <w:rPr>
                <w:rFonts w:cs="Arial"/>
                <w:sz w:val="22"/>
                <w:szCs w:val="22"/>
              </w:rPr>
            </w:pPr>
            <w:r w:rsidRPr="0044122E">
              <w:rPr>
                <w:rFonts w:cs="Arial"/>
                <w:sz w:val="22"/>
                <w:szCs w:val="22"/>
              </w:rPr>
              <w:t>Complete London Councils governance process</w:t>
            </w:r>
            <w:r w:rsidR="003D3CD0" w:rsidRPr="0044122E">
              <w:rPr>
                <w:rFonts w:cs="Arial"/>
                <w:sz w:val="22"/>
                <w:szCs w:val="22"/>
              </w:rPr>
              <w:t xml:space="preserve"> </w:t>
            </w:r>
            <w:r w:rsidR="00B05FB1" w:rsidRPr="0044122E">
              <w:rPr>
                <w:rFonts w:cs="Arial"/>
                <w:sz w:val="22"/>
                <w:szCs w:val="22"/>
              </w:rPr>
              <w:t>/Alcatel period</w:t>
            </w:r>
          </w:p>
        </w:tc>
        <w:tc>
          <w:tcPr>
            <w:tcW w:w="2835" w:type="dxa"/>
          </w:tcPr>
          <w:p w:rsidR="001A57DE" w:rsidRPr="0044122E" w:rsidRDefault="00B05FB1" w:rsidP="00217261">
            <w:pPr>
              <w:jc w:val="both"/>
              <w:rPr>
                <w:rFonts w:cs="Arial"/>
                <w:sz w:val="22"/>
                <w:szCs w:val="22"/>
              </w:rPr>
            </w:pPr>
            <w:r w:rsidRPr="0044122E">
              <w:rPr>
                <w:rFonts w:cs="Arial"/>
                <w:sz w:val="22"/>
                <w:szCs w:val="22"/>
              </w:rPr>
              <w:t>29</w:t>
            </w:r>
            <w:r w:rsidR="00010196">
              <w:rPr>
                <w:rFonts w:cs="Arial"/>
                <w:sz w:val="22"/>
                <w:szCs w:val="22"/>
                <w:vertAlign w:val="superscript"/>
              </w:rPr>
              <w:t xml:space="preserve"> </w:t>
            </w:r>
            <w:r w:rsidRPr="0044122E">
              <w:rPr>
                <w:rFonts w:cs="Arial"/>
                <w:sz w:val="22"/>
                <w:szCs w:val="22"/>
              </w:rPr>
              <w:t>April 2016</w:t>
            </w:r>
          </w:p>
        </w:tc>
      </w:tr>
      <w:tr w:rsidR="001A57DE" w:rsidRPr="00055FDB" w:rsidTr="00B05FB1">
        <w:tc>
          <w:tcPr>
            <w:tcW w:w="4350" w:type="dxa"/>
          </w:tcPr>
          <w:p w:rsidR="001A57DE" w:rsidRPr="0044122E" w:rsidRDefault="001A57DE" w:rsidP="00217261">
            <w:pPr>
              <w:jc w:val="both"/>
              <w:rPr>
                <w:rFonts w:cs="Arial"/>
                <w:sz w:val="22"/>
                <w:szCs w:val="22"/>
              </w:rPr>
            </w:pPr>
            <w:r w:rsidRPr="0044122E">
              <w:rPr>
                <w:rFonts w:cs="Arial"/>
                <w:sz w:val="22"/>
                <w:szCs w:val="22"/>
              </w:rPr>
              <w:t>Contract award</w:t>
            </w:r>
          </w:p>
        </w:tc>
        <w:tc>
          <w:tcPr>
            <w:tcW w:w="2835" w:type="dxa"/>
          </w:tcPr>
          <w:p w:rsidR="001A57DE" w:rsidRPr="0044122E" w:rsidRDefault="00010196" w:rsidP="00217261">
            <w:pPr>
              <w:jc w:val="both"/>
              <w:rPr>
                <w:rFonts w:cs="Arial"/>
                <w:sz w:val="22"/>
                <w:szCs w:val="22"/>
              </w:rPr>
            </w:pPr>
            <w:r>
              <w:rPr>
                <w:rFonts w:cs="Arial"/>
                <w:sz w:val="22"/>
                <w:szCs w:val="22"/>
              </w:rPr>
              <w:t xml:space="preserve">1 </w:t>
            </w:r>
            <w:r w:rsidR="00B05FB1" w:rsidRPr="0044122E">
              <w:rPr>
                <w:rFonts w:cs="Arial"/>
                <w:sz w:val="22"/>
                <w:szCs w:val="22"/>
              </w:rPr>
              <w:t>May 2016</w:t>
            </w:r>
          </w:p>
        </w:tc>
      </w:tr>
      <w:tr w:rsidR="001A57DE" w:rsidRPr="00055FDB" w:rsidTr="00B05FB1">
        <w:tc>
          <w:tcPr>
            <w:tcW w:w="4350" w:type="dxa"/>
          </w:tcPr>
          <w:p w:rsidR="001A57DE" w:rsidRPr="0044122E" w:rsidRDefault="001A57DE" w:rsidP="00217261">
            <w:pPr>
              <w:jc w:val="both"/>
              <w:rPr>
                <w:rFonts w:cs="Arial"/>
                <w:sz w:val="22"/>
                <w:szCs w:val="22"/>
              </w:rPr>
            </w:pPr>
            <w:r w:rsidRPr="0044122E">
              <w:rPr>
                <w:rFonts w:cs="Arial"/>
                <w:sz w:val="22"/>
                <w:szCs w:val="22"/>
              </w:rPr>
              <w:t>Contract commencement</w:t>
            </w:r>
          </w:p>
        </w:tc>
        <w:tc>
          <w:tcPr>
            <w:tcW w:w="2835" w:type="dxa"/>
          </w:tcPr>
          <w:p w:rsidR="001A57DE" w:rsidRPr="0044122E" w:rsidRDefault="00F43291" w:rsidP="00217261">
            <w:pPr>
              <w:jc w:val="both"/>
              <w:rPr>
                <w:rFonts w:cs="Arial"/>
                <w:sz w:val="22"/>
                <w:szCs w:val="22"/>
              </w:rPr>
            </w:pPr>
            <w:r w:rsidRPr="0044122E">
              <w:rPr>
                <w:rFonts w:cs="Arial"/>
                <w:sz w:val="22"/>
                <w:szCs w:val="22"/>
              </w:rPr>
              <w:t xml:space="preserve">1 </w:t>
            </w:r>
            <w:r w:rsidR="00C0239D" w:rsidRPr="0044122E">
              <w:rPr>
                <w:rFonts w:cs="Arial"/>
                <w:sz w:val="22"/>
                <w:szCs w:val="22"/>
              </w:rPr>
              <w:t>October</w:t>
            </w:r>
            <w:r w:rsidRPr="0044122E">
              <w:rPr>
                <w:rFonts w:cs="Arial"/>
                <w:sz w:val="22"/>
                <w:szCs w:val="22"/>
              </w:rPr>
              <w:t xml:space="preserve"> 2016</w:t>
            </w:r>
          </w:p>
        </w:tc>
      </w:tr>
    </w:tbl>
    <w:p w:rsidR="001A57DE" w:rsidRPr="00055FDB" w:rsidRDefault="001A57DE" w:rsidP="00217261">
      <w:pPr>
        <w:jc w:val="both"/>
        <w:rPr>
          <w:rFonts w:cs="Arial"/>
        </w:rPr>
      </w:pPr>
    </w:p>
    <w:p w:rsidR="001A57DE" w:rsidRDefault="001A57DE" w:rsidP="00C73AC8">
      <w:pPr>
        <w:pStyle w:val="ListParagraph"/>
        <w:numPr>
          <w:ilvl w:val="0"/>
          <w:numId w:val="37"/>
        </w:numPr>
        <w:ind w:left="364" w:hanging="364"/>
        <w:jc w:val="both"/>
        <w:rPr>
          <w:rFonts w:cs="Arial"/>
        </w:rPr>
      </w:pPr>
      <w:r w:rsidRPr="00055FDB">
        <w:rPr>
          <w:rFonts w:cs="Arial"/>
        </w:rPr>
        <w:t>No Tenderer will be given further information at interview, or any other stage of the tender process, that is not generally provided to all other Tenderers.</w:t>
      </w:r>
    </w:p>
    <w:p w:rsidR="00C12717" w:rsidRDefault="00C12717" w:rsidP="00C12717">
      <w:pPr>
        <w:rPr>
          <w:b/>
        </w:rPr>
      </w:pPr>
    </w:p>
    <w:p w:rsidR="00C12717" w:rsidRPr="001C6F3F" w:rsidRDefault="00C12717" w:rsidP="001C6F3F">
      <w:pPr>
        <w:pStyle w:val="Heading1"/>
        <w:numPr>
          <w:ilvl w:val="1"/>
          <w:numId w:val="1"/>
        </w:numPr>
        <w:jc w:val="both"/>
        <w:rPr>
          <w:rFonts w:ascii="Arial" w:hAnsi="Arial" w:cs="Arial"/>
        </w:rPr>
      </w:pPr>
      <w:bookmarkStart w:id="11" w:name="_Toc441669240"/>
      <w:r w:rsidRPr="001C6F3F">
        <w:rPr>
          <w:rFonts w:ascii="Arial" w:hAnsi="Arial" w:cs="Arial"/>
        </w:rPr>
        <w:t>Requirements of Service Providers</w:t>
      </w:r>
      <w:bookmarkEnd w:id="11"/>
    </w:p>
    <w:p w:rsidR="00C12717" w:rsidRPr="00C12717" w:rsidRDefault="00C12717" w:rsidP="00C12717">
      <w:pPr>
        <w:pStyle w:val="ListParagraph"/>
        <w:numPr>
          <w:ilvl w:val="0"/>
          <w:numId w:val="37"/>
        </w:numPr>
        <w:ind w:left="364" w:hanging="364"/>
        <w:jc w:val="both"/>
        <w:rPr>
          <w:rFonts w:cs="Arial"/>
        </w:rPr>
      </w:pPr>
      <w:r w:rsidRPr="00C12717">
        <w:rPr>
          <w:rFonts w:cs="Arial"/>
        </w:rPr>
        <w:t xml:space="preserve">If you are aware that the submission of your tender may give rise to a potential conflict of interest please inform Stephen Boon, Chief Contracts Officer at </w:t>
      </w:r>
      <w:hyperlink r:id="rId10" w:history="1">
        <w:r w:rsidRPr="00C12717">
          <w:t>Tmtenders@londoncouncils.gov.uk</w:t>
        </w:r>
      </w:hyperlink>
      <w:r w:rsidRPr="00C12717">
        <w:rPr>
          <w:rFonts w:cs="Arial"/>
        </w:rPr>
        <w:t xml:space="preserve">  A conflict of interest may arise where you are related to a member or staff officer of London Councils or you have privileged information about the organisation that places you at an unfair advantage over other competitors in the bidding process, or where your organisation is intimately involved as an agent for a party to an appeal.</w:t>
      </w:r>
    </w:p>
    <w:p w:rsidR="00C12717" w:rsidRPr="00C12717" w:rsidRDefault="00C12717" w:rsidP="00C12717">
      <w:pPr>
        <w:pStyle w:val="ListParagraph"/>
        <w:ind w:left="364"/>
        <w:jc w:val="both"/>
        <w:rPr>
          <w:rFonts w:cs="Arial"/>
        </w:rPr>
      </w:pPr>
    </w:p>
    <w:p w:rsidR="00C12717" w:rsidRPr="00C12717" w:rsidRDefault="00C12717" w:rsidP="00C12717">
      <w:pPr>
        <w:pStyle w:val="ListParagraph"/>
        <w:numPr>
          <w:ilvl w:val="0"/>
          <w:numId w:val="37"/>
        </w:numPr>
        <w:ind w:left="364" w:hanging="364"/>
        <w:jc w:val="both"/>
        <w:rPr>
          <w:rFonts w:cs="Arial"/>
        </w:rPr>
      </w:pPr>
      <w:r w:rsidRPr="00C12717">
        <w:rPr>
          <w:rFonts w:cs="Arial"/>
        </w:rPr>
        <w:lastRenderedPageBreak/>
        <w:t xml:space="preserve">You should be aware that the information you submit may be subject to a request for information.  The provision of any information to external parties by London Councils is determined by statutory conditions provided for in the Freedom of Information Act 2000.  All information provided by London Councils shall be treated by the Tenderer as confidential except where prior written consent has been given by London Councils that such information may be disclosed for the purpose of obtaining sureties and quotations in preparation for the Tender.  The dissemination of information within your organisation should be on a need-to-know basis. By the deadline for the receipt of tenders, the Tenderer must submit their bid to deliver the Managed Services.  All tenders must be signed in ink by directors or other managers authorised for that purpose.  </w:t>
      </w:r>
    </w:p>
    <w:p w:rsidR="00C12717" w:rsidRPr="00C12717" w:rsidRDefault="00C12717" w:rsidP="00C12717">
      <w:pPr>
        <w:pStyle w:val="ListParagraph"/>
        <w:ind w:left="364"/>
        <w:jc w:val="both"/>
        <w:rPr>
          <w:rFonts w:cs="Arial"/>
        </w:rPr>
      </w:pPr>
    </w:p>
    <w:p w:rsidR="00C12717" w:rsidRPr="00C12717" w:rsidRDefault="00C12717" w:rsidP="00C12717">
      <w:pPr>
        <w:pStyle w:val="ListParagraph"/>
        <w:numPr>
          <w:ilvl w:val="0"/>
          <w:numId w:val="37"/>
        </w:numPr>
        <w:ind w:left="364" w:hanging="364"/>
        <w:jc w:val="both"/>
        <w:rPr>
          <w:rFonts w:cs="Arial"/>
        </w:rPr>
      </w:pPr>
      <w:r w:rsidRPr="00C12717">
        <w:rPr>
          <w:rFonts w:cs="Arial"/>
        </w:rPr>
        <w:t xml:space="preserve">Tenderers must obtain for themselves all information necessary for the preparation of their tender including, but not limited to, all research, investigations and enquiries to have satisfied itself as to the nature, extent, standards, volumes and character of the services to be provided.  Information supplied to Tenderers by London Councils is supplied only for the general guidance in the preparation of the tender. Tenderers must satisfy themselves as to the accuracy of any such information and no responsibility is accepted by London Councils for any loss or damage of whatever kind and howsoever arising from the use by Tenderers of such information.  No claims will be entertained whatsoever before or after the award of the contract if inaccuracies in the measurement of descriptions are discovered.  </w:t>
      </w:r>
    </w:p>
    <w:p w:rsidR="00C12717" w:rsidRPr="00C12717" w:rsidRDefault="00C12717" w:rsidP="00C12717">
      <w:pPr>
        <w:pStyle w:val="ListParagraph"/>
        <w:ind w:left="364"/>
        <w:jc w:val="both"/>
        <w:rPr>
          <w:rFonts w:cs="Arial"/>
        </w:rPr>
      </w:pPr>
      <w:bookmarkStart w:id="12" w:name="_Toc297712144"/>
    </w:p>
    <w:p w:rsidR="00C12717" w:rsidRPr="001C6F3F" w:rsidRDefault="00C12717" w:rsidP="001C6F3F">
      <w:pPr>
        <w:pStyle w:val="Heading1"/>
        <w:numPr>
          <w:ilvl w:val="1"/>
          <w:numId w:val="1"/>
        </w:numPr>
        <w:jc w:val="both"/>
        <w:rPr>
          <w:rFonts w:ascii="Arial" w:hAnsi="Arial" w:cs="Arial"/>
        </w:rPr>
      </w:pPr>
      <w:bookmarkStart w:id="13" w:name="_Toc441669241"/>
      <w:r w:rsidRPr="001C6F3F">
        <w:rPr>
          <w:rFonts w:ascii="Arial" w:hAnsi="Arial" w:cs="Arial"/>
        </w:rPr>
        <w:t>The Tender</w:t>
      </w:r>
      <w:bookmarkEnd w:id="12"/>
      <w:bookmarkEnd w:id="13"/>
    </w:p>
    <w:p w:rsidR="00C12717" w:rsidRPr="00C12717" w:rsidRDefault="00C12717" w:rsidP="00C12717">
      <w:pPr>
        <w:pStyle w:val="ListParagraph"/>
        <w:numPr>
          <w:ilvl w:val="0"/>
          <w:numId w:val="37"/>
        </w:numPr>
        <w:ind w:left="364" w:hanging="364"/>
        <w:jc w:val="both"/>
        <w:rPr>
          <w:rFonts w:cs="Arial"/>
        </w:rPr>
      </w:pPr>
      <w:r w:rsidRPr="00C12717">
        <w:rPr>
          <w:rFonts w:cs="Arial"/>
        </w:rPr>
        <w:t xml:space="preserve">Tenders should be completed in full and must be strictly in accordance with these instructions and without qualification. For the avoidance of doubt, Tenders will not be accepted and will be disallowed by London Councils if they are: </w:t>
      </w:r>
    </w:p>
    <w:p w:rsidR="00C12717" w:rsidRPr="00C12717" w:rsidRDefault="00C12717" w:rsidP="001C6F3F">
      <w:pPr>
        <w:pStyle w:val="ListParagraph"/>
        <w:ind w:left="364"/>
        <w:jc w:val="both"/>
        <w:rPr>
          <w:rFonts w:cs="Arial"/>
        </w:rPr>
      </w:pPr>
    </w:p>
    <w:p w:rsidR="00C12717" w:rsidRPr="00C12717" w:rsidRDefault="00C12717" w:rsidP="001C6F3F">
      <w:pPr>
        <w:pStyle w:val="ListParagraph"/>
        <w:numPr>
          <w:ilvl w:val="0"/>
          <w:numId w:val="82"/>
        </w:numPr>
        <w:ind w:left="1418"/>
        <w:jc w:val="both"/>
        <w:rPr>
          <w:rFonts w:cs="Arial"/>
        </w:rPr>
      </w:pPr>
      <w:r w:rsidRPr="00C12717">
        <w:rPr>
          <w:rFonts w:cs="Arial"/>
        </w:rPr>
        <w:t>Qualified</w:t>
      </w:r>
    </w:p>
    <w:p w:rsidR="00C12717" w:rsidRPr="00C12717" w:rsidRDefault="00C12717" w:rsidP="001C6F3F">
      <w:pPr>
        <w:pStyle w:val="ListParagraph"/>
        <w:numPr>
          <w:ilvl w:val="0"/>
          <w:numId w:val="82"/>
        </w:numPr>
        <w:ind w:left="1418"/>
        <w:jc w:val="both"/>
        <w:rPr>
          <w:rFonts w:cs="Arial"/>
        </w:rPr>
      </w:pPr>
      <w:r w:rsidRPr="00C12717">
        <w:rPr>
          <w:rFonts w:cs="Arial"/>
        </w:rPr>
        <w:t xml:space="preserve">Not submitted as instructed </w:t>
      </w:r>
    </w:p>
    <w:p w:rsidR="00C12717" w:rsidRPr="00C12717" w:rsidRDefault="00C12717" w:rsidP="001C6F3F">
      <w:pPr>
        <w:pStyle w:val="ListParagraph"/>
        <w:numPr>
          <w:ilvl w:val="0"/>
          <w:numId w:val="82"/>
        </w:numPr>
        <w:ind w:left="1418"/>
        <w:jc w:val="both"/>
        <w:rPr>
          <w:rFonts w:cs="Arial"/>
        </w:rPr>
      </w:pPr>
      <w:r w:rsidRPr="00C12717">
        <w:rPr>
          <w:rFonts w:cs="Arial"/>
        </w:rPr>
        <w:t>Not received by the date and time specified on the Form of Tender</w:t>
      </w:r>
    </w:p>
    <w:p w:rsidR="00C12717" w:rsidRPr="00C12717" w:rsidRDefault="00C12717" w:rsidP="001C6F3F">
      <w:pPr>
        <w:pStyle w:val="ListParagraph"/>
        <w:ind w:left="364"/>
        <w:jc w:val="both"/>
        <w:rPr>
          <w:rFonts w:cs="Arial"/>
        </w:rPr>
      </w:pPr>
    </w:p>
    <w:p w:rsidR="00C12717" w:rsidRPr="00C12717" w:rsidRDefault="00C12717" w:rsidP="00C12717">
      <w:pPr>
        <w:pStyle w:val="ListParagraph"/>
        <w:numPr>
          <w:ilvl w:val="0"/>
          <w:numId w:val="37"/>
        </w:numPr>
        <w:ind w:left="364" w:hanging="364"/>
        <w:jc w:val="both"/>
        <w:rPr>
          <w:rFonts w:cs="Arial"/>
        </w:rPr>
      </w:pPr>
      <w:r w:rsidRPr="00C12717">
        <w:rPr>
          <w:rFonts w:cs="Arial"/>
        </w:rPr>
        <w:t>All documents must be submitted in English.  All prices and rates should be quoted in pounds sterling.</w:t>
      </w:r>
    </w:p>
    <w:p w:rsidR="00C12717" w:rsidRPr="00C12717" w:rsidRDefault="00C12717" w:rsidP="001C6F3F">
      <w:pPr>
        <w:pStyle w:val="ListParagraph"/>
        <w:ind w:left="364"/>
        <w:jc w:val="both"/>
        <w:rPr>
          <w:rFonts w:cs="Arial"/>
        </w:rPr>
      </w:pPr>
    </w:p>
    <w:p w:rsidR="00C12717" w:rsidRDefault="00C12717" w:rsidP="00C12717">
      <w:pPr>
        <w:pStyle w:val="ListParagraph"/>
        <w:numPr>
          <w:ilvl w:val="0"/>
          <w:numId w:val="37"/>
        </w:numPr>
        <w:ind w:left="364" w:hanging="364"/>
        <w:jc w:val="both"/>
        <w:rPr>
          <w:rFonts w:cs="Arial"/>
        </w:rPr>
      </w:pPr>
      <w:r w:rsidRPr="00C12717">
        <w:rPr>
          <w:rFonts w:cs="Arial"/>
        </w:rPr>
        <w:t>London Councils does not bind itself to necessarily accept the lowest priced Tender or any Tender at all. London Councils will not be liable for or pay any expenses, losses or costs incurred by the Tenderer in submitting its Tender.  The Tenderer shall have no claim whatsoever against London Councils in respect of such costs and in particular (but without limitation) London Councils  shall not make any payments to the successful Tenderer or any other Tenderer save as expressly provided for in the Contract and (save to the extent set out in the Tender Documents) no compensation or remuneration shall otherwise be payable by London Councils  to the successful Tenderer in respect of the Services by reason of the scope of the Services being different from that envisaged by the successful Tenderer or otherwise.</w:t>
      </w:r>
    </w:p>
    <w:p w:rsidR="00973CD4" w:rsidRPr="00973CD4" w:rsidRDefault="00973CD4" w:rsidP="00973CD4">
      <w:pPr>
        <w:pStyle w:val="ListParagraph"/>
        <w:rPr>
          <w:rFonts w:cs="Arial"/>
        </w:rPr>
      </w:pPr>
    </w:p>
    <w:p w:rsidR="00973CD4" w:rsidRPr="00973CD4" w:rsidRDefault="00973CD4" w:rsidP="00973CD4">
      <w:pPr>
        <w:pStyle w:val="Heading1"/>
        <w:numPr>
          <w:ilvl w:val="1"/>
          <w:numId w:val="1"/>
        </w:numPr>
        <w:jc w:val="both"/>
        <w:rPr>
          <w:rFonts w:ascii="Arial" w:hAnsi="Arial" w:cs="Arial"/>
        </w:rPr>
      </w:pPr>
      <w:bookmarkStart w:id="14" w:name="_Toc441669242"/>
      <w:r w:rsidRPr="00973CD4">
        <w:rPr>
          <w:rFonts w:ascii="Arial" w:hAnsi="Arial" w:cs="Arial"/>
        </w:rPr>
        <w:t>Format of Tender Responses</w:t>
      </w:r>
      <w:bookmarkEnd w:id="14"/>
    </w:p>
    <w:p w:rsidR="00973CD4" w:rsidRPr="00973CD4" w:rsidRDefault="00973CD4" w:rsidP="00973CD4">
      <w:pPr>
        <w:pStyle w:val="ListParagraph"/>
        <w:numPr>
          <w:ilvl w:val="0"/>
          <w:numId w:val="37"/>
        </w:numPr>
        <w:ind w:left="364" w:hanging="364"/>
        <w:jc w:val="both"/>
        <w:rPr>
          <w:rFonts w:cs="Arial"/>
        </w:rPr>
      </w:pPr>
      <w:r w:rsidRPr="00973CD4">
        <w:rPr>
          <w:rFonts w:cs="Arial"/>
        </w:rPr>
        <w:t xml:space="preserve">If you wish to apply, four (4) copies, plus one (1) electronic copy of your tender response for each lot that the Tenderer is bidding for should be sent to London Councils to arrive </w:t>
      </w:r>
      <w:r w:rsidRPr="00973CD4">
        <w:rPr>
          <w:rFonts w:cs="Arial"/>
        </w:rPr>
        <w:lastRenderedPageBreak/>
        <w:t xml:space="preserve">no later than 12 noon </w:t>
      </w:r>
      <w:r>
        <w:rPr>
          <w:rFonts w:cs="Arial"/>
        </w:rPr>
        <w:t>Wednesday 9</w:t>
      </w:r>
      <w:r w:rsidRPr="00973CD4">
        <w:rPr>
          <w:rFonts w:cs="Arial"/>
        </w:rPr>
        <w:t xml:space="preserve"> </w:t>
      </w:r>
      <w:r>
        <w:rPr>
          <w:rFonts w:cs="Arial"/>
        </w:rPr>
        <w:t>March</w:t>
      </w:r>
      <w:r w:rsidRPr="00973CD4">
        <w:rPr>
          <w:rFonts w:cs="Arial"/>
        </w:rPr>
        <w:t xml:space="preserve"> 201</w:t>
      </w:r>
      <w:r>
        <w:rPr>
          <w:rFonts w:cs="Arial"/>
        </w:rPr>
        <w:t>6</w:t>
      </w:r>
      <w:r w:rsidRPr="00973CD4">
        <w:rPr>
          <w:rFonts w:cs="Arial"/>
        </w:rPr>
        <w:t xml:space="preserve">. The envelope should be plain without any reference to the Tenderer and marked: “Tender Application”.  Responses should be sealed, clearly marked for the attention of Frank Smith, Director of Corporate Resources, and sent to the following address: </w:t>
      </w:r>
    </w:p>
    <w:p w:rsidR="00973CD4" w:rsidRPr="00973CD4" w:rsidRDefault="00973CD4" w:rsidP="00973CD4">
      <w:pPr>
        <w:pStyle w:val="ListParagraph"/>
        <w:ind w:left="364"/>
        <w:jc w:val="both"/>
        <w:rPr>
          <w:rFonts w:cs="Arial"/>
        </w:rPr>
      </w:pPr>
    </w:p>
    <w:p w:rsidR="00973CD4" w:rsidRPr="00973CD4" w:rsidRDefault="00973CD4" w:rsidP="00973CD4">
      <w:pPr>
        <w:pStyle w:val="ListParagraph"/>
        <w:ind w:left="364"/>
        <w:jc w:val="both"/>
        <w:rPr>
          <w:rFonts w:cs="Arial"/>
        </w:rPr>
      </w:pPr>
      <w:r w:rsidRPr="00973CD4">
        <w:rPr>
          <w:rFonts w:cs="Arial"/>
        </w:rPr>
        <w:t xml:space="preserve">London Councils, 59½ Southwark Street, London SE1 0AL </w:t>
      </w:r>
    </w:p>
    <w:p w:rsidR="00973CD4" w:rsidRPr="00973CD4" w:rsidRDefault="00973CD4" w:rsidP="00973CD4">
      <w:pPr>
        <w:pStyle w:val="ListParagraph"/>
        <w:ind w:left="364"/>
        <w:jc w:val="both"/>
        <w:rPr>
          <w:rFonts w:cs="Arial"/>
        </w:rPr>
      </w:pPr>
    </w:p>
    <w:p w:rsidR="00973CD4" w:rsidRPr="00973CD4" w:rsidRDefault="00973CD4" w:rsidP="00973CD4">
      <w:pPr>
        <w:pStyle w:val="ListParagraph"/>
        <w:numPr>
          <w:ilvl w:val="0"/>
          <w:numId w:val="37"/>
        </w:numPr>
        <w:ind w:left="364" w:hanging="364"/>
        <w:jc w:val="both"/>
        <w:rPr>
          <w:rFonts w:cs="Arial"/>
        </w:rPr>
      </w:pPr>
      <w:r w:rsidRPr="00973CD4">
        <w:rPr>
          <w:rFonts w:cs="Arial"/>
        </w:rPr>
        <w:t xml:space="preserve">Electronic versions of the tender will be accepted; however, only in addition to the required hard copies. Please allow for receipt of electronic tender to occur over a full working day. Tenders may also be sent by e-mail to: </w:t>
      </w:r>
      <w:r w:rsidRPr="00973CD4">
        <w:t>Tm</w:t>
      </w:r>
      <w:hyperlink r:id="rId11" w:history="1">
        <w:r w:rsidRPr="00973CD4">
          <w:t>tenders@londoncouncils.gov.uk</w:t>
        </w:r>
      </w:hyperlink>
      <w:r w:rsidRPr="00973CD4">
        <w:rPr>
          <w:rFonts w:cs="Arial"/>
        </w:rPr>
        <w:t xml:space="preserve"> however they MUST also be received by the above mentioned due date and time. A hard copy MUST also be provided by the specified due date and time. E-mailed tenders will not be accepted in isolation.</w:t>
      </w:r>
    </w:p>
    <w:p w:rsidR="00973CD4" w:rsidRPr="00973CD4" w:rsidRDefault="00973CD4" w:rsidP="00973CD4">
      <w:pPr>
        <w:pStyle w:val="ListParagraph"/>
        <w:ind w:left="364"/>
        <w:jc w:val="both"/>
        <w:rPr>
          <w:rFonts w:cs="Arial"/>
        </w:rPr>
      </w:pPr>
    </w:p>
    <w:p w:rsidR="00973CD4" w:rsidRPr="00973CD4" w:rsidRDefault="00973CD4" w:rsidP="00973CD4">
      <w:pPr>
        <w:pStyle w:val="ListParagraph"/>
        <w:numPr>
          <w:ilvl w:val="0"/>
          <w:numId w:val="37"/>
        </w:numPr>
        <w:ind w:left="364" w:hanging="364"/>
        <w:jc w:val="both"/>
        <w:rPr>
          <w:rFonts w:cs="Arial"/>
        </w:rPr>
      </w:pPr>
      <w:r w:rsidRPr="00973CD4">
        <w:rPr>
          <w:rFonts w:cs="Arial"/>
        </w:rPr>
        <w:t xml:space="preserve">If necessary, you may seek clarification on the tender process, contract terms and conditions or any of the documentation by contacting Stephen Boon, Chief Contracts Officer. All enquiries should be sent to </w:t>
      </w:r>
      <w:hyperlink r:id="rId12" w:history="1">
        <w:r w:rsidRPr="00973CD4">
          <w:t>Tmtenders@londoncouncils.gov.uk</w:t>
        </w:r>
      </w:hyperlink>
      <w:r w:rsidRPr="00973CD4">
        <w:t>.</w:t>
      </w:r>
    </w:p>
    <w:p w:rsidR="00973CD4" w:rsidRPr="00973CD4" w:rsidRDefault="00973CD4" w:rsidP="00973CD4">
      <w:pPr>
        <w:pStyle w:val="ListParagraph"/>
        <w:ind w:left="364"/>
        <w:jc w:val="both"/>
        <w:rPr>
          <w:rFonts w:cs="Arial"/>
        </w:rPr>
      </w:pPr>
    </w:p>
    <w:p w:rsidR="00973CD4" w:rsidRPr="00973CD4" w:rsidRDefault="00973CD4" w:rsidP="00973CD4">
      <w:pPr>
        <w:pStyle w:val="ListParagraph"/>
        <w:numPr>
          <w:ilvl w:val="0"/>
          <w:numId w:val="37"/>
        </w:numPr>
        <w:ind w:left="364" w:hanging="364"/>
        <w:jc w:val="both"/>
        <w:rPr>
          <w:rFonts w:cs="Arial"/>
        </w:rPr>
      </w:pPr>
      <w:r w:rsidRPr="00973CD4">
        <w:rPr>
          <w:rFonts w:cs="Arial"/>
        </w:rPr>
        <w:t xml:space="preserve">Enquiries will not be answered if received after </w:t>
      </w:r>
      <w:bookmarkStart w:id="15" w:name="OLE_LINK6"/>
      <w:bookmarkStart w:id="16" w:name="OLE_LINK5"/>
      <w:r>
        <w:rPr>
          <w:rFonts w:cs="Arial"/>
        </w:rPr>
        <w:t>Wednesday 2</w:t>
      </w:r>
      <w:r w:rsidRPr="00973CD4">
        <w:rPr>
          <w:rFonts w:cs="Arial"/>
        </w:rPr>
        <w:t xml:space="preserve"> </w:t>
      </w:r>
      <w:r>
        <w:rPr>
          <w:rFonts w:cs="Arial"/>
        </w:rPr>
        <w:t>March</w:t>
      </w:r>
      <w:r w:rsidRPr="00973CD4">
        <w:rPr>
          <w:rFonts w:cs="Arial"/>
        </w:rPr>
        <w:t xml:space="preserve"> 201</w:t>
      </w:r>
      <w:bookmarkEnd w:id="15"/>
      <w:bookmarkEnd w:id="16"/>
      <w:r>
        <w:rPr>
          <w:rFonts w:cs="Arial"/>
        </w:rPr>
        <w:t>6</w:t>
      </w:r>
      <w:r w:rsidRPr="00973CD4">
        <w:rPr>
          <w:rFonts w:cs="Arial"/>
        </w:rPr>
        <w:t>. Tenderers should note that responses to each enquiry will be copied to all organisations tendering (though will not identify the originator of the enquiry). On no account before the tender opening date is the Tenderer to contact or communicate with any other person involved in work concerning this Invitation to Tender unless London Councils redirects the enquiry.  The canvassing of London Councils’ employees or members will result in disqualification.</w:t>
      </w:r>
      <w:bookmarkStart w:id="17" w:name="_Toc780408"/>
      <w:bookmarkStart w:id="18" w:name="_Toc506726742"/>
    </w:p>
    <w:bookmarkEnd w:id="17"/>
    <w:bookmarkEnd w:id="18"/>
    <w:p w:rsidR="00973CD4" w:rsidRDefault="00973CD4" w:rsidP="00973CD4"/>
    <w:p w:rsidR="00973CD4" w:rsidRPr="00B5695C" w:rsidRDefault="00973CD4" w:rsidP="00B5695C">
      <w:pPr>
        <w:pStyle w:val="Heading1"/>
        <w:numPr>
          <w:ilvl w:val="1"/>
          <w:numId w:val="1"/>
        </w:numPr>
        <w:jc w:val="both"/>
        <w:rPr>
          <w:rFonts w:ascii="Arial" w:hAnsi="Arial" w:cs="Arial"/>
        </w:rPr>
      </w:pPr>
      <w:bookmarkStart w:id="19" w:name="_Toc441669243"/>
      <w:r w:rsidRPr="00B5695C">
        <w:rPr>
          <w:rFonts w:ascii="Arial" w:hAnsi="Arial" w:cs="Arial"/>
        </w:rPr>
        <w:t>Non-Consideration of Tender</w:t>
      </w:r>
      <w:bookmarkEnd w:id="19"/>
    </w:p>
    <w:p w:rsidR="00973CD4" w:rsidRDefault="00973CD4" w:rsidP="00973CD4">
      <w:pPr>
        <w:numPr>
          <w:ilvl w:val="0"/>
          <w:numId w:val="80"/>
        </w:numPr>
        <w:spacing w:after="0" w:line="240" w:lineRule="auto"/>
        <w:ind w:left="350"/>
      </w:pPr>
      <w:r>
        <w:t>London Councils may in its absolute discretion refrain from considering any Tender if:</w:t>
      </w:r>
    </w:p>
    <w:p w:rsidR="00973CD4" w:rsidRDefault="00973CD4" w:rsidP="00973CD4">
      <w:pPr>
        <w:numPr>
          <w:ilvl w:val="1"/>
          <w:numId w:val="83"/>
        </w:numPr>
        <w:spacing w:after="0" w:line="240" w:lineRule="auto"/>
        <w:ind w:left="709"/>
      </w:pPr>
      <w:r>
        <w:t>It is not in accordance with these Instructions to tenderers and all other instructions issued by London Councils during the tender period;</w:t>
      </w:r>
    </w:p>
    <w:p w:rsidR="00973CD4" w:rsidRPr="00B5695C" w:rsidRDefault="00973CD4" w:rsidP="00B5695C">
      <w:pPr>
        <w:numPr>
          <w:ilvl w:val="1"/>
          <w:numId w:val="83"/>
        </w:numPr>
        <w:spacing w:after="0" w:line="240" w:lineRule="auto"/>
        <w:ind w:left="709"/>
      </w:pPr>
      <w:r>
        <w:t>The tenderer makes or attempts to make any variation or alteration to the terms of the Tender Documents, except where a variation or alteration is provided or permitted in accordance with the terms thereof.</w:t>
      </w:r>
      <w:r w:rsidRPr="00510A10">
        <w:t xml:space="preserve"> </w:t>
      </w:r>
    </w:p>
    <w:p w:rsidR="00C12717" w:rsidRPr="00055FDB" w:rsidRDefault="00C12717" w:rsidP="001C6F3F">
      <w:pPr>
        <w:pStyle w:val="ListParagraph"/>
        <w:ind w:left="364"/>
        <w:jc w:val="both"/>
        <w:rPr>
          <w:rFonts w:cs="Arial"/>
        </w:rPr>
      </w:pPr>
    </w:p>
    <w:p w:rsidR="001A57DE" w:rsidRPr="00055FDB" w:rsidRDefault="001A57DE" w:rsidP="00217261">
      <w:pPr>
        <w:pStyle w:val="Heading1"/>
        <w:numPr>
          <w:ilvl w:val="0"/>
          <w:numId w:val="1"/>
        </w:numPr>
        <w:jc w:val="both"/>
        <w:rPr>
          <w:rFonts w:ascii="Arial" w:hAnsi="Arial" w:cs="Arial"/>
        </w:rPr>
      </w:pPr>
      <w:bookmarkStart w:id="20" w:name="_Toc441669244"/>
      <w:r w:rsidRPr="00055FDB">
        <w:rPr>
          <w:rFonts w:ascii="Arial" w:hAnsi="Arial" w:cs="Arial"/>
        </w:rPr>
        <w:t>Glossary of Terms</w:t>
      </w:r>
      <w:bookmarkEnd w:id="20"/>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table below provides an explanation to the </w:t>
      </w:r>
      <w:r w:rsidR="001E54A1" w:rsidRPr="00055FDB">
        <w:rPr>
          <w:rFonts w:cs="Arial"/>
        </w:rPr>
        <w:t xml:space="preserve">definitions and </w:t>
      </w:r>
      <w:r w:rsidRPr="00055FDB">
        <w:rPr>
          <w:rFonts w:cs="Arial"/>
        </w:rPr>
        <w:t>acronyms contained within this document.</w:t>
      </w:r>
    </w:p>
    <w:p w:rsidR="001A57DE" w:rsidRPr="00055FDB" w:rsidRDefault="001A57DE" w:rsidP="00217261">
      <w:pPr>
        <w:pStyle w:val="ListParagraph"/>
        <w:ind w:left="364"/>
        <w:jc w:val="both"/>
        <w:rPr>
          <w:rFonts w:cs="Arial"/>
        </w:rPr>
      </w:pPr>
    </w:p>
    <w:tbl>
      <w:tblPr>
        <w:tblStyle w:val="TableGrid"/>
        <w:tblW w:w="0" w:type="auto"/>
        <w:tblInd w:w="364" w:type="dxa"/>
        <w:tblLook w:val="04A0" w:firstRow="1" w:lastRow="0" w:firstColumn="1" w:lastColumn="0" w:noHBand="0" w:noVBand="1"/>
      </w:tblPr>
      <w:tblGrid>
        <w:gridCol w:w="1729"/>
        <w:gridCol w:w="6763"/>
      </w:tblGrid>
      <w:tr w:rsidR="001A57DE" w:rsidRPr="00055FDB" w:rsidTr="00293A63">
        <w:tc>
          <w:tcPr>
            <w:tcW w:w="1729" w:type="dxa"/>
          </w:tcPr>
          <w:p w:rsidR="001A57DE" w:rsidRPr="00055FDB" w:rsidRDefault="001A57DE" w:rsidP="00217261">
            <w:pPr>
              <w:pStyle w:val="ListParagraph"/>
              <w:ind w:left="0"/>
              <w:jc w:val="both"/>
              <w:rPr>
                <w:rFonts w:cs="Arial"/>
              </w:rPr>
            </w:pPr>
            <w:r w:rsidRPr="00055FDB">
              <w:rPr>
                <w:rFonts w:cs="Arial"/>
              </w:rPr>
              <w:t>ANPR</w:t>
            </w:r>
          </w:p>
        </w:tc>
        <w:tc>
          <w:tcPr>
            <w:tcW w:w="6763" w:type="dxa"/>
          </w:tcPr>
          <w:p w:rsidR="001A57DE" w:rsidRPr="00055FDB" w:rsidRDefault="001A57DE" w:rsidP="00217261">
            <w:pPr>
              <w:pStyle w:val="ListParagraph"/>
              <w:ind w:left="0"/>
              <w:jc w:val="both"/>
              <w:rPr>
                <w:rFonts w:cs="Arial"/>
              </w:rPr>
            </w:pPr>
            <w:r w:rsidRPr="00055FDB">
              <w:rPr>
                <w:rFonts w:cs="Arial"/>
              </w:rPr>
              <w:t>Automatic Number Plate Recognition</w:t>
            </w:r>
          </w:p>
        </w:tc>
      </w:tr>
      <w:tr w:rsidR="001E54A1" w:rsidRPr="00055FDB" w:rsidTr="00293A63">
        <w:tc>
          <w:tcPr>
            <w:tcW w:w="1729" w:type="dxa"/>
          </w:tcPr>
          <w:p w:rsidR="001E54A1" w:rsidRPr="00055FDB" w:rsidRDefault="00D55E03" w:rsidP="00217261">
            <w:pPr>
              <w:pStyle w:val="ListParagraph"/>
              <w:ind w:left="0"/>
              <w:jc w:val="both"/>
              <w:rPr>
                <w:rFonts w:cs="Arial"/>
              </w:rPr>
            </w:pPr>
            <w:r w:rsidRPr="00055FDB">
              <w:rPr>
                <w:rFonts w:cs="Arial"/>
              </w:rPr>
              <w:t>Authority</w:t>
            </w:r>
          </w:p>
        </w:tc>
        <w:tc>
          <w:tcPr>
            <w:tcW w:w="6763" w:type="dxa"/>
          </w:tcPr>
          <w:p w:rsidR="001E54A1" w:rsidRPr="00055FDB" w:rsidRDefault="00D55E03" w:rsidP="00217261">
            <w:pPr>
              <w:pStyle w:val="ListParagraph"/>
              <w:ind w:left="0"/>
              <w:jc w:val="both"/>
              <w:rPr>
                <w:rFonts w:cs="Arial"/>
              </w:rPr>
            </w:pPr>
            <w:r w:rsidRPr="00055FDB">
              <w:rPr>
                <w:rFonts w:cs="Arial"/>
              </w:rPr>
              <w:t>London Councils</w:t>
            </w:r>
          </w:p>
        </w:tc>
      </w:tr>
      <w:tr w:rsidR="004844A6" w:rsidRPr="00055FDB" w:rsidTr="00293A63">
        <w:tc>
          <w:tcPr>
            <w:tcW w:w="1729" w:type="dxa"/>
          </w:tcPr>
          <w:p w:rsidR="004844A6" w:rsidRPr="00055FDB" w:rsidRDefault="004844A6" w:rsidP="002B6F89">
            <w:pPr>
              <w:pStyle w:val="ListParagraph"/>
              <w:ind w:left="0"/>
              <w:jc w:val="both"/>
              <w:rPr>
                <w:rFonts w:cs="Arial"/>
              </w:rPr>
            </w:pPr>
            <w:r w:rsidRPr="00055FDB">
              <w:rPr>
                <w:rFonts w:cs="Arial"/>
              </w:rPr>
              <w:t>CC</w:t>
            </w:r>
          </w:p>
        </w:tc>
        <w:tc>
          <w:tcPr>
            <w:tcW w:w="6763" w:type="dxa"/>
          </w:tcPr>
          <w:p w:rsidR="004844A6" w:rsidRPr="00055FDB" w:rsidRDefault="004844A6" w:rsidP="002B6F89">
            <w:pPr>
              <w:pStyle w:val="ListParagraph"/>
              <w:ind w:left="0"/>
              <w:jc w:val="both"/>
              <w:rPr>
                <w:rFonts w:cs="Arial"/>
              </w:rPr>
            </w:pPr>
            <w:r w:rsidRPr="00055FDB">
              <w:rPr>
                <w:rFonts w:cs="Arial"/>
              </w:rPr>
              <w:t>Charge Certificate</w:t>
            </w:r>
          </w:p>
        </w:tc>
      </w:tr>
      <w:tr w:rsidR="001A57DE" w:rsidRPr="00055FDB" w:rsidTr="00293A63">
        <w:tc>
          <w:tcPr>
            <w:tcW w:w="1729" w:type="dxa"/>
          </w:tcPr>
          <w:p w:rsidR="001A57DE" w:rsidRPr="00055FDB" w:rsidRDefault="001A57DE" w:rsidP="00217261">
            <w:pPr>
              <w:pStyle w:val="ListParagraph"/>
              <w:ind w:left="0"/>
              <w:jc w:val="both"/>
              <w:rPr>
                <w:rFonts w:cs="Arial"/>
              </w:rPr>
            </w:pPr>
            <w:r w:rsidRPr="00055FDB">
              <w:rPr>
                <w:rFonts w:cs="Arial"/>
              </w:rPr>
              <w:t>CCTV</w:t>
            </w:r>
          </w:p>
        </w:tc>
        <w:tc>
          <w:tcPr>
            <w:tcW w:w="6763" w:type="dxa"/>
          </w:tcPr>
          <w:p w:rsidR="001A57DE" w:rsidRPr="00055FDB" w:rsidRDefault="001A57DE" w:rsidP="00217261">
            <w:pPr>
              <w:pStyle w:val="ListParagraph"/>
              <w:ind w:left="0"/>
              <w:jc w:val="both"/>
              <w:rPr>
                <w:rFonts w:cs="Arial"/>
              </w:rPr>
            </w:pPr>
            <w:r w:rsidRPr="00055FDB">
              <w:rPr>
                <w:rFonts w:cs="Arial"/>
              </w:rPr>
              <w:t>Close Circuit Television</w:t>
            </w:r>
          </w:p>
        </w:tc>
      </w:tr>
      <w:tr w:rsidR="001A57DE" w:rsidRPr="00055FDB" w:rsidTr="00293A63">
        <w:tc>
          <w:tcPr>
            <w:tcW w:w="1729" w:type="dxa"/>
          </w:tcPr>
          <w:p w:rsidR="001A57DE" w:rsidRPr="00055FDB" w:rsidRDefault="001A57DE" w:rsidP="00217261">
            <w:pPr>
              <w:pStyle w:val="ListParagraph"/>
              <w:ind w:left="0"/>
              <w:jc w:val="both"/>
              <w:rPr>
                <w:rFonts w:cs="Arial"/>
              </w:rPr>
            </w:pPr>
            <w:r w:rsidRPr="00055FDB">
              <w:rPr>
                <w:rFonts w:cs="Arial"/>
              </w:rPr>
              <w:t>CMS</w:t>
            </w:r>
          </w:p>
        </w:tc>
        <w:tc>
          <w:tcPr>
            <w:tcW w:w="6763" w:type="dxa"/>
          </w:tcPr>
          <w:p w:rsidR="001A57DE" w:rsidRPr="00055FDB" w:rsidRDefault="001A57DE" w:rsidP="00217261">
            <w:pPr>
              <w:pStyle w:val="ListParagraph"/>
              <w:ind w:left="0"/>
              <w:jc w:val="both"/>
              <w:rPr>
                <w:rFonts w:cs="Arial"/>
              </w:rPr>
            </w:pPr>
            <w:r w:rsidRPr="00055FDB">
              <w:rPr>
                <w:rFonts w:cs="Arial"/>
              </w:rPr>
              <w:t>Case Management System</w:t>
            </w:r>
          </w:p>
        </w:tc>
      </w:tr>
      <w:tr w:rsidR="005855E5" w:rsidRPr="0044122E" w:rsidTr="00293A63">
        <w:tc>
          <w:tcPr>
            <w:tcW w:w="1729" w:type="dxa"/>
          </w:tcPr>
          <w:p w:rsidR="005855E5" w:rsidRPr="00055FDB" w:rsidRDefault="005855E5" w:rsidP="00217261">
            <w:pPr>
              <w:pStyle w:val="ListParagraph"/>
              <w:ind w:left="0"/>
              <w:jc w:val="both"/>
              <w:rPr>
                <w:rFonts w:cs="Arial"/>
              </w:rPr>
            </w:pPr>
            <w:r w:rsidRPr="00055FDB">
              <w:rPr>
                <w:rFonts w:cs="Arial"/>
              </w:rPr>
              <w:t>Core Hours</w:t>
            </w:r>
          </w:p>
        </w:tc>
        <w:tc>
          <w:tcPr>
            <w:tcW w:w="6763" w:type="dxa"/>
          </w:tcPr>
          <w:p w:rsidR="005855E5" w:rsidRPr="00055FDB" w:rsidRDefault="005855E5" w:rsidP="00217261">
            <w:pPr>
              <w:pStyle w:val="ListParagraph"/>
              <w:ind w:left="0"/>
              <w:jc w:val="both"/>
              <w:rPr>
                <w:rFonts w:cs="Arial"/>
              </w:rPr>
            </w:pPr>
            <w:r w:rsidRPr="00055FDB">
              <w:rPr>
                <w:rFonts w:cs="Arial"/>
              </w:rPr>
              <w:t>8am-6pm Mondays to Fridays inclusive, but excluding Bank Holidays</w:t>
            </w:r>
          </w:p>
        </w:tc>
      </w:tr>
      <w:tr w:rsidR="00064F40" w:rsidRPr="00055FDB" w:rsidTr="00293A63">
        <w:tc>
          <w:tcPr>
            <w:tcW w:w="1729" w:type="dxa"/>
          </w:tcPr>
          <w:p w:rsidR="00064F40" w:rsidRPr="00055FDB" w:rsidRDefault="00064F40" w:rsidP="00217261">
            <w:pPr>
              <w:pStyle w:val="ListParagraph"/>
              <w:ind w:left="0"/>
              <w:jc w:val="both"/>
              <w:rPr>
                <w:rFonts w:cs="Arial"/>
              </w:rPr>
            </w:pPr>
            <w:r w:rsidRPr="00055FDB">
              <w:rPr>
                <w:rFonts w:cs="Arial"/>
              </w:rPr>
              <w:t>CRN</w:t>
            </w:r>
          </w:p>
        </w:tc>
        <w:tc>
          <w:tcPr>
            <w:tcW w:w="6763" w:type="dxa"/>
          </w:tcPr>
          <w:p w:rsidR="00064F40" w:rsidRPr="00055FDB" w:rsidRDefault="00064F40" w:rsidP="00217261">
            <w:pPr>
              <w:pStyle w:val="ListParagraph"/>
              <w:ind w:left="0"/>
              <w:jc w:val="both"/>
              <w:rPr>
                <w:rFonts w:cs="Arial"/>
              </w:rPr>
            </w:pPr>
            <w:r w:rsidRPr="00055FDB">
              <w:rPr>
                <w:rFonts w:cs="Arial"/>
              </w:rPr>
              <w:t>Case Reference Number</w:t>
            </w:r>
          </w:p>
        </w:tc>
      </w:tr>
      <w:tr w:rsidR="00D00CE2" w:rsidRPr="00055FDB" w:rsidTr="00293A63">
        <w:tc>
          <w:tcPr>
            <w:tcW w:w="1729" w:type="dxa"/>
          </w:tcPr>
          <w:p w:rsidR="00D00CE2" w:rsidRPr="00055FDB" w:rsidRDefault="00D00CE2" w:rsidP="00217261">
            <w:pPr>
              <w:pStyle w:val="ListParagraph"/>
              <w:ind w:left="0"/>
              <w:jc w:val="both"/>
              <w:rPr>
                <w:rFonts w:cs="Arial"/>
              </w:rPr>
            </w:pPr>
            <w:r w:rsidRPr="00055FDB">
              <w:rPr>
                <w:rFonts w:cs="Arial"/>
              </w:rPr>
              <w:t>Customer</w:t>
            </w:r>
          </w:p>
        </w:tc>
        <w:tc>
          <w:tcPr>
            <w:tcW w:w="6763" w:type="dxa"/>
          </w:tcPr>
          <w:p w:rsidR="00D00CE2" w:rsidRPr="00055FDB" w:rsidRDefault="00D00CE2" w:rsidP="00217261">
            <w:pPr>
              <w:pStyle w:val="ListParagraph"/>
              <w:ind w:left="0"/>
              <w:jc w:val="both"/>
              <w:rPr>
                <w:rFonts w:cs="Arial"/>
              </w:rPr>
            </w:pPr>
            <w:r w:rsidRPr="00055FDB">
              <w:rPr>
                <w:rFonts w:cs="Arial"/>
              </w:rPr>
              <w:t>Hauliers, Drivers</w:t>
            </w:r>
          </w:p>
        </w:tc>
      </w:tr>
      <w:tr w:rsidR="001A57DE" w:rsidRPr="00055FDB" w:rsidTr="00293A63">
        <w:tc>
          <w:tcPr>
            <w:tcW w:w="1729" w:type="dxa"/>
          </w:tcPr>
          <w:p w:rsidR="001A57DE" w:rsidRPr="00055FDB" w:rsidRDefault="001A57DE" w:rsidP="00217261">
            <w:pPr>
              <w:pStyle w:val="ListParagraph"/>
              <w:ind w:left="0"/>
              <w:jc w:val="both"/>
              <w:rPr>
                <w:rFonts w:cs="Arial"/>
              </w:rPr>
            </w:pPr>
            <w:r w:rsidRPr="00055FDB">
              <w:rPr>
                <w:rFonts w:cs="Arial"/>
              </w:rPr>
              <w:t>DVLA</w:t>
            </w:r>
          </w:p>
        </w:tc>
        <w:tc>
          <w:tcPr>
            <w:tcW w:w="6763" w:type="dxa"/>
          </w:tcPr>
          <w:p w:rsidR="001A57DE" w:rsidRPr="00055FDB" w:rsidRDefault="001A57DE" w:rsidP="00217261">
            <w:pPr>
              <w:pStyle w:val="ListParagraph"/>
              <w:ind w:left="0"/>
              <w:jc w:val="both"/>
              <w:rPr>
                <w:rFonts w:cs="Arial"/>
              </w:rPr>
            </w:pPr>
            <w:r w:rsidRPr="00055FDB">
              <w:rPr>
                <w:rFonts w:cs="Arial"/>
              </w:rPr>
              <w:t>Driver Vehicle Licencing Agency</w:t>
            </w:r>
          </w:p>
        </w:tc>
      </w:tr>
      <w:tr w:rsidR="001A57DE" w:rsidRPr="00055FDB" w:rsidTr="00293A63">
        <w:tc>
          <w:tcPr>
            <w:tcW w:w="1729" w:type="dxa"/>
          </w:tcPr>
          <w:p w:rsidR="001A57DE" w:rsidRPr="00055FDB" w:rsidRDefault="001A57DE" w:rsidP="00217261">
            <w:pPr>
              <w:pStyle w:val="ListParagraph"/>
              <w:ind w:left="0"/>
              <w:jc w:val="both"/>
              <w:rPr>
                <w:rFonts w:cs="Arial"/>
              </w:rPr>
            </w:pPr>
            <w:r w:rsidRPr="00055FDB">
              <w:rPr>
                <w:rFonts w:cs="Arial"/>
              </w:rPr>
              <w:t>EO</w:t>
            </w:r>
          </w:p>
        </w:tc>
        <w:tc>
          <w:tcPr>
            <w:tcW w:w="6763" w:type="dxa"/>
          </w:tcPr>
          <w:p w:rsidR="001A57DE" w:rsidRPr="00055FDB" w:rsidRDefault="001A57DE" w:rsidP="00217261">
            <w:pPr>
              <w:pStyle w:val="ListParagraph"/>
              <w:ind w:left="0"/>
              <w:jc w:val="both"/>
              <w:rPr>
                <w:rFonts w:cs="Arial"/>
              </w:rPr>
            </w:pPr>
            <w:r w:rsidRPr="00055FDB">
              <w:rPr>
                <w:rFonts w:cs="Arial"/>
              </w:rPr>
              <w:t>Enforcement Officer</w:t>
            </w:r>
          </w:p>
        </w:tc>
      </w:tr>
      <w:tr w:rsidR="004844A6" w:rsidRPr="00055FDB" w:rsidTr="00293A63">
        <w:tc>
          <w:tcPr>
            <w:tcW w:w="1729" w:type="dxa"/>
          </w:tcPr>
          <w:p w:rsidR="004844A6" w:rsidRPr="00055FDB" w:rsidRDefault="004844A6" w:rsidP="002B6F89">
            <w:pPr>
              <w:pStyle w:val="ListParagraph"/>
              <w:ind w:left="0"/>
              <w:jc w:val="both"/>
              <w:rPr>
                <w:rFonts w:cs="Arial"/>
              </w:rPr>
            </w:pPr>
            <w:r w:rsidRPr="00055FDB">
              <w:rPr>
                <w:rFonts w:cs="Arial"/>
              </w:rPr>
              <w:t>HGV</w:t>
            </w:r>
          </w:p>
        </w:tc>
        <w:tc>
          <w:tcPr>
            <w:tcW w:w="6763" w:type="dxa"/>
          </w:tcPr>
          <w:p w:rsidR="004844A6" w:rsidRPr="00055FDB" w:rsidRDefault="004844A6" w:rsidP="002B6F89">
            <w:pPr>
              <w:pStyle w:val="ListParagraph"/>
              <w:ind w:left="0"/>
              <w:jc w:val="both"/>
              <w:rPr>
                <w:rFonts w:cs="Arial"/>
              </w:rPr>
            </w:pPr>
            <w:r w:rsidRPr="00055FDB">
              <w:rPr>
                <w:rFonts w:cs="Arial"/>
              </w:rPr>
              <w:t>Heavy Goods Vehicle</w:t>
            </w:r>
          </w:p>
        </w:tc>
      </w:tr>
      <w:tr w:rsidR="001A57DE" w:rsidRPr="00055FDB" w:rsidTr="00293A63">
        <w:tc>
          <w:tcPr>
            <w:tcW w:w="1729" w:type="dxa"/>
          </w:tcPr>
          <w:p w:rsidR="001A57DE" w:rsidRPr="00055FDB" w:rsidRDefault="001A57DE" w:rsidP="00217261">
            <w:pPr>
              <w:pStyle w:val="ListParagraph"/>
              <w:ind w:left="0"/>
              <w:jc w:val="both"/>
              <w:rPr>
                <w:rFonts w:cs="Arial"/>
              </w:rPr>
            </w:pPr>
            <w:r w:rsidRPr="00055FDB">
              <w:rPr>
                <w:rFonts w:cs="Arial"/>
              </w:rPr>
              <w:lastRenderedPageBreak/>
              <w:t>ID</w:t>
            </w:r>
          </w:p>
        </w:tc>
        <w:tc>
          <w:tcPr>
            <w:tcW w:w="6763" w:type="dxa"/>
          </w:tcPr>
          <w:p w:rsidR="001A57DE" w:rsidRPr="00055FDB" w:rsidRDefault="001A57DE" w:rsidP="00217261">
            <w:pPr>
              <w:pStyle w:val="ListParagraph"/>
              <w:ind w:left="0"/>
              <w:jc w:val="both"/>
              <w:rPr>
                <w:rFonts w:cs="Arial"/>
              </w:rPr>
            </w:pPr>
            <w:r w:rsidRPr="00055FDB">
              <w:rPr>
                <w:rFonts w:cs="Arial"/>
              </w:rPr>
              <w:t>Identification</w:t>
            </w:r>
          </w:p>
        </w:tc>
      </w:tr>
      <w:tr w:rsidR="001A57DE" w:rsidRPr="00055FDB" w:rsidTr="00293A63">
        <w:tc>
          <w:tcPr>
            <w:tcW w:w="1729" w:type="dxa"/>
          </w:tcPr>
          <w:p w:rsidR="001A57DE" w:rsidRPr="00055FDB" w:rsidRDefault="001A57DE" w:rsidP="00217261">
            <w:pPr>
              <w:pStyle w:val="ListParagraph"/>
              <w:ind w:left="0"/>
              <w:jc w:val="both"/>
              <w:rPr>
                <w:rFonts w:cs="Arial"/>
              </w:rPr>
            </w:pPr>
            <w:r w:rsidRPr="00055FDB">
              <w:rPr>
                <w:rFonts w:cs="Arial"/>
              </w:rPr>
              <w:t>KPI</w:t>
            </w:r>
          </w:p>
        </w:tc>
        <w:tc>
          <w:tcPr>
            <w:tcW w:w="6763" w:type="dxa"/>
          </w:tcPr>
          <w:p w:rsidR="001A57DE" w:rsidRPr="00055FDB" w:rsidRDefault="001A57DE" w:rsidP="00217261">
            <w:pPr>
              <w:pStyle w:val="ListParagraph"/>
              <w:ind w:left="0"/>
              <w:jc w:val="both"/>
              <w:rPr>
                <w:rFonts w:cs="Arial"/>
              </w:rPr>
            </w:pPr>
            <w:r w:rsidRPr="00055FDB">
              <w:rPr>
                <w:rFonts w:cs="Arial"/>
              </w:rPr>
              <w:t>Key Performance Indicators</w:t>
            </w:r>
          </w:p>
        </w:tc>
      </w:tr>
      <w:tr w:rsidR="001A57DE" w:rsidRPr="00055FDB" w:rsidTr="00293A63">
        <w:tc>
          <w:tcPr>
            <w:tcW w:w="1729" w:type="dxa"/>
          </w:tcPr>
          <w:p w:rsidR="001A57DE" w:rsidRPr="00055FDB" w:rsidRDefault="001A57DE" w:rsidP="00217261">
            <w:pPr>
              <w:pStyle w:val="ListParagraph"/>
              <w:ind w:left="0"/>
              <w:jc w:val="both"/>
              <w:rPr>
                <w:rFonts w:cs="Arial"/>
              </w:rPr>
            </w:pPr>
            <w:r w:rsidRPr="00055FDB">
              <w:rPr>
                <w:rFonts w:cs="Arial"/>
              </w:rPr>
              <w:t>LC</w:t>
            </w:r>
          </w:p>
        </w:tc>
        <w:tc>
          <w:tcPr>
            <w:tcW w:w="6763" w:type="dxa"/>
          </w:tcPr>
          <w:p w:rsidR="001A57DE" w:rsidRPr="00055FDB" w:rsidRDefault="001A57DE" w:rsidP="00217261">
            <w:pPr>
              <w:pStyle w:val="ListParagraph"/>
              <w:ind w:left="0"/>
              <w:jc w:val="both"/>
              <w:rPr>
                <w:rFonts w:cs="Arial"/>
              </w:rPr>
            </w:pPr>
            <w:r w:rsidRPr="00055FDB">
              <w:rPr>
                <w:rFonts w:cs="Arial"/>
              </w:rPr>
              <w:t>London Councils</w:t>
            </w:r>
          </w:p>
        </w:tc>
      </w:tr>
      <w:tr w:rsidR="001A57DE" w:rsidRPr="00055FDB" w:rsidTr="00293A63">
        <w:tc>
          <w:tcPr>
            <w:tcW w:w="1729" w:type="dxa"/>
          </w:tcPr>
          <w:p w:rsidR="001A57DE" w:rsidRPr="00055FDB" w:rsidRDefault="001A57DE" w:rsidP="00217261">
            <w:pPr>
              <w:pStyle w:val="ListParagraph"/>
              <w:ind w:left="0"/>
              <w:jc w:val="both"/>
              <w:rPr>
                <w:rFonts w:cs="Arial"/>
              </w:rPr>
            </w:pPr>
            <w:r w:rsidRPr="00055FDB">
              <w:rPr>
                <w:rFonts w:cs="Arial"/>
              </w:rPr>
              <w:t>LLCS</w:t>
            </w:r>
          </w:p>
        </w:tc>
        <w:tc>
          <w:tcPr>
            <w:tcW w:w="6763" w:type="dxa"/>
          </w:tcPr>
          <w:p w:rsidR="001A57DE" w:rsidRPr="00055FDB" w:rsidRDefault="001A57DE" w:rsidP="00217261">
            <w:pPr>
              <w:pStyle w:val="ListParagraph"/>
              <w:ind w:left="0"/>
              <w:jc w:val="both"/>
              <w:rPr>
                <w:rFonts w:cs="Arial"/>
              </w:rPr>
            </w:pPr>
            <w:r w:rsidRPr="00055FDB">
              <w:rPr>
                <w:rFonts w:cs="Arial"/>
              </w:rPr>
              <w:t>London Lorry Control Scheme</w:t>
            </w:r>
          </w:p>
        </w:tc>
      </w:tr>
      <w:tr w:rsidR="001A57DE" w:rsidRPr="0044122E" w:rsidTr="00293A63">
        <w:tc>
          <w:tcPr>
            <w:tcW w:w="1729" w:type="dxa"/>
          </w:tcPr>
          <w:p w:rsidR="001A57DE" w:rsidRPr="00055FDB" w:rsidRDefault="001A57DE" w:rsidP="00217261">
            <w:pPr>
              <w:pStyle w:val="ListParagraph"/>
              <w:ind w:left="0"/>
              <w:jc w:val="both"/>
              <w:rPr>
                <w:rFonts w:cs="Arial"/>
              </w:rPr>
            </w:pPr>
            <w:r w:rsidRPr="00055FDB">
              <w:rPr>
                <w:rFonts w:cs="Arial"/>
              </w:rPr>
              <w:t>LTS</w:t>
            </w:r>
          </w:p>
        </w:tc>
        <w:tc>
          <w:tcPr>
            <w:tcW w:w="6763" w:type="dxa"/>
          </w:tcPr>
          <w:p w:rsidR="001A57DE" w:rsidRPr="00055FDB" w:rsidRDefault="001A57DE" w:rsidP="00217261">
            <w:pPr>
              <w:pStyle w:val="ListParagraph"/>
              <w:ind w:left="0"/>
              <w:jc w:val="both"/>
              <w:rPr>
                <w:rFonts w:cs="Arial"/>
              </w:rPr>
            </w:pPr>
            <w:r w:rsidRPr="00055FDB">
              <w:rPr>
                <w:rFonts w:cs="Arial"/>
              </w:rPr>
              <w:t>London Tribunal Service</w:t>
            </w:r>
            <w:r w:rsidR="005B5DBB" w:rsidRPr="00055FDB">
              <w:rPr>
                <w:rFonts w:cs="Arial"/>
              </w:rPr>
              <w:t xml:space="preserve"> (formerly ‘PATAS’ – Parking &amp; Traffic Appeals Service)</w:t>
            </w:r>
          </w:p>
        </w:tc>
      </w:tr>
      <w:tr w:rsidR="001A57DE" w:rsidRPr="0044122E" w:rsidTr="00293A63">
        <w:tc>
          <w:tcPr>
            <w:tcW w:w="1729" w:type="dxa"/>
          </w:tcPr>
          <w:p w:rsidR="001A57DE" w:rsidRPr="00055FDB" w:rsidRDefault="001A57DE" w:rsidP="00217261">
            <w:pPr>
              <w:pStyle w:val="ListParagraph"/>
              <w:ind w:left="0"/>
              <w:jc w:val="both"/>
              <w:rPr>
                <w:rFonts w:cs="Arial"/>
              </w:rPr>
            </w:pPr>
            <w:r w:rsidRPr="00055FDB">
              <w:rPr>
                <w:rFonts w:cs="Arial"/>
              </w:rPr>
              <w:t>Permissions</w:t>
            </w:r>
          </w:p>
        </w:tc>
        <w:tc>
          <w:tcPr>
            <w:tcW w:w="6763" w:type="dxa"/>
          </w:tcPr>
          <w:p w:rsidR="001A57DE" w:rsidRPr="00055FDB" w:rsidRDefault="00B05FB1" w:rsidP="00217261">
            <w:pPr>
              <w:pStyle w:val="ListParagraph"/>
              <w:ind w:left="0"/>
              <w:jc w:val="both"/>
              <w:rPr>
                <w:rFonts w:cs="Arial"/>
              </w:rPr>
            </w:pPr>
            <w:r w:rsidRPr="00055FDB">
              <w:rPr>
                <w:rFonts w:cs="Arial"/>
              </w:rPr>
              <w:t>P</w:t>
            </w:r>
            <w:r w:rsidR="001A57DE" w:rsidRPr="00055FDB">
              <w:rPr>
                <w:rFonts w:cs="Arial"/>
              </w:rPr>
              <w:t>ermissions granted to hauliers</w:t>
            </w:r>
            <w:r w:rsidRPr="00055FDB">
              <w:rPr>
                <w:rFonts w:cs="Arial"/>
              </w:rPr>
              <w:t>/</w:t>
            </w:r>
            <w:r w:rsidR="001A57DE" w:rsidRPr="00055FDB">
              <w:rPr>
                <w:rFonts w:cs="Arial"/>
              </w:rPr>
              <w:t>drivers to operate in compliance with the LLCS.</w:t>
            </w:r>
          </w:p>
        </w:tc>
      </w:tr>
      <w:tr w:rsidR="001A57DE" w:rsidRPr="00055FDB" w:rsidTr="00293A63">
        <w:tc>
          <w:tcPr>
            <w:tcW w:w="1729" w:type="dxa"/>
          </w:tcPr>
          <w:p w:rsidR="001A57DE" w:rsidRPr="00055FDB" w:rsidRDefault="001A57DE" w:rsidP="00217261">
            <w:pPr>
              <w:pStyle w:val="ListParagraph"/>
              <w:ind w:left="0"/>
              <w:jc w:val="both"/>
              <w:rPr>
                <w:rFonts w:cs="Arial"/>
              </w:rPr>
            </w:pPr>
            <w:r w:rsidRPr="00055FDB">
              <w:rPr>
                <w:rFonts w:cs="Arial"/>
              </w:rPr>
              <w:t>PCN</w:t>
            </w:r>
          </w:p>
        </w:tc>
        <w:tc>
          <w:tcPr>
            <w:tcW w:w="6763" w:type="dxa"/>
          </w:tcPr>
          <w:p w:rsidR="001A57DE" w:rsidRPr="00055FDB" w:rsidRDefault="001A57DE" w:rsidP="00217261">
            <w:pPr>
              <w:pStyle w:val="ListParagraph"/>
              <w:ind w:left="0"/>
              <w:jc w:val="both"/>
              <w:rPr>
                <w:rFonts w:cs="Arial"/>
              </w:rPr>
            </w:pPr>
            <w:r w:rsidRPr="00055FDB">
              <w:rPr>
                <w:rFonts w:cs="Arial"/>
              </w:rPr>
              <w:t>P</w:t>
            </w:r>
            <w:r w:rsidR="005D7645" w:rsidRPr="00055FDB">
              <w:rPr>
                <w:rFonts w:cs="Arial"/>
              </w:rPr>
              <w:t xml:space="preserve">enalty </w:t>
            </w:r>
            <w:r w:rsidRPr="00055FDB">
              <w:rPr>
                <w:rFonts w:cs="Arial"/>
              </w:rPr>
              <w:t>C</w:t>
            </w:r>
            <w:r w:rsidR="005D7645" w:rsidRPr="00055FDB">
              <w:rPr>
                <w:rFonts w:cs="Arial"/>
              </w:rPr>
              <w:t xml:space="preserve">harge </w:t>
            </w:r>
            <w:r w:rsidRPr="00055FDB">
              <w:rPr>
                <w:rFonts w:cs="Arial"/>
              </w:rPr>
              <w:t>Notice</w:t>
            </w:r>
          </w:p>
        </w:tc>
      </w:tr>
      <w:tr w:rsidR="001A57DE" w:rsidRPr="00055FDB" w:rsidTr="00293A63">
        <w:tc>
          <w:tcPr>
            <w:tcW w:w="1729" w:type="dxa"/>
          </w:tcPr>
          <w:p w:rsidR="001A57DE" w:rsidRPr="00055FDB" w:rsidRDefault="001A57DE" w:rsidP="00217261">
            <w:pPr>
              <w:pStyle w:val="ListParagraph"/>
              <w:ind w:left="0"/>
              <w:jc w:val="both"/>
              <w:rPr>
                <w:rFonts w:cs="Arial"/>
              </w:rPr>
            </w:pPr>
            <w:r w:rsidRPr="00055FDB">
              <w:rPr>
                <w:rFonts w:cs="Arial"/>
              </w:rPr>
              <w:t>PHV</w:t>
            </w:r>
          </w:p>
        </w:tc>
        <w:tc>
          <w:tcPr>
            <w:tcW w:w="6763" w:type="dxa"/>
          </w:tcPr>
          <w:p w:rsidR="001A57DE" w:rsidRPr="00055FDB" w:rsidRDefault="001A57DE" w:rsidP="00217261">
            <w:pPr>
              <w:pStyle w:val="ListParagraph"/>
              <w:ind w:left="0"/>
              <w:jc w:val="both"/>
              <w:rPr>
                <w:rFonts w:cs="Arial"/>
              </w:rPr>
            </w:pPr>
            <w:r w:rsidRPr="00055FDB">
              <w:rPr>
                <w:rFonts w:cs="Arial"/>
              </w:rPr>
              <w:t>Private Hire Vehicle</w:t>
            </w:r>
          </w:p>
        </w:tc>
      </w:tr>
      <w:tr w:rsidR="001A57DE" w:rsidRPr="00055FDB" w:rsidTr="00293A63">
        <w:tc>
          <w:tcPr>
            <w:tcW w:w="1729" w:type="dxa"/>
          </w:tcPr>
          <w:p w:rsidR="001A57DE" w:rsidRPr="00055FDB" w:rsidRDefault="001A57DE" w:rsidP="00217261">
            <w:pPr>
              <w:pStyle w:val="ListParagraph"/>
              <w:ind w:left="0"/>
              <w:jc w:val="both"/>
              <w:rPr>
                <w:rFonts w:cs="Arial"/>
              </w:rPr>
            </w:pPr>
            <w:r w:rsidRPr="00055FDB">
              <w:rPr>
                <w:rFonts w:cs="Arial"/>
              </w:rPr>
              <w:t>PIN</w:t>
            </w:r>
          </w:p>
        </w:tc>
        <w:tc>
          <w:tcPr>
            <w:tcW w:w="6763" w:type="dxa"/>
          </w:tcPr>
          <w:p w:rsidR="001A57DE" w:rsidRPr="00055FDB" w:rsidRDefault="001A57DE" w:rsidP="00217261">
            <w:pPr>
              <w:pStyle w:val="ListParagraph"/>
              <w:ind w:left="0"/>
              <w:jc w:val="both"/>
              <w:rPr>
                <w:rFonts w:cs="Arial"/>
              </w:rPr>
            </w:pPr>
            <w:r w:rsidRPr="00055FDB">
              <w:rPr>
                <w:rFonts w:cs="Arial"/>
              </w:rPr>
              <w:t>Personal Identification Number</w:t>
            </w:r>
          </w:p>
        </w:tc>
      </w:tr>
      <w:tr w:rsidR="001A57DE" w:rsidRPr="0044122E" w:rsidTr="00293A63">
        <w:tc>
          <w:tcPr>
            <w:tcW w:w="1729" w:type="dxa"/>
          </w:tcPr>
          <w:p w:rsidR="001A57DE" w:rsidRPr="00055FDB" w:rsidRDefault="001A57DE" w:rsidP="00217261">
            <w:pPr>
              <w:pStyle w:val="ListParagraph"/>
              <w:ind w:left="0"/>
              <w:jc w:val="both"/>
              <w:rPr>
                <w:rFonts w:cs="Arial"/>
              </w:rPr>
            </w:pPr>
            <w:r w:rsidRPr="00055FDB">
              <w:rPr>
                <w:rFonts w:cs="Arial"/>
              </w:rPr>
              <w:t>TEC</w:t>
            </w:r>
          </w:p>
        </w:tc>
        <w:tc>
          <w:tcPr>
            <w:tcW w:w="6763" w:type="dxa"/>
          </w:tcPr>
          <w:p w:rsidR="001A57DE" w:rsidRPr="00055FDB" w:rsidRDefault="001A57DE" w:rsidP="00217261">
            <w:pPr>
              <w:pStyle w:val="ListParagraph"/>
              <w:ind w:left="0"/>
              <w:jc w:val="both"/>
              <w:rPr>
                <w:rFonts w:cs="Arial"/>
              </w:rPr>
            </w:pPr>
            <w:r w:rsidRPr="00055FDB">
              <w:rPr>
                <w:rFonts w:cs="Arial"/>
              </w:rPr>
              <w:t>Northampton County Court Traffic Enforcement Centre</w:t>
            </w:r>
          </w:p>
        </w:tc>
      </w:tr>
      <w:tr w:rsidR="005D7645" w:rsidRPr="00055FDB" w:rsidTr="00293A63">
        <w:tc>
          <w:tcPr>
            <w:tcW w:w="1729" w:type="dxa"/>
          </w:tcPr>
          <w:p w:rsidR="005D7645" w:rsidRPr="00055FDB" w:rsidRDefault="005D7645" w:rsidP="004844A6">
            <w:pPr>
              <w:pStyle w:val="ListParagraph"/>
              <w:ind w:left="0"/>
              <w:jc w:val="both"/>
              <w:rPr>
                <w:rFonts w:cs="Arial"/>
              </w:rPr>
            </w:pPr>
            <w:r w:rsidRPr="00055FDB">
              <w:rPr>
                <w:rFonts w:cs="Arial"/>
              </w:rPr>
              <w:t>T</w:t>
            </w:r>
            <w:r w:rsidR="004844A6" w:rsidRPr="00055FDB">
              <w:rPr>
                <w:rFonts w:cs="Arial"/>
              </w:rPr>
              <w:t>f</w:t>
            </w:r>
            <w:r w:rsidRPr="00055FDB">
              <w:rPr>
                <w:rFonts w:cs="Arial"/>
              </w:rPr>
              <w:t>L</w:t>
            </w:r>
          </w:p>
        </w:tc>
        <w:tc>
          <w:tcPr>
            <w:tcW w:w="6763" w:type="dxa"/>
          </w:tcPr>
          <w:p w:rsidR="005D7645" w:rsidRPr="00055FDB" w:rsidRDefault="005D7645" w:rsidP="00217261">
            <w:pPr>
              <w:pStyle w:val="ListParagraph"/>
              <w:ind w:left="0"/>
              <w:jc w:val="both"/>
              <w:rPr>
                <w:rFonts w:cs="Arial"/>
              </w:rPr>
            </w:pPr>
            <w:r w:rsidRPr="00055FDB">
              <w:rPr>
                <w:rFonts w:cs="Arial"/>
              </w:rPr>
              <w:t>Transport for London</w:t>
            </w:r>
          </w:p>
        </w:tc>
      </w:tr>
      <w:tr w:rsidR="001A57DE" w:rsidRPr="00055FDB" w:rsidTr="00293A63">
        <w:tc>
          <w:tcPr>
            <w:tcW w:w="1729" w:type="dxa"/>
          </w:tcPr>
          <w:p w:rsidR="001A57DE" w:rsidRPr="00055FDB" w:rsidRDefault="001A57DE" w:rsidP="00217261">
            <w:pPr>
              <w:pStyle w:val="ListParagraph"/>
              <w:ind w:left="0"/>
              <w:jc w:val="both"/>
              <w:rPr>
                <w:rFonts w:cs="Arial"/>
              </w:rPr>
            </w:pPr>
            <w:r w:rsidRPr="00055FDB">
              <w:rPr>
                <w:rFonts w:cs="Arial"/>
              </w:rPr>
              <w:t xml:space="preserve">User </w:t>
            </w:r>
          </w:p>
        </w:tc>
        <w:tc>
          <w:tcPr>
            <w:tcW w:w="6763" w:type="dxa"/>
          </w:tcPr>
          <w:p w:rsidR="001A57DE" w:rsidRPr="00055FDB" w:rsidRDefault="007F2D2C" w:rsidP="00D00CE2">
            <w:pPr>
              <w:pStyle w:val="ListParagraph"/>
              <w:ind w:left="0"/>
              <w:jc w:val="both"/>
              <w:rPr>
                <w:rFonts w:cs="Arial"/>
              </w:rPr>
            </w:pPr>
            <w:r w:rsidRPr="00055FDB">
              <w:rPr>
                <w:rFonts w:cs="Arial"/>
              </w:rPr>
              <w:t>LC LLCS team, EOs</w:t>
            </w:r>
          </w:p>
        </w:tc>
      </w:tr>
      <w:tr w:rsidR="001A57DE" w:rsidRPr="00055FDB" w:rsidTr="00293A63">
        <w:tc>
          <w:tcPr>
            <w:tcW w:w="1729" w:type="dxa"/>
          </w:tcPr>
          <w:p w:rsidR="001A57DE" w:rsidRPr="00055FDB" w:rsidRDefault="001A57DE" w:rsidP="00217261">
            <w:pPr>
              <w:pStyle w:val="ListParagraph"/>
              <w:ind w:left="0"/>
              <w:jc w:val="both"/>
              <w:rPr>
                <w:rFonts w:cs="Arial"/>
              </w:rPr>
            </w:pPr>
            <w:r w:rsidRPr="00055FDB">
              <w:rPr>
                <w:rFonts w:cs="Arial"/>
              </w:rPr>
              <w:t>VRM</w:t>
            </w:r>
          </w:p>
        </w:tc>
        <w:tc>
          <w:tcPr>
            <w:tcW w:w="6763" w:type="dxa"/>
          </w:tcPr>
          <w:p w:rsidR="001A57DE" w:rsidRPr="00055FDB" w:rsidRDefault="001A57DE" w:rsidP="00217261">
            <w:pPr>
              <w:pStyle w:val="ListParagraph"/>
              <w:ind w:left="0"/>
              <w:jc w:val="both"/>
              <w:rPr>
                <w:rFonts w:cs="Arial"/>
              </w:rPr>
            </w:pPr>
            <w:r w:rsidRPr="00055FDB">
              <w:rPr>
                <w:rFonts w:cs="Arial"/>
              </w:rPr>
              <w:t>Vehicle Registration Mark</w:t>
            </w:r>
          </w:p>
        </w:tc>
      </w:tr>
    </w:tbl>
    <w:p w:rsidR="001A57DE" w:rsidRPr="00055FDB" w:rsidRDefault="001A57DE" w:rsidP="00217261">
      <w:pPr>
        <w:pStyle w:val="ListParagraph"/>
        <w:ind w:left="364"/>
        <w:jc w:val="both"/>
        <w:rPr>
          <w:rFonts w:cs="Arial"/>
        </w:rPr>
      </w:pPr>
    </w:p>
    <w:p w:rsidR="001A57DE" w:rsidRPr="00055FDB" w:rsidRDefault="001A57DE" w:rsidP="00217261">
      <w:pPr>
        <w:pStyle w:val="Heading1"/>
        <w:numPr>
          <w:ilvl w:val="0"/>
          <w:numId w:val="1"/>
        </w:numPr>
        <w:jc w:val="both"/>
        <w:rPr>
          <w:rFonts w:ascii="Arial" w:hAnsi="Arial" w:cs="Arial"/>
        </w:rPr>
      </w:pPr>
      <w:bookmarkStart w:id="21" w:name="_Toc441669245"/>
      <w:r w:rsidRPr="00055FDB">
        <w:rPr>
          <w:rFonts w:ascii="Arial" w:hAnsi="Arial" w:cs="Arial"/>
        </w:rPr>
        <w:t>Requirements</w:t>
      </w:r>
      <w:bookmarkEnd w:id="21"/>
    </w:p>
    <w:p w:rsidR="00F60783" w:rsidRPr="00055FDB" w:rsidRDefault="001A57DE" w:rsidP="00C73AC8">
      <w:pPr>
        <w:pStyle w:val="ListParagraph"/>
        <w:numPr>
          <w:ilvl w:val="0"/>
          <w:numId w:val="37"/>
        </w:numPr>
        <w:ind w:left="364" w:hanging="364"/>
        <w:jc w:val="both"/>
        <w:rPr>
          <w:rFonts w:cs="Arial"/>
        </w:rPr>
      </w:pPr>
      <w:r w:rsidRPr="00055FDB">
        <w:rPr>
          <w:rFonts w:cs="Arial"/>
        </w:rPr>
        <w:t xml:space="preserve">Section </w:t>
      </w:r>
      <w:r w:rsidR="0015457C" w:rsidRPr="00055FDB">
        <w:rPr>
          <w:rFonts w:cs="Arial"/>
        </w:rPr>
        <w:t>D</w:t>
      </w:r>
      <w:r w:rsidRPr="00055FDB">
        <w:rPr>
          <w:rFonts w:cs="Arial"/>
        </w:rPr>
        <w:t xml:space="preserve"> sets out London Councils’ requirements in regard to this tender. The sub-sections are grouped using letters and further sub-division of each section is made using Roman numerals.</w:t>
      </w:r>
    </w:p>
    <w:p w:rsidR="00CF6821" w:rsidRPr="00055FDB" w:rsidRDefault="00CF6821" w:rsidP="003E4698">
      <w:pPr>
        <w:pStyle w:val="ListParagraph"/>
        <w:ind w:left="364"/>
        <w:jc w:val="both"/>
        <w:rPr>
          <w:rFonts w:cs="Arial"/>
        </w:rPr>
      </w:pPr>
    </w:p>
    <w:p w:rsidR="00CF6821" w:rsidRPr="00055FDB" w:rsidRDefault="00F60783" w:rsidP="00C73AC8">
      <w:pPr>
        <w:pStyle w:val="ListParagraph"/>
        <w:numPr>
          <w:ilvl w:val="0"/>
          <w:numId w:val="37"/>
        </w:numPr>
        <w:ind w:left="364" w:hanging="364"/>
        <w:jc w:val="both"/>
        <w:rPr>
          <w:rFonts w:cs="Arial"/>
        </w:rPr>
      </w:pPr>
      <w:r w:rsidRPr="00055FDB">
        <w:rPr>
          <w:rFonts w:cs="Arial"/>
        </w:rPr>
        <w:t>Bidders should note that each sub-section is preceded by an un-numbered descriptive paragraph setting out the procedure and the administrative context, followed by a series of numbered paragraph setting out the specific requirements to support the process</w:t>
      </w:r>
    </w:p>
    <w:p w:rsidR="00CF6821" w:rsidRPr="00055FDB" w:rsidRDefault="00CF6821" w:rsidP="006F4F43">
      <w:pPr>
        <w:pStyle w:val="ListParagraph"/>
        <w:rPr>
          <w:rFonts w:cs="Arial"/>
        </w:rPr>
      </w:pPr>
    </w:p>
    <w:p w:rsidR="001A57DE" w:rsidRPr="00055FDB" w:rsidRDefault="00F60783" w:rsidP="00C73AC8">
      <w:pPr>
        <w:pStyle w:val="ListParagraph"/>
        <w:numPr>
          <w:ilvl w:val="0"/>
          <w:numId w:val="37"/>
        </w:numPr>
        <w:ind w:left="364" w:hanging="364"/>
        <w:jc w:val="both"/>
        <w:rPr>
          <w:rFonts w:cs="Arial"/>
        </w:rPr>
      </w:pPr>
      <w:r w:rsidRPr="00055FDB">
        <w:rPr>
          <w:rFonts w:cs="Arial"/>
        </w:rPr>
        <w:t xml:space="preserve">In the response to this ITT, bidders should describe HOW they are going to meet the specific requirements. No response is required regarding the introductory un-numbered paragraphs, and any responses that may be made </w:t>
      </w:r>
      <w:r w:rsidR="001C1079" w:rsidRPr="00055FDB">
        <w:rPr>
          <w:rFonts w:cs="Arial"/>
        </w:rPr>
        <w:t xml:space="preserve">to these paragraphs </w:t>
      </w:r>
      <w:r w:rsidRPr="00055FDB">
        <w:rPr>
          <w:rFonts w:cs="Arial"/>
        </w:rPr>
        <w:t>will not be scored.</w:t>
      </w:r>
    </w:p>
    <w:p w:rsidR="00B11528" w:rsidRPr="00055FDB" w:rsidRDefault="00231680" w:rsidP="00231680">
      <w:pPr>
        <w:pStyle w:val="Heading2"/>
        <w:rPr>
          <w:rFonts w:ascii="Arial" w:hAnsi="Arial" w:cs="Arial"/>
        </w:rPr>
      </w:pPr>
      <w:bookmarkStart w:id="22" w:name="_Toc441669246"/>
      <w:r w:rsidRPr="00055FDB">
        <w:rPr>
          <w:rFonts w:ascii="Arial" w:hAnsi="Arial" w:cs="Arial"/>
        </w:rPr>
        <w:t xml:space="preserve">D1: </w:t>
      </w:r>
      <w:r w:rsidR="00B11528" w:rsidRPr="00055FDB">
        <w:rPr>
          <w:rFonts w:ascii="Arial" w:hAnsi="Arial" w:cs="Arial"/>
        </w:rPr>
        <w:t>General</w:t>
      </w:r>
      <w:bookmarkEnd w:id="22"/>
    </w:p>
    <w:p w:rsidR="00B11528" w:rsidRPr="00055FDB" w:rsidRDefault="00B11528" w:rsidP="00217261">
      <w:pPr>
        <w:pStyle w:val="Heading1"/>
        <w:numPr>
          <w:ilvl w:val="2"/>
          <w:numId w:val="1"/>
        </w:numPr>
        <w:jc w:val="both"/>
        <w:rPr>
          <w:rFonts w:ascii="Arial" w:hAnsi="Arial" w:cs="Arial"/>
        </w:rPr>
      </w:pPr>
      <w:bookmarkStart w:id="23" w:name="_Toc441669247"/>
      <w:r w:rsidRPr="00055FDB">
        <w:rPr>
          <w:rFonts w:ascii="Arial" w:hAnsi="Arial" w:cs="Arial"/>
        </w:rPr>
        <w:t>Statutory and Legal Framework</w:t>
      </w:r>
      <w:bookmarkEnd w:id="23"/>
    </w:p>
    <w:p w:rsidR="00B11528" w:rsidRPr="00055FDB" w:rsidRDefault="00B11528" w:rsidP="00C73AC8">
      <w:pPr>
        <w:pStyle w:val="ListParagraph"/>
        <w:numPr>
          <w:ilvl w:val="0"/>
          <w:numId w:val="37"/>
        </w:numPr>
        <w:jc w:val="both"/>
        <w:rPr>
          <w:rFonts w:cs="Arial"/>
        </w:rPr>
      </w:pPr>
      <w:bookmarkStart w:id="24" w:name="_Toc133898395"/>
      <w:r w:rsidRPr="00055FDB">
        <w:rPr>
          <w:rFonts w:cs="Arial"/>
        </w:rPr>
        <w:t>The system shall allow London Councils to comply with all the relevant legislation including but not limited to the Road Traffic Act 1991, Road Traffic Regulation (Special Events) Act 1994, London Local Authorities Acts 1996 to 2008, Traffic Management Act 2004, Greater London (Restriction of Goods Vehicles) Traffic Order 1985, Data Protection Act 1998, Freedom of Information Act 2000 and the Human Rights Act 1998.</w:t>
      </w:r>
      <w:bookmarkEnd w:id="24"/>
      <w:r w:rsidRPr="00055FDB">
        <w:rPr>
          <w:rFonts w:cs="Arial"/>
        </w:rPr>
        <w:t xml:space="preserve"> Bidders should ensure that they have a working knowledge of these regulations and can demonstrate </w:t>
      </w:r>
      <w:r w:rsidR="008776B1" w:rsidRPr="00055FDB">
        <w:rPr>
          <w:rFonts w:cs="Arial"/>
        </w:rPr>
        <w:t xml:space="preserve">via their existing contracts and/or experience </w:t>
      </w:r>
      <w:r w:rsidRPr="00055FDB">
        <w:rPr>
          <w:rFonts w:cs="Arial"/>
        </w:rPr>
        <w:t xml:space="preserve">their understanding of how these apply to the services being sought. </w:t>
      </w:r>
    </w:p>
    <w:p w:rsidR="008776B1" w:rsidRPr="00055FDB" w:rsidRDefault="008776B1" w:rsidP="00217261">
      <w:pPr>
        <w:jc w:val="both"/>
        <w:rPr>
          <w:rFonts w:cs="Arial"/>
        </w:rPr>
      </w:pPr>
    </w:p>
    <w:p w:rsidR="00C44C55" w:rsidRPr="00055FDB" w:rsidRDefault="00C44C55" w:rsidP="009F6740">
      <w:pPr>
        <w:ind w:left="360"/>
        <w:rPr>
          <w:rFonts w:cs="Arial"/>
        </w:rPr>
      </w:pPr>
      <w:r w:rsidRPr="00055FDB">
        <w:rPr>
          <w:rFonts w:cs="Arial"/>
        </w:rPr>
        <w:t xml:space="preserve">A summary of the processes involved in the current operation of the scheme (ie, as supported by the existing CMS) is shown at </w:t>
      </w:r>
      <w:r w:rsidR="00E82DB8" w:rsidRPr="00055FDB">
        <w:rPr>
          <w:rFonts w:cs="Arial"/>
        </w:rPr>
        <w:t>Section F</w:t>
      </w:r>
      <w:r w:rsidR="004B7DA7" w:rsidRPr="00055FDB">
        <w:rPr>
          <w:rFonts w:cs="Arial"/>
        </w:rPr>
        <w:t xml:space="preserve"> Appendix 1</w:t>
      </w:r>
      <w:r w:rsidRPr="00055FDB">
        <w:rPr>
          <w:rFonts w:cs="Arial"/>
        </w:rPr>
        <w:t>. Further information of the current processes can be provided on request.</w:t>
      </w:r>
    </w:p>
    <w:p w:rsidR="00B11528" w:rsidRPr="00055FDB" w:rsidRDefault="00B11528" w:rsidP="00217261">
      <w:pPr>
        <w:pStyle w:val="Heading1"/>
        <w:numPr>
          <w:ilvl w:val="2"/>
          <w:numId w:val="1"/>
        </w:numPr>
        <w:jc w:val="both"/>
        <w:rPr>
          <w:rFonts w:ascii="Arial" w:hAnsi="Arial" w:cs="Arial"/>
        </w:rPr>
      </w:pPr>
      <w:bookmarkStart w:id="25" w:name="_Toc441669248"/>
      <w:r w:rsidRPr="00055FDB">
        <w:rPr>
          <w:rFonts w:ascii="Arial" w:hAnsi="Arial" w:cs="Arial"/>
        </w:rPr>
        <w:lastRenderedPageBreak/>
        <w:t>System Design</w:t>
      </w:r>
      <w:bookmarkEnd w:id="25"/>
    </w:p>
    <w:p w:rsidR="00DC3636" w:rsidRPr="00055FDB" w:rsidRDefault="001A57DE" w:rsidP="00C73AC8">
      <w:pPr>
        <w:pStyle w:val="ListParagraph"/>
        <w:numPr>
          <w:ilvl w:val="0"/>
          <w:numId w:val="37"/>
        </w:numPr>
        <w:spacing w:after="240"/>
        <w:ind w:left="357" w:hanging="357"/>
        <w:contextualSpacing w:val="0"/>
        <w:jc w:val="both"/>
        <w:rPr>
          <w:rFonts w:cs="Arial"/>
        </w:rPr>
      </w:pPr>
      <w:r w:rsidRPr="00055FDB">
        <w:rPr>
          <w:rFonts w:cs="Arial"/>
        </w:rPr>
        <w:t>The system shall be a well-designed single, integrated product, which meets industry best practice (e.g. single click menus, automatic field population with known data, pick lists/prompts etc.)</w:t>
      </w:r>
      <w:r w:rsidR="00DC3636" w:rsidRPr="00055FDB">
        <w:rPr>
          <w:rFonts w:cs="Arial"/>
        </w:rPr>
        <w:t>.</w:t>
      </w:r>
    </w:p>
    <w:p w:rsidR="00DC3636" w:rsidRPr="00055FDB" w:rsidRDefault="00DC3636" w:rsidP="00C73AC8">
      <w:pPr>
        <w:pStyle w:val="ListParagraph"/>
        <w:numPr>
          <w:ilvl w:val="0"/>
          <w:numId w:val="37"/>
        </w:numPr>
        <w:spacing w:before="240"/>
        <w:ind w:left="363" w:hanging="363"/>
        <w:contextualSpacing w:val="0"/>
        <w:jc w:val="both"/>
        <w:rPr>
          <w:rFonts w:cs="Arial"/>
        </w:rPr>
      </w:pPr>
      <w:r w:rsidRPr="00055FDB">
        <w:rPr>
          <w:rFonts w:cs="Arial"/>
        </w:rPr>
        <w:t xml:space="preserve">The system must </w:t>
      </w:r>
      <w:r w:rsidR="004844A6" w:rsidRPr="00055FDB">
        <w:rPr>
          <w:rFonts w:cs="Arial"/>
        </w:rPr>
        <w:t xml:space="preserve">be </w:t>
      </w:r>
      <w:r w:rsidRPr="00055FDB">
        <w:rPr>
          <w:rFonts w:cs="Arial"/>
        </w:rPr>
        <w:t xml:space="preserve">web-based </w:t>
      </w:r>
      <w:r w:rsidR="00B6236D" w:rsidRPr="00055FDB">
        <w:rPr>
          <w:rFonts w:cs="Arial"/>
        </w:rPr>
        <w:t>and</w:t>
      </w:r>
      <w:r w:rsidRPr="00055FDB">
        <w:rPr>
          <w:rFonts w:cs="Arial"/>
        </w:rPr>
        <w:t xml:space="preserve"> allow access</w:t>
      </w:r>
      <w:r w:rsidR="00B6236D" w:rsidRPr="00055FDB">
        <w:rPr>
          <w:rFonts w:cs="Arial"/>
        </w:rPr>
        <w:t xml:space="preserve"> to authorised users</w:t>
      </w:r>
      <w:r w:rsidRPr="00055FDB">
        <w:rPr>
          <w:rFonts w:cs="Arial"/>
        </w:rPr>
        <w:t xml:space="preserve"> from any </w:t>
      </w:r>
      <w:r w:rsidR="00B6236D" w:rsidRPr="00055FDB">
        <w:rPr>
          <w:rFonts w:cs="Arial"/>
        </w:rPr>
        <w:t xml:space="preserve">location via an </w:t>
      </w:r>
      <w:r w:rsidRPr="00055FDB">
        <w:rPr>
          <w:rFonts w:cs="Arial"/>
        </w:rPr>
        <w:t>internet connection.</w:t>
      </w:r>
    </w:p>
    <w:p w:rsidR="001A57DE" w:rsidRPr="00055FDB" w:rsidRDefault="001A57DE" w:rsidP="00217261">
      <w:pPr>
        <w:pStyle w:val="ListParagraph"/>
        <w:ind w:left="364"/>
        <w:jc w:val="both"/>
        <w:rPr>
          <w:rFonts w:cs="Arial"/>
        </w:rPr>
      </w:pPr>
    </w:p>
    <w:p w:rsidR="00B6236D" w:rsidRPr="00055FDB" w:rsidRDefault="00B6236D" w:rsidP="00C73AC8">
      <w:pPr>
        <w:pStyle w:val="ListParagraph"/>
        <w:numPr>
          <w:ilvl w:val="0"/>
          <w:numId w:val="37"/>
        </w:numPr>
        <w:ind w:left="364" w:hanging="364"/>
        <w:jc w:val="both"/>
        <w:rPr>
          <w:rFonts w:cs="Arial"/>
        </w:rPr>
      </w:pPr>
      <w:r w:rsidRPr="00055FDB">
        <w:rPr>
          <w:rFonts w:cs="Arial"/>
        </w:rPr>
        <w:t xml:space="preserve">The system must be fully interactive for both ‘internal’ users (ie, LC and </w:t>
      </w:r>
      <w:r w:rsidR="00A80624" w:rsidRPr="00055FDB">
        <w:rPr>
          <w:rFonts w:cs="Arial"/>
        </w:rPr>
        <w:t>EOs</w:t>
      </w:r>
      <w:r w:rsidRPr="00055FDB">
        <w:rPr>
          <w:rFonts w:cs="Arial"/>
        </w:rPr>
        <w:t>) and ‘external’ users (ie, hauliers), dependant on the relevant user rights/authorisation.</w:t>
      </w:r>
    </w:p>
    <w:p w:rsidR="00B6236D" w:rsidRPr="00055FDB" w:rsidRDefault="00B6236D"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The system shall provide a consistent, user-friendly method of operation incorporating easy to use menu structures. Each part of the system shall be operated in the same way, so that a user does not have to learn different methods of operation for different parts of the system.</w:t>
      </w:r>
    </w:p>
    <w:p w:rsidR="001A57DE" w:rsidRPr="00055FDB" w:rsidRDefault="001A57DE" w:rsidP="00217261">
      <w:pPr>
        <w:pStyle w:val="ListParagraph"/>
        <w:ind w:left="364"/>
        <w:jc w:val="both"/>
        <w:rPr>
          <w:rFonts w:cs="Arial"/>
        </w:rPr>
      </w:pPr>
    </w:p>
    <w:p w:rsidR="001A57DE" w:rsidRPr="00055FDB" w:rsidRDefault="00CA3D17" w:rsidP="00C73AC8">
      <w:pPr>
        <w:pStyle w:val="ListParagraph"/>
        <w:numPr>
          <w:ilvl w:val="0"/>
          <w:numId w:val="37"/>
        </w:numPr>
        <w:ind w:left="364" w:hanging="364"/>
        <w:jc w:val="both"/>
        <w:rPr>
          <w:rFonts w:cs="Arial"/>
        </w:rPr>
      </w:pPr>
      <w:r w:rsidRPr="00055FDB">
        <w:rPr>
          <w:rFonts w:cs="Arial"/>
        </w:rPr>
        <w:t>The system must</w:t>
      </w:r>
      <w:r w:rsidR="001A57DE" w:rsidRPr="00055FDB">
        <w:rPr>
          <w:rFonts w:cs="Arial"/>
        </w:rPr>
        <w:t xml:space="preserve"> </w:t>
      </w:r>
      <w:r w:rsidR="004844A6" w:rsidRPr="00055FDB">
        <w:rPr>
          <w:rFonts w:cs="Arial"/>
        </w:rPr>
        <w:t xml:space="preserve">be able </w:t>
      </w:r>
      <w:r w:rsidR="001A57DE" w:rsidRPr="00055FDB">
        <w:rPr>
          <w:rFonts w:cs="Arial"/>
        </w:rPr>
        <w:t>to open a record directly from a search result. Where there are multiple results</w:t>
      </w:r>
      <w:r w:rsidR="009337F5" w:rsidRPr="00055FDB">
        <w:rPr>
          <w:rFonts w:cs="Arial"/>
        </w:rPr>
        <w:t xml:space="preserve">, the system must be able </w:t>
      </w:r>
      <w:r w:rsidR="001A57DE" w:rsidRPr="00055FDB">
        <w:rPr>
          <w:rFonts w:cs="Arial"/>
        </w:rPr>
        <w:t>to open the record by clicking on the chosen result.</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The system must have the ability to be updated in real time. This will include PCNs issued via mobile devices, customer interaction via website (payments, appeals and digital image/video viewing, telephone and on-line payments, on-line representations, e-mail challenges, etc.).</w:t>
      </w:r>
    </w:p>
    <w:p w:rsidR="008776B1" w:rsidRPr="00055FDB" w:rsidRDefault="008776B1"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The system must be able to create and interpret, check digits and search other validation marks where required, by searching by way of ‘wildcard’, e.g. using but not limited to the following: PCN numbers, VRMs, case reference numbers, name, location PIN codes for accessing web pages to view digital evidence and haulier accounts.</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The system shall provide users with the ability to move and resize viewing windows</w:t>
      </w:r>
    </w:p>
    <w:p w:rsidR="008776B1" w:rsidRPr="00055FDB" w:rsidRDefault="008776B1"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The system should allow users to work on multiple cases simultaneously by opening a new window for each case</w:t>
      </w:r>
    </w:p>
    <w:p w:rsidR="008776B1" w:rsidRPr="00055FDB" w:rsidRDefault="008776B1" w:rsidP="00217261">
      <w:pPr>
        <w:pStyle w:val="ListParagraph"/>
        <w:jc w:val="both"/>
        <w:rPr>
          <w:rFonts w:cs="Arial"/>
        </w:rPr>
      </w:pPr>
    </w:p>
    <w:p w:rsidR="001A57DE" w:rsidRPr="00055FDB" w:rsidRDefault="00CA3D17" w:rsidP="00C73AC8">
      <w:pPr>
        <w:pStyle w:val="ListParagraph"/>
        <w:numPr>
          <w:ilvl w:val="0"/>
          <w:numId w:val="37"/>
        </w:numPr>
        <w:ind w:left="364" w:hanging="364"/>
        <w:jc w:val="both"/>
        <w:rPr>
          <w:rFonts w:cs="Arial"/>
        </w:rPr>
      </w:pPr>
      <w:r w:rsidRPr="00055FDB">
        <w:rPr>
          <w:rFonts w:cs="Arial"/>
        </w:rPr>
        <w:t>The system must</w:t>
      </w:r>
      <w:r w:rsidR="001A57DE" w:rsidRPr="00055FDB">
        <w:rPr>
          <w:rFonts w:cs="Arial"/>
        </w:rPr>
        <w:t xml:space="preserve"> </w:t>
      </w:r>
      <w:r w:rsidR="0006269F" w:rsidRPr="00055FDB">
        <w:rPr>
          <w:rFonts w:cs="Arial"/>
        </w:rPr>
        <w:t>allow</w:t>
      </w:r>
      <w:r w:rsidR="001A57DE" w:rsidRPr="00055FDB">
        <w:rPr>
          <w:rFonts w:cs="Arial"/>
        </w:rPr>
        <w:t xml:space="preserve"> multiple windows from the same and/or different parts of the system to be open at any one time</w:t>
      </w:r>
      <w:r w:rsidR="0006269F" w:rsidRPr="00055FDB">
        <w:rPr>
          <w:rFonts w:cs="Arial"/>
        </w:rPr>
        <w:t xml:space="preserve"> on a single user screen,</w:t>
      </w:r>
      <w:r w:rsidR="001A57DE" w:rsidRPr="00055FDB">
        <w:rPr>
          <w:rFonts w:cs="Arial"/>
        </w:rPr>
        <w:t xml:space="preserve"> with the ability to switch easily between them and without degradation or loss to any work within the open </w:t>
      </w:r>
      <w:r w:rsidR="0006269F" w:rsidRPr="00055FDB">
        <w:rPr>
          <w:rFonts w:cs="Arial"/>
        </w:rPr>
        <w:t>window</w:t>
      </w:r>
      <w:r w:rsidR="001A57DE" w:rsidRPr="00055FDB">
        <w:rPr>
          <w:rFonts w:cs="Arial"/>
        </w:rPr>
        <w:t xml:space="preserve">s. For example, </w:t>
      </w:r>
      <w:r w:rsidR="0006269F" w:rsidRPr="00055FDB">
        <w:rPr>
          <w:rFonts w:cs="Arial"/>
        </w:rPr>
        <w:t>t</w:t>
      </w:r>
      <w:r w:rsidRPr="00055FDB">
        <w:rPr>
          <w:rFonts w:cs="Arial"/>
        </w:rPr>
        <w:t>he system must</w:t>
      </w:r>
      <w:r w:rsidR="0006269F" w:rsidRPr="00055FDB">
        <w:rPr>
          <w:rFonts w:cs="Arial"/>
        </w:rPr>
        <w:t xml:space="preserve"> allow users </w:t>
      </w:r>
      <w:r w:rsidR="001A57DE" w:rsidRPr="00055FDB">
        <w:rPr>
          <w:rFonts w:cs="Arial"/>
        </w:rPr>
        <w:t>to open more than one PCN record at one time.</w:t>
      </w:r>
    </w:p>
    <w:p w:rsidR="008776B1" w:rsidRPr="00055FDB" w:rsidRDefault="008776B1"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system must allow for </w:t>
      </w:r>
      <w:r w:rsidR="00D50458" w:rsidRPr="00055FDB">
        <w:rPr>
          <w:rFonts w:cs="Arial"/>
        </w:rPr>
        <w:t xml:space="preserve">multiple PCNs with </w:t>
      </w:r>
      <w:r w:rsidRPr="00055FDB">
        <w:rPr>
          <w:rFonts w:cs="Arial"/>
        </w:rPr>
        <w:t xml:space="preserve">different enforcement types and their </w:t>
      </w:r>
      <w:r w:rsidR="00D50458" w:rsidRPr="00055FDB">
        <w:rPr>
          <w:rFonts w:cs="Arial"/>
        </w:rPr>
        <w:t xml:space="preserve">various </w:t>
      </w:r>
      <w:r w:rsidRPr="00055FDB">
        <w:rPr>
          <w:rFonts w:cs="Arial"/>
        </w:rPr>
        <w:t>recovery stages</w:t>
      </w:r>
      <w:r w:rsidR="00D50458" w:rsidRPr="00055FDB">
        <w:rPr>
          <w:rFonts w:cs="Arial"/>
        </w:rPr>
        <w:t xml:space="preserve"> to co-exist on a single case,</w:t>
      </w:r>
      <w:r w:rsidRPr="00055FDB">
        <w:rPr>
          <w:rFonts w:cs="Arial"/>
        </w:rPr>
        <w:t xml:space="preserve"> depending on </w:t>
      </w:r>
      <w:r w:rsidR="00D50458" w:rsidRPr="00055FDB">
        <w:rPr>
          <w:rFonts w:cs="Arial"/>
        </w:rPr>
        <w:t>the relevan</w:t>
      </w:r>
      <w:r w:rsidRPr="00055FDB">
        <w:rPr>
          <w:rFonts w:cs="Arial"/>
        </w:rPr>
        <w:t>t criteria</w:t>
      </w:r>
      <w:r w:rsidR="00D50458" w:rsidRPr="00055FDB">
        <w:rPr>
          <w:rFonts w:cs="Arial"/>
        </w:rPr>
        <w:t xml:space="preserve"> that apply to each PCN</w:t>
      </w:r>
      <w:r w:rsidRPr="00055FDB">
        <w:rPr>
          <w:rFonts w:cs="Arial"/>
        </w:rPr>
        <w:t>, for example</w:t>
      </w:r>
      <w:r w:rsidR="00D50458" w:rsidRPr="00055FDB">
        <w:rPr>
          <w:rFonts w:cs="Arial"/>
        </w:rPr>
        <w:t>, where</w:t>
      </w:r>
      <w:r w:rsidR="0006269F" w:rsidRPr="00055FDB">
        <w:rPr>
          <w:rFonts w:cs="Arial"/>
        </w:rPr>
        <w:t xml:space="preserve"> PCNs that have been issued </w:t>
      </w:r>
      <w:r w:rsidR="00D50458" w:rsidRPr="00055FDB">
        <w:rPr>
          <w:rFonts w:cs="Arial"/>
        </w:rPr>
        <w:t xml:space="preserve">for a single contravention </w:t>
      </w:r>
      <w:r w:rsidR="0006269F" w:rsidRPr="00055FDB">
        <w:rPr>
          <w:rFonts w:cs="Arial"/>
        </w:rPr>
        <w:t>to both an</w:t>
      </w:r>
      <w:r w:rsidRPr="00055FDB">
        <w:rPr>
          <w:rFonts w:cs="Arial"/>
        </w:rPr>
        <w:t xml:space="preserve"> Operator and</w:t>
      </w:r>
      <w:r w:rsidR="0006269F" w:rsidRPr="00055FDB">
        <w:rPr>
          <w:rFonts w:cs="Arial"/>
        </w:rPr>
        <w:t xml:space="preserve"> </w:t>
      </w:r>
      <w:r w:rsidR="00D50458" w:rsidRPr="00055FDB">
        <w:rPr>
          <w:rFonts w:cs="Arial"/>
        </w:rPr>
        <w:t>the</w:t>
      </w:r>
      <w:r w:rsidR="0006269F" w:rsidRPr="00055FDB">
        <w:rPr>
          <w:rFonts w:cs="Arial"/>
        </w:rPr>
        <w:t xml:space="preserve"> vehicle</w:t>
      </w:r>
      <w:r w:rsidR="00D50458" w:rsidRPr="00055FDB">
        <w:rPr>
          <w:rFonts w:cs="Arial"/>
        </w:rPr>
        <w:t>’s</w:t>
      </w:r>
      <w:r w:rsidRPr="00055FDB">
        <w:rPr>
          <w:rFonts w:cs="Arial"/>
        </w:rPr>
        <w:t xml:space="preserve"> Driver</w:t>
      </w:r>
      <w:r w:rsidR="00D50458" w:rsidRPr="00055FDB">
        <w:rPr>
          <w:rFonts w:cs="Arial"/>
        </w:rPr>
        <w:t>.</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The system shall provide full audit trail including the date and time of all transactions processed and notes added, including user identification. Notes must not be editable except where prescribed otherwise in this document.</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system shall have the facility to enable/disable </w:t>
      </w:r>
      <w:r w:rsidR="00055059" w:rsidRPr="00055FDB">
        <w:rPr>
          <w:rFonts w:cs="Arial"/>
        </w:rPr>
        <w:t>user permissions (</w:t>
      </w:r>
      <w:r w:rsidRPr="00055FDB">
        <w:rPr>
          <w:rFonts w:cs="Arial"/>
        </w:rPr>
        <w:t>as distinct from scheme permissions) for certain transactions, such as authorisation of refunds and cancellations by a manager.</w:t>
      </w:r>
    </w:p>
    <w:p w:rsidR="001A57DE" w:rsidRPr="00055FDB" w:rsidRDefault="001A57DE" w:rsidP="00217261">
      <w:pPr>
        <w:pStyle w:val="ListParagraph"/>
        <w:jc w:val="both"/>
        <w:rPr>
          <w:rFonts w:cs="Arial"/>
        </w:rPr>
      </w:pPr>
    </w:p>
    <w:p w:rsidR="000F1FE7" w:rsidRPr="00055FDB" w:rsidRDefault="000F1FE7" w:rsidP="00C73AC8">
      <w:pPr>
        <w:pStyle w:val="ListParagraph"/>
        <w:numPr>
          <w:ilvl w:val="0"/>
          <w:numId w:val="37"/>
        </w:numPr>
        <w:jc w:val="both"/>
        <w:rPr>
          <w:rFonts w:cs="Arial"/>
        </w:rPr>
      </w:pPr>
      <w:r w:rsidRPr="00055FDB">
        <w:rPr>
          <w:rFonts w:cs="Arial"/>
        </w:rPr>
        <w:lastRenderedPageBreak/>
        <w:t>The system shall have the ability to create a case on the CMS without needing to create a PCN for the case</w:t>
      </w:r>
      <w:r w:rsidR="0088475E" w:rsidRPr="00055FDB">
        <w:rPr>
          <w:rFonts w:cs="Arial"/>
        </w:rPr>
        <w:t>, eg, so that potential contraventions can be recorded and correspondence exchanged prior to deciding to issue a PCN</w:t>
      </w:r>
      <w:r w:rsidRPr="00055FDB">
        <w:rPr>
          <w:rFonts w:cs="Arial"/>
        </w:rPr>
        <w:t>. The information held for the case shall include, but not be limited to, a case reference number, the EO ID number, the VRM and make of the relevant vehicle, the date and time at which the vehicle was observed, the location where the vehicle was observed, notes and the borough in which the vehicle was observed.</w:t>
      </w:r>
    </w:p>
    <w:p w:rsidR="000F1FE7" w:rsidRPr="00055FDB" w:rsidRDefault="000F1FE7" w:rsidP="00217261">
      <w:pPr>
        <w:pStyle w:val="ListParagraph"/>
        <w:jc w:val="both"/>
        <w:rPr>
          <w:rFonts w:cs="Arial"/>
        </w:rPr>
      </w:pPr>
    </w:p>
    <w:p w:rsidR="00F60783" w:rsidRPr="00055FDB" w:rsidRDefault="00F60783" w:rsidP="00C73AC8">
      <w:pPr>
        <w:pStyle w:val="ListParagraph"/>
        <w:numPr>
          <w:ilvl w:val="0"/>
          <w:numId w:val="37"/>
        </w:numPr>
        <w:jc w:val="both"/>
        <w:rPr>
          <w:rFonts w:cs="Arial"/>
        </w:rPr>
      </w:pPr>
      <w:r w:rsidRPr="00055FDB">
        <w:rPr>
          <w:rFonts w:cs="Arial"/>
        </w:rPr>
        <w:t xml:space="preserve">The system shall have an option to </w:t>
      </w:r>
      <w:r w:rsidR="0006269F" w:rsidRPr="00055FDB">
        <w:rPr>
          <w:rFonts w:cs="Arial"/>
        </w:rPr>
        <w:t xml:space="preserve">allow users to </w:t>
      </w:r>
      <w:r w:rsidRPr="00055FDB">
        <w:rPr>
          <w:rFonts w:cs="Arial"/>
        </w:rPr>
        <w:t>link cases on the CMS that share common data (eg, VRM, haulier name, driver name, location, time).</w:t>
      </w:r>
    </w:p>
    <w:p w:rsidR="001A57DE" w:rsidRPr="00055FDB" w:rsidRDefault="001A57DE" w:rsidP="00217261">
      <w:pPr>
        <w:pStyle w:val="ListParagraph"/>
        <w:jc w:val="both"/>
        <w:rPr>
          <w:rFonts w:cs="Arial"/>
        </w:rPr>
      </w:pPr>
    </w:p>
    <w:p w:rsidR="00976159" w:rsidRPr="00055FDB" w:rsidRDefault="00976159" w:rsidP="00C73AC8">
      <w:pPr>
        <w:pStyle w:val="ListParagraph"/>
        <w:numPr>
          <w:ilvl w:val="0"/>
          <w:numId w:val="37"/>
        </w:numPr>
        <w:spacing w:after="120"/>
        <w:ind w:left="363" w:hanging="363"/>
        <w:contextualSpacing w:val="0"/>
        <w:jc w:val="both"/>
        <w:rPr>
          <w:rFonts w:cs="Arial"/>
        </w:rPr>
      </w:pPr>
      <w:r w:rsidRPr="00055FDB">
        <w:rPr>
          <w:rFonts w:cs="Arial"/>
        </w:rPr>
        <w:t>The system shall provide the following portals for user/customer access, which shall be integrated as appropriate with the LC website and ICT infrastructure:</w:t>
      </w:r>
    </w:p>
    <w:p w:rsidR="00976159" w:rsidRPr="00055FDB" w:rsidRDefault="00976159" w:rsidP="00C73AC8">
      <w:pPr>
        <w:pStyle w:val="ListParagraph"/>
        <w:numPr>
          <w:ilvl w:val="0"/>
          <w:numId w:val="61"/>
        </w:numPr>
        <w:spacing w:after="120"/>
        <w:ind w:left="714" w:hanging="357"/>
        <w:contextualSpacing w:val="0"/>
        <w:jc w:val="both"/>
        <w:rPr>
          <w:rFonts w:cs="Arial"/>
        </w:rPr>
      </w:pPr>
      <w:r w:rsidRPr="00055FDB">
        <w:rPr>
          <w:rFonts w:cs="Arial"/>
          <w:b/>
        </w:rPr>
        <w:t xml:space="preserve">Permissions portal - </w:t>
      </w:r>
      <w:r w:rsidRPr="00055FDB">
        <w:rPr>
          <w:rFonts w:cs="Arial"/>
        </w:rPr>
        <w:t xml:space="preserve">provision of a haulier portal hosted within the CMS. Accessible by the general public and LC staff. The portal should interface directly with LC webpage </w:t>
      </w:r>
      <w:hyperlink r:id="rId13" w:history="1">
        <w:r w:rsidRPr="00055FDB">
          <w:rPr>
            <w:rStyle w:val="Hyperlink"/>
            <w:rFonts w:eastAsiaTheme="majorEastAsia" w:cs="Arial"/>
          </w:rPr>
          <w:t>www.londoncouncils.gov.uk/lorrycontrol</w:t>
        </w:r>
      </w:hyperlink>
      <w:r w:rsidRPr="00055FDB">
        <w:rPr>
          <w:rFonts w:cs="Arial"/>
        </w:rPr>
        <w:t xml:space="preserve"> and provide a seamless link to the CMS</w:t>
      </w:r>
    </w:p>
    <w:p w:rsidR="00976159" w:rsidRPr="00055FDB" w:rsidRDefault="00976159" w:rsidP="00C73AC8">
      <w:pPr>
        <w:pStyle w:val="ListParagraph"/>
        <w:numPr>
          <w:ilvl w:val="0"/>
          <w:numId w:val="61"/>
        </w:numPr>
        <w:spacing w:after="120"/>
        <w:ind w:left="714" w:hanging="357"/>
        <w:contextualSpacing w:val="0"/>
        <w:jc w:val="both"/>
        <w:rPr>
          <w:rFonts w:cs="Arial"/>
        </w:rPr>
      </w:pPr>
      <w:r w:rsidRPr="00055FDB">
        <w:rPr>
          <w:rFonts w:cs="Arial"/>
          <w:b/>
        </w:rPr>
        <w:t xml:space="preserve">Complaints portal - </w:t>
      </w:r>
      <w:r w:rsidRPr="00055FDB">
        <w:rPr>
          <w:rFonts w:cs="Arial"/>
        </w:rPr>
        <w:t xml:space="preserve">provision of a complaints portal for LLCS hosted within the CMS, accessible by the general public and LC staff. Customers should have the capability to add personal details and free text and for LC staff to respond directly to the customer through the portal. It would be useful if the information contained within can be exported using Microsoft software i.e. CSV file. The portal should interface directly with LC webpage </w:t>
      </w:r>
      <w:hyperlink r:id="rId14" w:history="1">
        <w:r w:rsidRPr="00055FDB">
          <w:rPr>
            <w:rStyle w:val="Hyperlink"/>
            <w:rFonts w:eastAsiaTheme="majorEastAsia" w:cs="Arial"/>
          </w:rPr>
          <w:t>www.londoncouncils.gov.uk/lorrycontrol</w:t>
        </w:r>
      </w:hyperlink>
      <w:r w:rsidRPr="00055FDB">
        <w:rPr>
          <w:rFonts w:cs="Arial"/>
        </w:rPr>
        <w:t xml:space="preserve"> </w:t>
      </w:r>
    </w:p>
    <w:p w:rsidR="00976159" w:rsidRPr="00055FDB" w:rsidRDefault="00976159" w:rsidP="00C73AC8">
      <w:pPr>
        <w:pStyle w:val="ListParagraph"/>
        <w:numPr>
          <w:ilvl w:val="0"/>
          <w:numId w:val="61"/>
        </w:numPr>
        <w:spacing w:after="120"/>
        <w:ind w:left="714" w:hanging="357"/>
        <w:contextualSpacing w:val="0"/>
        <w:jc w:val="both"/>
        <w:rPr>
          <w:rFonts w:cs="Arial"/>
        </w:rPr>
      </w:pPr>
      <w:r w:rsidRPr="00055FDB">
        <w:rPr>
          <w:rFonts w:cs="Arial"/>
          <w:b/>
        </w:rPr>
        <w:t xml:space="preserve">On-line Representations - </w:t>
      </w:r>
      <w:r w:rsidRPr="00055FDB">
        <w:rPr>
          <w:rFonts w:cs="Arial"/>
        </w:rPr>
        <w:t xml:space="preserve">provision of an on-line representation application allowing the general public to enter personal details, PCN details, upload images/word documents, etc. Have the capability to link cases to the CMS and allow LC staff to respond via the portal to the general public. The portal should interface directly with LC webpage </w:t>
      </w:r>
      <w:hyperlink r:id="rId15" w:history="1">
        <w:r w:rsidRPr="00055FDB">
          <w:rPr>
            <w:rStyle w:val="Hyperlink"/>
            <w:rFonts w:eastAsiaTheme="majorEastAsia" w:cs="Arial"/>
          </w:rPr>
          <w:t>www.londoncouncils.gov.uk/lorrycontrol</w:t>
        </w:r>
      </w:hyperlink>
      <w:r w:rsidRPr="00055FDB">
        <w:rPr>
          <w:rFonts w:cs="Arial"/>
        </w:rPr>
        <w:t xml:space="preserve"> and provide a seamless link to the CMS</w:t>
      </w:r>
    </w:p>
    <w:p w:rsidR="00976159" w:rsidRPr="00055FDB" w:rsidRDefault="00976159" w:rsidP="00C73AC8">
      <w:pPr>
        <w:pStyle w:val="ListParagraph"/>
        <w:numPr>
          <w:ilvl w:val="0"/>
          <w:numId w:val="61"/>
        </w:numPr>
        <w:spacing w:after="120"/>
        <w:ind w:left="714" w:hanging="357"/>
        <w:contextualSpacing w:val="0"/>
        <w:jc w:val="both"/>
        <w:rPr>
          <w:rFonts w:cs="Arial"/>
        </w:rPr>
      </w:pPr>
      <w:r w:rsidRPr="00055FDB">
        <w:rPr>
          <w:rFonts w:cs="Arial"/>
          <w:b/>
        </w:rPr>
        <w:t>Payments</w:t>
      </w:r>
      <w:r w:rsidRPr="00055FDB">
        <w:rPr>
          <w:rFonts w:cs="Arial"/>
        </w:rPr>
        <w:t xml:space="preserve"> - provision of an automated web/IVR payment portal hosted within the CMS accessible by the general public and LC staff. The portal should interface directly with LC webpage </w:t>
      </w:r>
      <w:hyperlink r:id="rId16" w:history="1">
        <w:r w:rsidRPr="00055FDB">
          <w:rPr>
            <w:rStyle w:val="Hyperlink"/>
            <w:rFonts w:eastAsiaTheme="majorEastAsia" w:cs="Arial"/>
          </w:rPr>
          <w:t>www.londoncouncils.gov.uk/lorrycontrol</w:t>
        </w:r>
      </w:hyperlink>
      <w:r w:rsidRPr="00055FDB">
        <w:rPr>
          <w:rFonts w:cs="Arial"/>
        </w:rPr>
        <w:t xml:space="preserve"> and provide a seamless link to the CMS, matching payments made to PCNs issued. The portal should be fully compliant with </w:t>
      </w:r>
      <w:r w:rsidR="00800A25">
        <w:rPr>
          <w:rFonts w:cs="Arial"/>
        </w:rPr>
        <w:t xml:space="preserve">the relevant </w:t>
      </w:r>
      <w:r w:rsidRPr="00055FDB">
        <w:rPr>
          <w:rFonts w:cs="Arial"/>
        </w:rPr>
        <w:t>Securitymetrics standards</w:t>
      </w:r>
      <w:r w:rsidR="00800A25">
        <w:rPr>
          <w:rFonts w:cs="Arial"/>
        </w:rPr>
        <w:t xml:space="preserve">, see </w:t>
      </w:r>
      <w:r w:rsidR="00CE70DF">
        <w:rPr>
          <w:rFonts w:cs="Arial"/>
        </w:rPr>
        <w:t xml:space="preserve">details </w:t>
      </w:r>
      <w:r w:rsidR="00800A25">
        <w:rPr>
          <w:rFonts w:cs="Arial"/>
        </w:rPr>
        <w:t>at:</w:t>
      </w:r>
      <w:r w:rsidRPr="00055FDB">
        <w:rPr>
          <w:rFonts w:cs="Arial"/>
        </w:rPr>
        <w:t xml:space="preserve"> </w:t>
      </w:r>
      <w:hyperlink r:id="rId17" w:history="1">
        <w:r w:rsidRPr="00055FDB">
          <w:rPr>
            <w:rStyle w:val="Hyperlink"/>
            <w:rFonts w:eastAsiaTheme="majorEastAsia" w:cs="Arial"/>
          </w:rPr>
          <w:t>https://www.securitymetrics.com/</w:t>
        </w:r>
      </w:hyperlink>
      <w:r w:rsidRPr="00055FDB">
        <w:rPr>
          <w:rFonts w:cs="Arial"/>
        </w:rPr>
        <w:t xml:space="preserve"> </w:t>
      </w:r>
    </w:p>
    <w:p w:rsidR="00976159" w:rsidRPr="00055FDB" w:rsidRDefault="00976159" w:rsidP="00217261">
      <w:pPr>
        <w:pStyle w:val="ListParagraph"/>
        <w:jc w:val="both"/>
        <w:rPr>
          <w:rFonts w:cs="Arial"/>
        </w:rPr>
      </w:pPr>
    </w:p>
    <w:p w:rsidR="006C7A59" w:rsidRPr="00055FDB" w:rsidRDefault="00231680" w:rsidP="00231680">
      <w:pPr>
        <w:pStyle w:val="Heading2"/>
        <w:rPr>
          <w:rFonts w:ascii="Arial" w:hAnsi="Arial" w:cs="Arial"/>
        </w:rPr>
      </w:pPr>
      <w:bookmarkStart w:id="26" w:name="_Toc441669249"/>
      <w:r w:rsidRPr="00055FDB">
        <w:rPr>
          <w:rFonts w:ascii="Arial" w:hAnsi="Arial" w:cs="Arial"/>
        </w:rPr>
        <w:t xml:space="preserve">D2: </w:t>
      </w:r>
      <w:r w:rsidR="001F4256" w:rsidRPr="00055FDB">
        <w:rPr>
          <w:rFonts w:ascii="Arial" w:hAnsi="Arial" w:cs="Arial"/>
        </w:rPr>
        <w:t xml:space="preserve">Enforcement </w:t>
      </w:r>
      <w:r w:rsidR="006C7A59" w:rsidRPr="00055FDB">
        <w:rPr>
          <w:rFonts w:ascii="Arial" w:hAnsi="Arial" w:cs="Arial"/>
        </w:rPr>
        <w:t>Processes Support</w:t>
      </w:r>
      <w:bookmarkEnd w:id="26"/>
    </w:p>
    <w:p w:rsidR="003206EF" w:rsidRPr="00055FDB" w:rsidRDefault="003206EF" w:rsidP="00F33539">
      <w:pPr>
        <w:spacing w:before="240" w:after="120"/>
        <w:jc w:val="both"/>
        <w:rPr>
          <w:rFonts w:cs="Arial"/>
        </w:rPr>
      </w:pPr>
      <w:r w:rsidRPr="00055FDB">
        <w:rPr>
          <w:rFonts w:cs="Arial"/>
        </w:rPr>
        <w:t>The CMS must provide IT support to the following key enforcement and administrative processes:</w:t>
      </w:r>
    </w:p>
    <w:p w:rsidR="003206EF" w:rsidRPr="00055FDB" w:rsidRDefault="003206EF" w:rsidP="00C73AC8">
      <w:pPr>
        <w:numPr>
          <w:ilvl w:val="0"/>
          <w:numId w:val="27"/>
        </w:numPr>
        <w:spacing w:after="60"/>
        <w:ind w:left="714" w:hanging="357"/>
        <w:jc w:val="both"/>
        <w:rPr>
          <w:rFonts w:cs="Arial"/>
        </w:rPr>
      </w:pPr>
      <w:r w:rsidRPr="00055FDB">
        <w:rPr>
          <w:rFonts w:cs="Arial"/>
        </w:rPr>
        <w:t>Permissions</w:t>
      </w:r>
    </w:p>
    <w:p w:rsidR="003206EF" w:rsidRPr="00055FDB" w:rsidRDefault="003206EF" w:rsidP="00C73AC8">
      <w:pPr>
        <w:numPr>
          <w:ilvl w:val="0"/>
          <w:numId w:val="27"/>
        </w:numPr>
        <w:spacing w:after="60"/>
        <w:ind w:left="714" w:hanging="357"/>
        <w:jc w:val="both"/>
        <w:rPr>
          <w:rFonts w:cs="Arial"/>
        </w:rPr>
      </w:pPr>
      <w:r w:rsidRPr="00055FDB">
        <w:rPr>
          <w:rFonts w:cs="Arial"/>
        </w:rPr>
        <w:t xml:space="preserve">On-street enforcement </w:t>
      </w:r>
      <w:r w:rsidR="00294A84" w:rsidRPr="00055FDB">
        <w:rPr>
          <w:rFonts w:cs="Arial"/>
        </w:rPr>
        <w:t>&amp;</w:t>
      </w:r>
      <w:r w:rsidR="00847562" w:rsidRPr="00055FDB">
        <w:rPr>
          <w:rFonts w:cs="Arial"/>
        </w:rPr>
        <w:t xml:space="preserve"> </w:t>
      </w:r>
      <w:r w:rsidRPr="00055FDB">
        <w:rPr>
          <w:rFonts w:cs="Arial"/>
        </w:rPr>
        <w:t>EO observations of contraventions</w:t>
      </w:r>
    </w:p>
    <w:p w:rsidR="003206EF" w:rsidRPr="00055FDB" w:rsidRDefault="003206EF" w:rsidP="00C73AC8">
      <w:pPr>
        <w:numPr>
          <w:ilvl w:val="0"/>
          <w:numId w:val="27"/>
        </w:numPr>
        <w:spacing w:after="60"/>
        <w:ind w:left="714" w:hanging="357"/>
        <w:jc w:val="both"/>
        <w:rPr>
          <w:rFonts w:cs="Arial"/>
        </w:rPr>
      </w:pPr>
      <w:r w:rsidRPr="00055FDB">
        <w:rPr>
          <w:rFonts w:cs="Arial"/>
        </w:rPr>
        <w:t>Updates to the CMS to input data</w:t>
      </w:r>
    </w:p>
    <w:p w:rsidR="003206EF" w:rsidRPr="00055FDB" w:rsidRDefault="003206EF" w:rsidP="00C73AC8">
      <w:pPr>
        <w:numPr>
          <w:ilvl w:val="0"/>
          <w:numId w:val="27"/>
        </w:numPr>
        <w:spacing w:after="60"/>
        <w:ind w:left="714" w:hanging="357"/>
        <w:jc w:val="both"/>
        <w:rPr>
          <w:rFonts w:cs="Arial"/>
        </w:rPr>
      </w:pPr>
      <w:r w:rsidRPr="00055FDB">
        <w:rPr>
          <w:rFonts w:cs="Arial"/>
        </w:rPr>
        <w:t>LC administration staff progress</w:t>
      </w:r>
      <w:r w:rsidR="00847562" w:rsidRPr="00055FDB">
        <w:rPr>
          <w:rFonts w:cs="Arial"/>
        </w:rPr>
        <w:t>ion of</w:t>
      </w:r>
      <w:r w:rsidRPr="00055FDB">
        <w:rPr>
          <w:rFonts w:cs="Arial"/>
        </w:rPr>
        <w:t xml:space="preserve"> each observation to DVLA or to records held within the CMS database.</w:t>
      </w:r>
    </w:p>
    <w:p w:rsidR="003206EF" w:rsidRPr="00055FDB" w:rsidRDefault="003206EF" w:rsidP="00C73AC8">
      <w:pPr>
        <w:numPr>
          <w:ilvl w:val="0"/>
          <w:numId w:val="27"/>
        </w:numPr>
        <w:spacing w:after="60"/>
        <w:ind w:left="714" w:hanging="357"/>
        <w:jc w:val="both"/>
        <w:rPr>
          <w:rFonts w:cs="Arial"/>
        </w:rPr>
      </w:pPr>
      <w:r w:rsidRPr="00055FDB">
        <w:rPr>
          <w:rFonts w:cs="Arial"/>
        </w:rPr>
        <w:t>Correspondence handling</w:t>
      </w:r>
    </w:p>
    <w:p w:rsidR="003206EF" w:rsidRPr="00055FDB" w:rsidRDefault="003206EF" w:rsidP="00C73AC8">
      <w:pPr>
        <w:numPr>
          <w:ilvl w:val="0"/>
          <w:numId w:val="27"/>
        </w:numPr>
        <w:spacing w:after="60"/>
        <w:ind w:left="714" w:hanging="357"/>
        <w:jc w:val="both"/>
        <w:rPr>
          <w:rFonts w:cs="Arial"/>
        </w:rPr>
      </w:pPr>
      <w:r w:rsidRPr="00055FDB">
        <w:rPr>
          <w:rFonts w:cs="Arial"/>
        </w:rPr>
        <w:t>Appeals</w:t>
      </w:r>
    </w:p>
    <w:p w:rsidR="003206EF" w:rsidRPr="00055FDB" w:rsidRDefault="003206EF" w:rsidP="00C73AC8">
      <w:pPr>
        <w:numPr>
          <w:ilvl w:val="0"/>
          <w:numId w:val="27"/>
        </w:numPr>
        <w:spacing w:after="60"/>
        <w:ind w:left="714" w:hanging="357"/>
        <w:jc w:val="both"/>
        <w:rPr>
          <w:rFonts w:cs="Arial"/>
        </w:rPr>
      </w:pPr>
      <w:r w:rsidRPr="00055FDB">
        <w:rPr>
          <w:rFonts w:cs="Arial"/>
        </w:rPr>
        <w:lastRenderedPageBreak/>
        <w:t>Charge Certificates</w:t>
      </w:r>
    </w:p>
    <w:p w:rsidR="003206EF" w:rsidRPr="00055FDB" w:rsidRDefault="003206EF" w:rsidP="00C73AC8">
      <w:pPr>
        <w:numPr>
          <w:ilvl w:val="0"/>
          <w:numId w:val="27"/>
        </w:numPr>
        <w:spacing w:after="60"/>
        <w:ind w:left="714" w:hanging="357"/>
        <w:jc w:val="both"/>
        <w:rPr>
          <w:rFonts w:cs="Arial"/>
        </w:rPr>
      </w:pPr>
      <w:r w:rsidRPr="00055FDB">
        <w:rPr>
          <w:rFonts w:cs="Arial"/>
        </w:rPr>
        <w:t>Recovery of  debt</w:t>
      </w:r>
    </w:p>
    <w:p w:rsidR="003206EF" w:rsidRPr="00055FDB" w:rsidRDefault="003206EF" w:rsidP="00C73AC8">
      <w:pPr>
        <w:numPr>
          <w:ilvl w:val="0"/>
          <w:numId w:val="27"/>
        </w:numPr>
        <w:spacing w:after="120"/>
        <w:ind w:left="714" w:hanging="357"/>
        <w:jc w:val="both"/>
        <w:rPr>
          <w:rFonts w:cs="Arial"/>
        </w:rPr>
      </w:pPr>
      <w:r w:rsidRPr="00055FDB">
        <w:rPr>
          <w:rFonts w:cs="Arial"/>
        </w:rPr>
        <w:t>Payments</w:t>
      </w:r>
      <w:r w:rsidR="00DC3636" w:rsidRPr="00055FDB">
        <w:rPr>
          <w:rFonts w:cs="Arial"/>
        </w:rPr>
        <w:t>.</w:t>
      </w:r>
    </w:p>
    <w:p w:rsidR="003206EF" w:rsidRPr="00055FDB" w:rsidRDefault="003206EF" w:rsidP="00217261">
      <w:pPr>
        <w:jc w:val="both"/>
        <w:rPr>
          <w:rFonts w:cs="Arial"/>
        </w:rPr>
      </w:pPr>
      <w:r w:rsidRPr="00055FDB">
        <w:rPr>
          <w:rFonts w:cs="Arial"/>
        </w:rPr>
        <w:t xml:space="preserve">The system requirements to support each of these processes </w:t>
      </w:r>
      <w:r w:rsidR="00847562" w:rsidRPr="00055FDB">
        <w:rPr>
          <w:rFonts w:cs="Arial"/>
        </w:rPr>
        <w:t>are</w:t>
      </w:r>
      <w:r w:rsidRPr="00055FDB">
        <w:rPr>
          <w:rFonts w:cs="Arial"/>
        </w:rPr>
        <w:t xml:space="preserve"> set out in the following sub-sections.</w:t>
      </w:r>
    </w:p>
    <w:p w:rsidR="001A57DE" w:rsidRPr="00055FDB" w:rsidRDefault="001A57DE" w:rsidP="00C73AC8">
      <w:pPr>
        <w:pStyle w:val="Heading1"/>
        <w:numPr>
          <w:ilvl w:val="0"/>
          <w:numId w:val="54"/>
        </w:numPr>
        <w:jc w:val="both"/>
        <w:rPr>
          <w:rFonts w:ascii="Arial" w:hAnsi="Arial" w:cs="Arial"/>
        </w:rPr>
      </w:pPr>
      <w:bookmarkStart w:id="27" w:name="_Toc441669250"/>
      <w:r w:rsidRPr="00055FDB">
        <w:rPr>
          <w:rFonts w:ascii="Arial" w:hAnsi="Arial" w:cs="Arial"/>
        </w:rPr>
        <w:t>Permissions</w:t>
      </w:r>
      <w:bookmarkEnd w:id="27"/>
    </w:p>
    <w:p w:rsidR="001A57DE" w:rsidRPr="00055FDB" w:rsidRDefault="001A57DE" w:rsidP="00217261">
      <w:pPr>
        <w:jc w:val="both"/>
        <w:rPr>
          <w:rFonts w:cs="Arial"/>
        </w:rPr>
      </w:pPr>
      <w:r w:rsidRPr="00055FDB">
        <w:rPr>
          <w:rFonts w:cs="Arial"/>
        </w:rPr>
        <w:t xml:space="preserve">The LLCS allows hauliers to travel within the </w:t>
      </w:r>
      <w:r w:rsidR="00612086" w:rsidRPr="00055FDB">
        <w:rPr>
          <w:rFonts w:cs="Arial"/>
        </w:rPr>
        <w:t>controlled area</w:t>
      </w:r>
      <w:r w:rsidRPr="00055FDB">
        <w:rPr>
          <w:rFonts w:cs="Arial"/>
        </w:rPr>
        <w:t xml:space="preserve">, with a need to make deliveries/collections within the controlled hours of the scheme. Hauliers are required to engage with London Councils by making application for permission for their vehicles to do so. The database currently holds in excess of 66,000 vehicular information records and the contact details of </w:t>
      </w:r>
      <w:r w:rsidR="00D87612" w:rsidRPr="00055FDB">
        <w:rPr>
          <w:rFonts w:cs="Arial"/>
        </w:rPr>
        <w:t xml:space="preserve">approximately </w:t>
      </w:r>
      <w:r w:rsidRPr="00055FDB">
        <w:rPr>
          <w:rFonts w:cs="Arial"/>
        </w:rPr>
        <w:t>3,600 hauliers.</w:t>
      </w:r>
    </w:p>
    <w:p w:rsidR="001A57DE" w:rsidRPr="0088354E" w:rsidRDefault="001A57DE" w:rsidP="00055FDB">
      <w:pPr>
        <w:rPr>
          <w:rFonts w:cs="Arial"/>
        </w:rPr>
      </w:pPr>
      <w:r w:rsidRPr="0088354E">
        <w:rPr>
          <w:rFonts w:cs="Arial"/>
        </w:rPr>
        <w:t xml:space="preserve">The system must enable </w:t>
      </w:r>
      <w:r w:rsidR="000848A0" w:rsidRPr="0088354E">
        <w:rPr>
          <w:rFonts w:cs="Arial"/>
        </w:rPr>
        <w:t>authorised users to</w:t>
      </w:r>
      <w:r w:rsidRPr="0088354E">
        <w:rPr>
          <w:rFonts w:cs="Arial"/>
        </w:rPr>
        <w:t>:</w:t>
      </w:r>
    </w:p>
    <w:p w:rsidR="001A57DE" w:rsidRPr="00055FDB" w:rsidRDefault="000848A0" w:rsidP="00C73AC8">
      <w:pPr>
        <w:pStyle w:val="ListParagraph"/>
        <w:numPr>
          <w:ilvl w:val="0"/>
          <w:numId w:val="37"/>
        </w:numPr>
        <w:ind w:left="364" w:hanging="364"/>
        <w:jc w:val="both"/>
        <w:rPr>
          <w:rFonts w:cs="Arial"/>
        </w:rPr>
      </w:pPr>
      <w:r w:rsidRPr="00055FDB">
        <w:rPr>
          <w:rFonts w:cs="Arial"/>
          <w:color w:val="000000"/>
        </w:rPr>
        <w:t>A</w:t>
      </w:r>
      <w:r w:rsidR="001A57DE" w:rsidRPr="00055FDB">
        <w:rPr>
          <w:rFonts w:cs="Arial"/>
          <w:color w:val="000000"/>
        </w:rPr>
        <w:t>dd</w:t>
      </w:r>
      <w:r w:rsidRPr="00055FDB">
        <w:rPr>
          <w:rFonts w:cs="Arial"/>
          <w:color w:val="000000"/>
        </w:rPr>
        <w:t>, amend</w:t>
      </w:r>
      <w:r w:rsidR="001A57DE" w:rsidRPr="00055FDB">
        <w:rPr>
          <w:rFonts w:cs="Arial"/>
          <w:color w:val="000000"/>
        </w:rPr>
        <w:t xml:space="preserve"> or remove permissions</w:t>
      </w:r>
      <w:r w:rsidR="0006269F" w:rsidRPr="00055FDB">
        <w:rPr>
          <w:rFonts w:cs="Arial"/>
          <w:color w:val="000000"/>
        </w:rPr>
        <w:t xml:space="preserve"> on the CMS database</w:t>
      </w:r>
      <w:r w:rsidR="001A57DE" w:rsidRPr="00055FDB">
        <w:rPr>
          <w:rFonts w:cs="Arial"/>
          <w:color w:val="000000"/>
        </w:rPr>
        <w:t xml:space="preserve">. </w:t>
      </w:r>
    </w:p>
    <w:p w:rsidR="001A57DE" w:rsidRPr="00055FDB" w:rsidRDefault="001A57DE" w:rsidP="00217261">
      <w:pPr>
        <w:pStyle w:val="ListParagraph"/>
        <w:ind w:left="364"/>
        <w:jc w:val="both"/>
        <w:rPr>
          <w:rFonts w:cs="Arial"/>
        </w:rPr>
      </w:pPr>
    </w:p>
    <w:p w:rsidR="001A57DE" w:rsidRPr="00055FDB" w:rsidRDefault="000848A0" w:rsidP="00C73AC8">
      <w:pPr>
        <w:pStyle w:val="ListParagraph"/>
        <w:numPr>
          <w:ilvl w:val="0"/>
          <w:numId w:val="37"/>
        </w:numPr>
        <w:ind w:left="364" w:hanging="364"/>
        <w:jc w:val="both"/>
        <w:rPr>
          <w:rFonts w:cs="Arial"/>
        </w:rPr>
      </w:pPr>
      <w:r w:rsidRPr="00055FDB">
        <w:rPr>
          <w:rFonts w:cs="Arial"/>
          <w:color w:val="000000"/>
        </w:rPr>
        <w:t>D</w:t>
      </w:r>
      <w:r w:rsidR="001A57DE" w:rsidRPr="00055FDB">
        <w:rPr>
          <w:rFonts w:cs="Arial"/>
          <w:color w:val="000000"/>
        </w:rPr>
        <w:t xml:space="preserve">efine the data fields required to be entered by the user when </w:t>
      </w:r>
      <w:r w:rsidR="00D87612" w:rsidRPr="00055FDB">
        <w:rPr>
          <w:rFonts w:cs="Arial"/>
          <w:color w:val="000000"/>
        </w:rPr>
        <w:t>applying/</w:t>
      </w:r>
      <w:r w:rsidRPr="00055FDB">
        <w:rPr>
          <w:rFonts w:cs="Arial"/>
          <w:color w:val="000000"/>
        </w:rPr>
        <w:t>updating/adding</w:t>
      </w:r>
      <w:r w:rsidR="001A57DE" w:rsidRPr="00055FDB">
        <w:rPr>
          <w:rFonts w:cs="Arial"/>
          <w:color w:val="000000"/>
        </w:rPr>
        <w:t xml:space="preserve"> permissions.</w:t>
      </w:r>
      <w:r w:rsidRPr="00055FDB">
        <w:rPr>
          <w:rFonts w:cs="Arial"/>
          <w:color w:val="000000"/>
        </w:rPr>
        <w:t>(see file layout at Section F Appendix 3)</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Configure under an authorised users control, the permission length (</w:t>
      </w:r>
      <w:r w:rsidR="000848A0" w:rsidRPr="00055FDB">
        <w:rPr>
          <w:rFonts w:cs="Arial"/>
        </w:rPr>
        <w:t xml:space="preserve">ie, </w:t>
      </w:r>
      <w:r w:rsidRPr="00055FDB">
        <w:rPr>
          <w:rFonts w:cs="Arial"/>
        </w:rPr>
        <w:t xml:space="preserve">timescale), the unique haulier reference number and all associated details. </w:t>
      </w:r>
    </w:p>
    <w:p w:rsidR="001A57DE" w:rsidRPr="00055FDB" w:rsidRDefault="001A57DE" w:rsidP="00217261">
      <w:pPr>
        <w:pStyle w:val="ListParagraph"/>
        <w:jc w:val="both"/>
        <w:rPr>
          <w:rFonts w:cs="Arial"/>
        </w:rPr>
      </w:pPr>
    </w:p>
    <w:p w:rsidR="001A57DE" w:rsidRPr="00055FDB" w:rsidRDefault="0006269F" w:rsidP="00C73AC8">
      <w:pPr>
        <w:pStyle w:val="ListParagraph"/>
        <w:numPr>
          <w:ilvl w:val="0"/>
          <w:numId w:val="37"/>
        </w:numPr>
        <w:ind w:left="364" w:hanging="364"/>
        <w:jc w:val="both"/>
        <w:rPr>
          <w:rFonts w:cs="Arial"/>
        </w:rPr>
      </w:pPr>
      <w:r w:rsidRPr="00055FDB">
        <w:rPr>
          <w:rFonts w:cs="Arial"/>
        </w:rPr>
        <w:t>R</w:t>
      </w:r>
      <w:r w:rsidR="001A57DE" w:rsidRPr="00055FDB">
        <w:rPr>
          <w:rFonts w:cs="Arial"/>
        </w:rPr>
        <w:t xml:space="preserve">ecord permissions against address records. </w:t>
      </w:r>
    </w:p>
    <w:p w:rsidR="001A57DE" w:rsidRPr="00055FDB" w:rsidRDefault="001A57DE" w:rsidP="00217261">
      <w:pPr>
        <w:pStyle w:val="ListParagraph"/>
        <w:jc w:val="both"/>
        <w:rPr>
          <w:rFonts w:cs="Arial"/>
        </w:rPr>
      </w:pPr>
    </w:p>
    <w:p w:rsidR="001A57DE" w:rsidRPr="00055FDB" w:rsidRDefault="0006269F" w:rsidP="00C73AC8">
      <w:pPr>
        <w:pStyle w:val="ListParagraph"/>
        <w:numPr>
          <w:ilvl w:val="0"/>
          <w:numId w:val="37"/>
        </w:numPr>
        <w:ind w:left="364" w:hanging="364"/>
        <w:jc w:val="both"/>
        <w:rPr>
          <w:rFonts w:cs="Arial"/>
        </w:rPr>
      </w:pPr>
      <w:r w:rsidRPr="00055FDB">
        <w:rPr>
          <w:rFonts w:cs="Arial"/>
        </w:rPr>
        <w:t>H</w:t>
      </w:r>
      <w:r w:rsidR="001A57DE" w:rsidRPr="00055FDB">
        <w:rPr>
          <w:rFonts w:cs="Arial"/>
        </w:rPr>
        <w:t>andle permission applications and renewals made online.</w:t>
      </w:r>
    </w:p>
    <w:p w:rsidR="001A57DE" w:rsidRPr="00055FDB" w:rsidRDefault="001A57DE" w:rsidP="00217261">
      <w:pPr>
        <w:pStyle w:val="ListParagraph"/>
        <w:jc w:val="both"/>
        <w:rPr>
          <w:rFonts w:cs="Arial"/>
        </w:rPr>
      </w:pPr>
    </w:p>
    <w:p w:rsidR="001A57DE" w:rsidRPr="00055FDB" w:rsidRDefault="0006269F" w:rsidP="00C73AC8">
      <w:pPr>
        <w:pStyle w:val="ListParagraph"/>
        <w:numPr>
          <w:ilvl w:val="0"/>
          <w:numId w:val="37"/>
        </w:numPr>
        <w:ind w:left="364" w:hanging="364"/>
        <w:jc w:val="both"/>
        <w:rPr>
          <w:rFonts w:cs="Arial"/>
        </w:rPr>
      </w:pPr>
      <w:r w:rsidRPr="00055FDB">
        <w:rPr>
          <w:rFonts w:cs="Arial"/>
        </w:rPr>
        <w:t>A</w:t>
      </w:r>
      <w:r w:rsidR="00055059" w:rsidRPr="00055FDB">
        <w:rPr>
          <w:rFonts w:cs="Arial"/>
        </w:rPr>
        <w:t>ssign</w:t>
      </w:r>
      <w:r w:rsidR="001A57DE" w:rsidRPr="00055FDB">
        <w:rPr>
          <w:rFonts w:cs="Arial"/>
        </w:rPr>
        <w:t xml:space="preserve"> each permission with a unique reference number. </w:t>
      </w:r>
    </w:p>
    <w:p w:rsidR="001A57DE" w:rsidRPr="00055FDB" w:rsidRDefault="001A57DE" w:rsidP="00217261">
      <w:pPr>
        <w:pStyle w:val="ListParagraph"/>
        <w:jc w:val="both"/>
        <w:rPr>
          <w:rFonts w:cs="Arial"/>
        </w:rPr>
      </w:pPr>
    </w:p>
    <w:p w:rsidR="001A57DE" w:rsidRPr="00055FDB" w:rsidRDefault="0006269F" w:rsidP="00C73AC8">
      <w:pPr>
        <w:pStyle w:val="ListParagraph"/>
        <w:numPr>
          <w:ilvl w:val="0"/>
          <w:numId w:val="37"/>
        </w:numPr>
        <w:ind w:left="364" w:hanging="364"/>
        <w:jc w:val="both"/>
        <w:rPr>
          <w:rFonts w:cs="Arial"/>
        </w:rPr>
      </w:pPr>
      <w:r w:rsidRPr="00055FDB">
        <w:rPr>
          <w:rFonts w:cs="Arial"/>
        </w:rPr>
        <w:t>S</w:t>
      </w:r>
      <w:r w:rsidR="001A57DE" w:rsidRPr="00055FDB">
        <w:rPr>
          <w:rFonts w:cs="Arial"/>
        </w:rPr>
        <w:t xml:space="preserve">earch for permission records using different criteria, such as the address, the holder’s name and/or the vehicle registration mark, or unique reference number.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For the user to renew a permission using a single action, without re-entering details such as the name, address and vehicle registration mark in instances where this information has not changed.</w:t>
      </w:r>
    </w:p>
    <w:p w:rsidR="001A57DE" w:rsidRPr="00055FDB" w:rsidRDefault="001A57DE" w:rsidP="00217261">
      <w:pPr>
        <w:pStyle w:val="ListParagraph"/>
        <w:jc w:val="both"/>
        <w:rPr>
          <w:rFonts w:cs="Arial"/>
        </w:rPr>
      </w:pPr>
    </w:p>
    <w:p w:rsidR="001A57DE" w:rsidRPr="00055FDB" w:rsidRDefault="0006269F" w:rsidP="00C73AC8">
      <w:pPr>
        <w:pStyle w:val="ListParagraph"/>
        <w:numPr>
          <w:ilvl w:val="0"/>
          <w:numId w:val="37"/>
        </w:numPr>
        <w:ind w:left="364" w:hanging="364"/>
        <w:jc w:val="both"/>
        <w:rPr>
          <w:rFonts w:cs="Arial"/>
        </w:rPr>
      </w:pPr>
      <w:r w:rsidRPr="00055FDB">
        <w:rPr>
          <w:rFonts w:cs="Arial"/>
        </w:rPr>
        <w:t>L</w:t>
      </w:r>
      <w:r w:rsidR="001A57DE" w:rsidRPr="00055FDB">
        <w:rPr>
          <w:rFonts w:cs="Arial"/>
        </w:rPr>
        <w:t xml:space="preserve">og applications received and create a queue which can be viewed from within the system with the ability to later mark applications as completed and remove them from the queue.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For LC administration staff to move permission applications to user queues through workflow.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For LC staff to create permission restrictions and add notes to explain why the restriction has been added if it is not a general restriction. For example, the ability to restrict permissions to certain times or routes.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For an authorised user to set a permission start date in the future or the past with the ability to restrict how far this may be set. </w:t>
      </w:r>
    </w:p>
    <w:p w:rsidR="001A57DE" w:rsidRPr="00055FDB" w:rsidRDefault="001A57DE" w:rsidP="00217261">
      <w:pPr>
        <w:pStyle w:val="ListParagraph"/>
        <w:jc w:val="both"/>
        <w:rPr>
          <w:rFonts w:cs="Arial"/>
        </w:rPr>
      </w:pPr>
    </w:p>
    <w:p w:rsidR="001A57DE" w:rsidRPr="00055FDB" w:rsidRDefault="0006269F" w:rsidP="00C73AC8">
      <w:pPr>
        <w:pStyle w:val="ListParagraph"/>
        <w:numPr>
          <w:ilvl w:val="0"/>
          <w:numId w:val="37"/>
        </w:numPr>
        <w:ind w:left="364" w:hanging="364"/>
        <w:jc w:val="both"/>
        <w:rPr>
          <w:rFonts w:cs="Arial"/>
        </w:rPr>
      </w:pPr>
      <w:r w:rsidRPr="00055FDB">
        <w:rPr>
          <w:rFonts w:cs="Arial"/>
        </w:rPr>
        <w:lastRenderedPageBreak/>
        <w:t>S</w:t>
      </w:r>
      <w:r w:rsidR="001A57DE" w:rsidRPr="00055FDB">
        <w:rPr>
          <w:rFonts w:cs="Arial"/>
        </w:rPr>
        <w:t>tore and maintain permission applications, customer evidence and all related documentation for the length of time specified in LCs data retention policy</w:t>
      </w:r>
    </w:p>
    <w:p w:rsidR="001A57DE" w:rsidRPr="00055FDB" w:rsidRDefault="001A57DE" w:rsidP="00217261">
      <w:pPr>
        <w:pStyle w:val="ListParagraph"/>
        <w:jc w:val="both"/>
        <w:rPr>
          <w:rFonts w:cs="Arial"/>
        </w:rPr>
      </w:pPr>
    </w:p>
    <w:p w:rsidR="001A57DE" w:rsidRPr="00055FDB" w:rsidRDefault="0006269F" w:rsidP="00C73AC8">
      <w:pPr>
        <w:pStyle w:val="ListParagraph"/>
        <w:numPr>
          <w:ilvl w:val="0"/>
          <w:numId w:val="37"/>
        </w:numPr>
        <w:ind w:left="364" w:hanging="364"/>
        <w:jc w:val="both"/>
        <w:rPr>
          <w:rFonts w:cs="Arial"/>
        </w:rPr>
      </w:pPr>
      <w:r w:rsidRPr="00055FDB">
        <w:rPr>
          <w:rFonts w:cs="Arial"/>
        </w:rPr>
        <w:t>G</w:t>
      </w:r>
      <w:r w:rsidR="001A57DE" w:rsidRPr="00055FDB">
        <w:rPr>
          <w:rFonts w:cs="Arial"/>
        </w:rPr>
        <w:t xml:space="preserve">enerate a renewal notice automatically for </w:t>
      </w:r>
      <w:r w:rsidR="003B5E54" w:rsidRPr="00055FDB">
        <w:rPr>
          <w:rFonts w:cs="Arial"/>
        </w:rPr>
        <w:t xml:space="preserve">expiring </w:t>
      </w:r>
      <w:r w:rsidR="001A57DE" w:rsidRPr="00055FDB">
        <w:rPr>
          <w:rFonts w:cs="Arial"/>
        </w:rPr>
        <w:t xml:space="preserve">permissions and where an email address has been entered for an applicant, </w:t>
      </w:r>
      <w:r w:rsidR="00055059" w:rsidRPr="00055FDB">
        <w:rPr>
          <w:rFonts w:cs="Arial"/>
        </w:rPr>
        <w:t>the</w:t>
      </w:r>
      <w:r w:rsidR="00CA3D17" w:rsidRPr="00055FDB">
        <w:rPr>
          <w:rFonts w:cs="Arial"/>
        </w:rPr>
        <w:t xml:space="preserve"> system must</w:t>
      </w:r>
      <w:r w:rsidR="001A57DE" w:rsidRPr="00055FDB">
        <w:rPr>
          <w:rFonts w:cs="Arial"/>
        </w:rPr>
        <w:t xml:space="preserve"> send an email reminder when permissions are due for renewal. </w:t>
      </w:r>
    </w:p>
    <w:p w:rsidR="001A57DE" w:rsidRPr="00055FDB" w:rsidRDefault="001A57DE" w:rsidP="00217261">
      <w:pPr>
        <w:pStyle w:val="ListParagraph"/>
        <w:jc w:val="both"/>
        <w:rPr>
          <w:rFonts w:cs="Arial"/>
        </w:rPr>
      </w:pPr>
    </w:p>
    <w:p w:rsidR="001A57DE" w:rsidRPr="00055FDB" w:rsidRDefault="0006269F" w:rsidP="00C73AC8">
      <w:pPr>
        <w:pStyle w:val="ListParagraph"/>
        <w:numPr>
          <w:ilvl w:val="0"/>
          <w:numId w:val="37"/>
        </w:numPr>
        <w:ind w:left="364" w:hanging="364"/>
        <w:jc w:val="both"/>
        <w:rPr>
          <w:rFonts w:cs="Arial"/>
        </w:rPr>
      </w:pPr>
      <w:r w:rsidRPr="00055FDB">
        <w:rPr>
          <w:rFonts w:cs="Arial"/>
        </w:rPr>
        <w:t>V</w:t>
      </w:r>
      <w:r w:rsidR="001A57DE" w:rsidRPr="00055FDB">
        <w:rPr>
          <w:rFonts w:cs="Arial"/>
        </w:rPr>
        <w:t>iew permission history for each valid vehicle and permission address.</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The permission history shall include data such as</w:t>
      </w:r>
      <w:r w:rsidR="003B5E54" w:rsidRPr="00055FDB">
        <w:rPr>
          <w:rFonts w:cs="Arial"/>
        </w:rPr>
        <w:t>:</w:t>
      </w:r>
      <w:r w:rsidRPr="00055FDB">
        <w:rPr>
          <w:rFonts w:cs="Arial"/>
        </w:rPr>
        <w:t xml:space="preserve"> date and method of reminders being sent</w:t>
      </w:r>
      <w:r w:rsidR="003B5E54" w:rsidRPr="00055FDB">
        <w:rPr>
          <w:rFonts w:cs="Arial"/>
        </w:rPr>
        <w:t>,</w:t>
      </w:r>
      <w:r w:rsidRPr="00055FDB">
        <w:rPr>
          <w:rFonts w:cs="Arial"/>
        </w:rPr>
        <w:t xml:space="preserve"> the date and time </w:t>
      </w:r>
      <w:r w:rsidR="002E2B57">
        <w:rPr>
          <w:rFonts w:cs="Arial"/>
        </w:rPr>
        <w:t xml:space="preserve">of </w:t>
      </w:r>
      <w:r w:rsidRPr="00055FDB">
        <w:rPr>
          <w:rFonts w:cs="Arial"/>
        </w:rPr>
        <w:t>permission issue</w:t>
      </w:r>
      <w:r w:rsidR="00612086" w:rsidRPr="00055FDB">
        <w:rPr>
          <w:rFonts w:cs="Arial"/>
        </w:rPr>
        <w:t xml:space="preserve"> </w:t>
      </w:r>
      <w:r w:rsidR="003B5E54" w:rsidRPr="00055FDB">
        <w:rPr>
          <w:rFonts w:cs="Arial"/>
        </w:rPr>
        <w:t>and the date and time of permission expiry</w:t>
      </w:r>
      <w:r w:rsidRPr="00055FDB">
        <w:rPr>
          <w:rFonts w:cs="Arial"/>
        </w:rPr>
        <w:t xml:space="preserve">. </w:t>
      </w:r>
    </w:p>
    <w:p w:rsidR="001A57DE" w:rsidRPr="00055FDB" w:rsidRDefault="001A57DE" w:rsidP="00217261">
      <w:pPr>
        <w:pStyle w:val="ListParagraph"/>
        <w:jc w:val="both"/>
        <w:rPr>
          <w:rFonts w:cs="Arial"/>
        </w:rPr>
      </w:pPr>
    </w:p>
    <w:p w:rsidR="001A57DE" w:rsidRPr="00055FDB" w:rsidRDefault="0006269F" w:rsidP="00C73AC8">
      <w:pPr>
        <w:pStyle w:val="ListParagraph"/>
        <w:numPr>
          <w:ilvl w:val="0"/>
          <w:numId w:val="37"/>
        </w:numPr>
        <w:ind w:left="364" w:hanging="364"/>
        <w:jc w:val="both"/>
        <w:rPr>
          <w:rFonts w:cs="Arial"/>
        </w:rPr>
      </w:pPr>
      <w:r w:rsidRPr="00055FDB">
        <w:rPr>
          <w:rFonts w:cs="Arial"/>
        </w:rPr>
        <w:t>V</w:t>
      </w:r>
      <w:r w:rsidR="001A57DE" w:rsidRPr="00055FDB">
        <w:rPr>
          <w:rFonts w:cs="Arial"/>
        </w:rPr>
        <w:t>iew</w:t>
      </w:r>
      <w:r w:rsidR="00343391" w:rsidRPr="00055FDB">
        <w:rPr>
          <w:rFonts w:cs="Arial"/>
        </w:rPr>
        <w:t xml:space="preserve"> (in ‘read-only’ mode)</w:t>
      </w:r>
      <w:r w:rsidR="001A57DE" w:rsidRPr="00055FDB">
        <w:rPr>
          <w:rFonts w:cs="Arial"/>
        </w:rPr>
        <w:t xml:space="preserve"> a vehicle’s PCN status </w:t>
      </w:r>
      <w:r w:rsidR="00343391" w:rsidRPr="00055FDB">
        <w:rPr>
          <w:rFonts w:cs="Arial"/>
        </w:rPr>
        <w:t xml:space="preserve">of a case, including payment detail and date of next action, </w:t>
      </w:r>
      <w:r w:rsidR="001A57DE" w:rsidRPr="00055FDB">
        <w:rPr>
          <w:rFonts w:cs="Arial"/>
        </w:rPr>
        <w:t>when issuing</w:t>
      </w:r>
      <w:r w:rsidR="00343391" w:rsidRPr="00055FDB">
        <w:rPr>
          <w:rFonts w:cs="Arial"/>
        </w:rPr>
        <w:t>/updating</w:t>
      </w:r>
      <w:r w:rsidR="001A57DE" w:rsidRPr="00055FDB">
        <w:rPr>
          <w:rFonts w:cs="Arial"/>
        </w:rPr>
        <w:t xml:space="preserve"> a permission. For example, to view </w:t>
      </w:r>
      <w:r w:rsidR="00D00CE2" w:rsidRPr="00055FDB">
        <w:rPr>
          <w:rFonts w:cs="Arial"/>
        </w:rPr>
        <w:t xml:space="preserve">for a given VRM the status of any </w:t>
      </w:r>
      <w:r w:rsidR="001A57DE" w:rsidRPr="00055FDB">
        <w:rPr>
          <w:rFonts w:cs="Arial"/>
        </w:rPr>
        <w:t>outstanding PCN</w:t>
      </w:r>
      <w:r w:rsidR="00D00CE2" w:rsidRPr="00055FDB">
        <w:rPr>
          <w:rFonts w:cs="Arial"/>
        </w:rPr>
        <w:t>s</w:t>
      </w:r>
      <w:r w:rsidR="001A57DE" w:rsidRPr="00055FDB">
        <w:rPr>
          <w:rFonts w:cs="Arial"/>
        </w:rPr>
        <w:t>, those on appeal and/or those that have been transferred to a bailiff</w:t>
      </w:r>
      <w:r w:rsidR="00D00CE2" w:rsidRPr="00055FDB">
        <w:rPr>
          <w:rFonts w:cs="Arial"/>
        </w:rPr>
        <w:t xml:space="preserve"> for debt re</w:t>
      </w:r>
      <w:r w:rsidR="003B5E54" w:rsidRPr="00055FDB">
        <w:rPr>
          <w:rFonts w:cs="Arial"/>
        </w:rPr>
        <w:t>co</w:t>
      </w:r>
      <w:r w:rsidR="00D00CE2" w:rsidRPr="00055FDB">
        <w:rPr>
          <w:rFonts w:cs="Arial"/>
        </w:rPr>
        <w:t>very,</w:t>
      </w:r>
      <w:r w:rsidR="001A57DE" w:rsidRPr="00055FDB">
        <w:rPr>
          <w:rFonts w:cs="Arial"/>
        </w:rPr>
        <w:t xml:space="preserve"> etc. </w:t>
      </w:r>
    </w:p>
    <w:p w:rsidR="001A57DE" w:rsidRPr="00055FDB" w:rsidRDefault="001A57DE" w:rsidP="00217261">
      <w:pPr>
        <w:pStyle w:val="ListParagraph"/>
        <w:jc w:val="both"/>
        <w:rPr>
          <w:rFonts w:cs="Arial"/>
        </w:rPr>
      </w:pPr>
    </w:p>
    <w:p w:rsidR="001A57DE" w:rsidRPr="00055FDB" w:rsidRDefault="0006269F" w:rsidP="00C73AC8">
      <w:pPr>
        <w:pStyle w:val="ListParagraph"/>
        <w:numPr>
          <w:ilvl w:val="0"/>
          <w:numId w:val="37"/>
        </w:numPr>
        <w:ind w:left="364" w:hanging="364"/>
        <w:jc w:val="both"/>
        <w:rPr>
          <w:rFonts w:cs="Arial"/>
        </w:rPr>
      </w:pPr>
      <w:r w:rsidRPr="00055FDB">
        <w:rPr>
          <w:rFonts w:cs="Arial"/>
        </w:rPr>
        <w:t>G</w:t>
      </w:r>
      <w:r w:rsidR="001A57DE" w:rsidRPr="00055FDB">
        <w:rPr>
          <w:rFonts w:cs="Arial"/>
        </w:rPr>
        <w:t xml:space="preserve">enerate bulk correspondence to </w:t>
      </w:r>
      <w:r w:rsidR="00612086" w:rsidRPr="00055FDB">
        <w:rPr>
          <w:rFonts w:cs="Arial"/>
        </w:rPr>
        <w:t>multiple</w:t>
      </w:r>
      <w:r w:rsidR="001A57DE" w:rsidRPr="00055FDB">
        <w:rPr>
          <w:rFonts w:cs="Arial"/>
        </w:rPr>
        <w:t xml:space="preserve"> addresses </w:t>
      </w:r>
      <w:r w:rsidR="00612086" w:rsidRPr="00055FDB">
        <w:rPr>
          <w:rFonts w:cs="Arial"/>
        </w:rPr>
        <w:t>automatically</w:t>
      </w:r>
      <w:r w:rsidR="001A57DE" w:rsidRPr="00055FDB">
        <w:rPr>
          <w:rFonts w:cs="Arial"/>
        </w:rPr>
        <w:t>.</w:t>
      </w:r>
    </w:p>
    <w:p w:rsidR="001A57DE" w:rsidRPr="00055FDB" w:rsidRDefault="00294A84" w:rsidP="00C73AC8">
      <w:pPr>
        <w:pStyle w:val="Heading1"/>
        <w:numPr>
          <w:ilvl w:val="0"/>
          <w:numId w:val="54"/>
        </w:numPr>
        <w:jc w:val="both"/>
        <w:rPr>
          <w:rFonts w:ascii="Arial" w:hAnsi="Arial" w:cs="Arial"/>
        </w:rPr>
      </w:pPr>
      <w:bookmarkStart w:id="28" w:name="_Toc441669251"/>
      <w:r w:rsidRPr="00055FDB">
        <w:rPr>
          <w:rFonts w:ascii="Arial" w:hAnsi="Arial" w:cs="Arial"/>
        </w:rPr>
        <w:t xml:space="preserve">On Street </w:t>
      </w:r>
      <w:r w:rsidR="001A57DE" w:rsidRPr="00055FDB">
        <w:rPr>
          <w:rFonts w:ascii="Arial" w:hAnsi="Arial" w:cs="Arial"/>
        </w:rPr>
        <w:t>Enforcement</w:t>
      </w:r>
      <w:r w:rsidR="00D00CE2" w:rsidRPr="00055FDB">
        <w:rPr>
          <w:rFonts w:ascii="Arial" w:hAnsi="Arial" w:cs="Arial"/>
        </w:rPr>
        <w:t xml:space="preserve"> </w:t>
      </w:r>
      <w:r w:rsidRPr="00055FDB">
        <w:rPr>
          <w:rFonts w:ascii="Arial" w:hAnsi="Arial" w:cs="Arial"/>
        </w:rPr>
        <w:t>&amp;</w:t>
      </w:r>
      <w:r w:rsidR="004B7DA7" w:rsidRPr="00055FDB">
        <w:rPr>
          <w:rFonts w:ascii="Arial" w:hAnsi="Arial" w:cs="Arial"/>
        </w:rPr>
        <w:t>Contraventions</w:t>
      </w:r>
      <w:bookmarkEnd w:id="28"/>
    </w:p>
    <w:p w:rsidR="00E17DAD" w:rsidRPr="00055FDB" w:rsidRDefault="00E17DAD" w:rsidP="00217261">
      <w:pPr>
        <w:jc w:val="both"/>
        <w:rPr>
          <w:rFonts w:cs="Arial"/>
        </w:rPr>
      </w:pPr>
      <w:r w:rsidRPr="00055FDB">
        <w:rPr>
          <w:rFonts w:cs="Arial"/>
        </w:rPr>
        <w:t xml:space="preserve">Contraventions are captured by a team of EOs at the roadside, who observe vehicles and make </w:t>
      </w:r>
      <w:r w:rsidR="00B8272E" w:rsidRPr="00055FDB">
        <w:rPr>
          <w:rFonts w:cs="Arial"/>
        </w:rPr>
        <w:t xml:space="preserve">manual </w:t>
      </w:r>
      <w:r w:rsidRPr="00055FDB">
        <w:rPr>
          <w:rFonts w:cs="Arial"/>
        </w:rPr>
        <w:t>records of possible contraventions of the scheme</w:t>
      </w:r>
      <w:r w:rsidR="00B347B3" w:rsidRPr="00055FDB">
        <w:rPr>
          <w:rFonts w:cs="Arial"/>
        </w:rPr>
        <w:t xml:space="preserve"> in their pocketbooks</w:t>
      </w:r>
      <w:r w:rsidRPr="00055FDB">
        <w:rPr>
          <w:rFonts w:cs="Arial"/>
        </w:rPr>
        <w:t>. This data is subsequently updated onto the system, allowing the information to be processed by the administration team.</w:t>
      </w:r>
    </w:p>
    <w:p w:rsidR="00E17DAD" w:rsidRPr="00055FDB" w:rsidRDefault="00E17DAD" w:rsidP="00217261">
      <w:pPr>
        <w:jc w:val="both"/>
        <w:rPr>
          <w:rFonts w:cs="Arial"/>
        </w:rPr>
      </w:pPr>
      <w:r w:rsidRPr="00055FDB">
        <w:rPr>
          <w:rFonts w:cs="Arial"/>
        </w:rPr>
        <w:t>The requirements for recording contraventions on the system are as follows:</w:t>
      </w:r>
    </w:p>
    <w:p w:rsidR="006F6B43" w:rsidRPr="00055FDB" w:rsidRDefault="006F6B43" w:rsidP="00C73AC8">
      <w:pPr>
        <w:pStyle w:val="ListParagraph"/>
        <w:numPr>
          <w:ilvl w:val="0"/>
          <w:numId w:val="37"/>
        </w:numPr>
        <w:spacing w:after="240"/>
        <w:ind w:left="363" w:hanging="363"/>
        <w:contextualSpacing w:val="0"/>
        <w:jc w:val="both"/>
        <w:rPr>
          <w:rFonts w:cs="Arial"/>
        </w:rPr>
      </w:pPr>
      <w:r w:rsidRPr="00055FDB">
        <w:rPr>
          <w:rFonts w:cs="Arial"/>
        </w:rPr>
        <w:t xml:space="preserve">The Tenderer should demonstrate the ability to provide a robust integrated system </w:t>
      </w:r>
      <w:r w:rsidR="001F4256" w:rsidRPr="00055FDB">
        <w:rPr>
          <w:rFonts w:cs="Arial"/>
        </w:rPr>
        <w:t xml:space="preserve">(on a hosted platform) </w:t>
      </w:r>
      <w:r w:rsidRPr="00055FDB">
        <w:rPr>
          <w:rFonts w:cs="Arial"/>
        </w:rPr>
        <w:t>to allow for electronic methods of capturing contraventions data</w:t>
      </w:r>
      <w:r w:rsidR="001F4256" w:rsidRPr="00055FDB">
        <w:rPr>
          <w:rFonts w:cs="Arial"/>
        </w:rPr>
        <w:t>.</w:t>
      </w:r>
      <w:r w:rsidRPr="00055FDB">
        <w:rPr>
          <w:rFonts w:cs="Arial"/>
        </w:rPr>
        <w:t xml:space="preserve"> including an option for the use of Automatic Number Plate Recognition (ANPR) software and appropriate mobile devices.</w:t>
      </w: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details of each </w:t>
      </w:r>
      <w:r w:rsidR="006F6B43" w:rsidRPr="00055FDB">
        <w:rPr>
          <w:rFonts w:cs="Arial"/>
        </w:rPr>
        <w:t xml:space="preserve">potential </w:t>
      </w:r>
      <w:r w:rsidRPr="00055FDB">
        <w:rPr>
          <w:rFonts w:cs="Arial"/>
        </w:rPr>
        <w:t xml:space="preserve">contravention must be </w:t>
      </w:r>
      <w:r w:rsidR="0047445F" w:rsidRPr="00055FDB">
        <w:rPr>
          <w:rFonts w:cs="Arial"/>
        </w:rPr>
        <w:t xml:space="preserve">captured and </w:t>
      </w:r>
      <w:r w:rsidRPr="00055FDB">
        <w:rPr>
          <w:rFonts w:cs="Arial"/>
        </w:rPr>
        <w:t xml:space="preserve">uploaded onto the </w:t>
      </w:r>
      <w:r w:rsidR="00B8272E" w:rsidRPr="00055FDB">
        <w:rPr>
          <w:rFonts w:cs="Arial"/>
        </w:rPr>
        <w:t>CMS</w:t>
      </w:r>
      <w:r w:rsidR="0047445F" w:rsidRPr="00055FDB">
        <w:rPr>
          <w:rFonts w:cs="Arial"/>
        </w:rPr>
        <w:t xml:space="preserve">. This </w:t>
      </w:r>
      <w:r w:rsidR="00536F8C" w:rsidRPr="00055FDB">
        <w:rPr>
          <w:rFonts w:cs="Arial"/>
        </w:rPr>
        <w:t xml:space="preserve">update process </w:t>
      </w:r>
      <w:r w:rsidR="0047445F" w:rsidRPr="00055FDB">
        <w:rPr>
          <w:rFonts w:cs="Arial"/>
        </w:rPr>
        <w:t>must happen at least</w:t>
      </w:r>
      <w:r w:rsidRPr="00055FDB">
        <w:rPr>
          <w:rFonts w:cs="Arial"/>
        </w:rPr>
        <w:t xml:space="preserve"> on a daily basis</w:t>
      </w:r>
      <w:r w:rsidR="0047445F" w:rsidRPr="00055FDB">
        <w:rPr>
          <w:rFonts w:cs="Arial"/>
        </w:rPr>
        <w:t xml:space="preserve">, or more frequently, depending upon the mode of data capture </w:t>
      </w:r>
      <w:r w:rsidR="00460762" w:rsidRPr="00055FDB">
        <w:rPr>
          <w:rFonts w:cs="Arial"/>
        </w:rPr>
        <w:t xml:space="preserve">employed. Suppliers </w:t>
      </w:r>
      <w:r w:rsidR="008167A3" w:rsidRPr="00055FDB">
        <w:rPr>
          <w:rFonts w:cs="Arial"/>
        </w:rPr>
        <w:t>must</w:t>
      </w:r>
      <w:r w:rsidR="00460762" w:rsidRPr="00055FDB">
        <w:rPr>
          <w:rFonts w:cs="Arial"/>
        </w:rPr>
        <w:t xml:space="preserve"> propose a number of </w:t>
      </w:r>
      <w:r w:rsidR="00F044C3" w:rsidRPr="00055FDB">
        <w:rPr>
          <w:rFonts w:cs="Arial"/>
        </w:rPr>
        <w:t>options for data capture and upload, including using a mobile device such as a digital camera, or a PDA/tablet, or allowing users to continue to record data ‘manually’ on a pocket book (ie, as now) and subsequently update the system directly by data entry from a PC screen. Where a digital camera is proposed, the supplier must set out the upgrade</w:t>
      </w:r>
      <w:r w:rsidR="00954DCC" w:rsidRPr="00055FDB">
        <w:rPr>
          <w:rFonts w:cs="Arial"/>
        </w:rPr>
        <w:t>/migration</w:t>
      </w:r>
      <w:r w:rsidR="00F044C3" w:rsidRPr="00055FDB">
        <w:rPr>
          <w:rFonts w:cs="Arial"/>
        </w:rPr>
        <w:t xml:space="preserve"> path for the move from </w:t>
      </w:r>
      <w:r w:rsidR="008167A3" w:rsidRPr="00055FDB">
        <w:rPr>
          <w:rFonts w:cs="Arial"/>
        </w:rPr>
        <w:t>existing methods of data capture to the use of the hand-held mobile devices.</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Bidders should also describe and price for </w:t>
      </w:r>
      <w:r w:rsidR="006F6B43" w:rsidRPr="00055FDB">
        <w:rPr>
          <w:rFonts w:cs="Arial"/>
        </w:rPr>
        <w:t>ANPR</w:t>
      </w:r>
      <w:r w:rsidR="00D00CE2" w:rsidRPr="00055FDB">
        <w:rPr>
          <w:rFonts w:cs="Arial"/>
        </w:rPr>
        <w:t xml:space="preserve"> </w:t>
      </w:r>
      <w:r w:rsidRPr="00055FDB">
        <w:rPr>
          <w:rFonts w:cs="Arial"/>
        </w:rPr>
        <w:t>software</w:t>
      </w:r>
      <w:r w:rsidR="001F4256" w:rsidRPr="00055FDB">
        <w:rPr>
          <w:rFonts w:cs="Arial"/>
        </w:rPr>
        <w:t xml:space="preserve"> and appropriate hardware</w:t>
      </w:r>
      <w:r w:rsidR="006F6B43" w:rsidRPr="00055FDB">
        <w:rPr>
          <w:rFonts w:cs="Arial"/>
        </w:rPr>
        <w:t>, including mobile devices that</w:t>
      </w:r>
      <w:r w:rsidR="00D00CE2" w:rsidRPr="00055FDB">
        <w:rPr>
          <w:rFonts w:cs="Arial"/>
        </w:rPr>
        <w:t xml:space="preserve"> </w:t>
      </w:r>
      <w:r w:rsidR="006F6B43" w:rsidRPr="00055FDB">
        <w:rPr>
          <w:rFonts w:cs="Arial"/>
        </w:rPr>
        <w:t xml:space="preserve">support </w:t>
      </w:r>
      <w:r w:rsidRPr="00055FDB">
        <w:rPr>
          <w:rFonts w:cs="Arial"/>
        </w:rPr>
        <w:t>work</w:t>
      </w:r>
      <w:r w:rsidR="006F6B43" w:rsidRPr="00055FDB">
        <w:rPr>
          <w:rFonts w:cs="Arial"/>
        </w:rPr>
        <w:t>ing</w:t>
      </w:r>
      <w:r w:rsidRPr="00055FDB">
        <w:rPr>
          <w:rFonts w:cs="Arial"/>
        </w:rPr>
        <w:t xml:space="preserve"> in the hours of darkness and </w:t>
      </w:r>
      <w:r w:rsidR="006F6B43" w:rsidRPr="00055FDB">
        <w:rPr>
          <w:rFonts w:cs="Arial"/>
        </w:rPr>
        <w:t>in moving vehicles</w:t>
      </w:r>
      <w:r w:rsidRPr="00055FDB">
        <w:rPr>
          <w:rFonts w:cs="Arial"/>
        </w:rPr>
        <w:t xml:space="preserve"> by enforcement officers for the purposes of assessing traffic contraventions on street and/or monitoring compliance</w:t>
      </w:r>
      <w:r w:rsidR="006F6B43" w:rsidRPr="00055FDB">
        <w:rPr>
          <w:rFonts w:cs="Arial"/>
        </w:rPr>
        <w:t xml:space="preserve"> with the scheme</w:t>
      </w:r>
      <w:r w:rsidRPr="00055FDB">
        <w:rPr>
          <w:rFonts w:cs="Arial"/>
        </w:rPr>
        <w:t>. London Councils retains the right not to exercise this option.</w:t>
      </w:r>
    </w:p>
    <w:p w:rsidR="005A585D" w:rsidRPr="00055FDB" w:rsidRDefault="005A585D"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system must allow contraventions </w:t>
      </w:r>
      <w:r w:rsidR="006F6B43" w:rsidRPr="00055FDB">
        <w:rPr>
          <w:rFonts w:cs="Arial"/>
        </w:rPr>
        <w:t>data captured on mobile devices to</w:t>
      </w:r>
      <w:r w:rsidRPr="00055FDB">
        <w:rPr>
          <w:rFonts w:cs="Arial"/>
        </w:rPr>
        <w:t xml:space="preserve"> be </w:t>
      </w:r>
      <w:r w:rsidR="00F044C3" w:rsidRPr="00055FDB">
        <w:rPr>
          <w:rFonts w:cs="Arial"/>
        </w:rPr>
        <w:t>uploaded onto the</w:t>
      </w:r>
      <w:r w:rsidR="00F3303A" w:rsidRPr="00055FDB">
        <w:rPr>
          <w:rFonts w:cs="Arial"/>
        </w:rPr>
        <w:t xml:space="preserve"> CMS</w:t>
      </w:r>
      <w:r w:rsidRPr="00055FDB">
        <w:rPr>
          <w:rFonts w:cs="Arial"/>
        </w:rPr>
        <w:t xml:space="preserve"> either in real time or via an overnight </w:t>
      </w:r>
      <w:r w:rsidR="006F6B43" w:rsidRPr="00055FDB">
        <w:rPr>
          <w:rFonts w:cs="Arial"/>
        </w:rPr>
        <w:t xml:space="preserve">transfer of data in batches, </w:t>
      </w:r>
      <w:r w:rsidR="00F044C3" w:rsidRPr="00055FDB">
        <w:rPr>
          <w:rFonts w:cs="Arial"/>
        </w:rPr>
        <w:t xml:space="preserve">or via a streaming upload, </w:t>
      </w:r>
      <w:r w:rsidR="006F6B43" w:rsidRPr="00055FDB">
        <w:rPr>
          <w:rFonts w:cs="Arial"/>
        </w:rPr>
        <w:t xml:space="preserve">where the </w:t>
      </w:r>
      <w:r w:rsidR="00F044C3" w:rsidRPr="00055FDB">
        <w:rPr>
          <w:rFonts w:cs="Arial"/>
        </w:rPr>
        <w:t xml:space="preserve">mobile </w:t>
      </w:r>
      <w:r w:rsidR="006F6B43" w:rsidRPr="00055FDB">
        <w:rPr>
          <w:rFonts w:cs="Arial"/>
        </w:rPr>
        <w:t xml:space="preserve">device polls the CMS and uploads the data whenever a suitable </w:t>
      </w:r>
      <w:r w:rsidR="00F044C3" w:rsidRPr="00055FDB">
        <w:rPr>
          <w:rFonts w:cs="Arial"/>
        </w:rPr>
        <w:t xml:space="preserve">data-transfer </w:t>
      </w:r>
      <w:r w:rsidR="006F6B43" w:rsidRPr="00055FDB">
        <w:rPr>
          <w:rFonts w:cs="Arial"/>
        </w:rPr>
        <w:t>link can be established.</w:t>
      </w:r>
    </w:p>
    <w:p w:rsidR="001A57DE" w:rsidRPr="00055FDB" w:rsidRDefault="001A57DE" w:rsidP="00217261">
      <w:pPr>
        <w:pStyle w:val="ListParagraph"/>
        <w:ind w:left="364"/>
        <w:jc w:val="both"/>
        <w:rPr>
          <w:rFonts w:cs="Arial"/>
        </w:rPr>
      </w:pPr>
    </w:p>
    <w:p w:rsidR="001A57DE" w:rsidRPr="00055FDB" w:rsidRDefault="00CA3D17" w:rsidP="00C73AC8">
      <w:pPr>
        <w:pStyle w:val="ListParagraph"/>
        <w:numPr>
          <w:ilvl w:val="0"/>
          <w:numId w:val="37"/>
        </w:numPr>
        <w:ind w:left="364" w:hanging="364"/>
        <w:jc w:val="both"/>
        <w:rPr>
          <w:rFonts w:cs="Arial"/>
        </w:rPr>
      </w:pPr>
      <w:r w:rsidRPr="00055FDB">
        <w:rPr>
          <w:rFonts w:cs="Arial"/>
        </w:rPr>
        <w:t xml:space="preserve">The system </w:t>
      </w:r>
      <w:r w:rsidR="00055059" w:rsidRPr="00055FDB">
        <w:rPr>
          <w:rFonts w:cs="Arial"/>
        </w:rPr>
        <w:t>must</w:t>
      </w:r>
      <w:r w:rsidR="001A57DE" w:rsidRPr="00055FDB">
        <w:rPr>
          <w:rFonts w:cs="Arial"/>
        </w:rPr>
        <w:t xml:space="preserve"> h</w:t>
      </w:r>
      <w:r w:rsidR="0088475E" w:rsidRPr="00055FDB">
        <w:rPr>
          <w:rFonts w:cs="Arial"/>
        </w:rPr>
        <w:t>old</w:t>
      </w:r>
      <w:r w:rsidR="001A57DE" w:rsidRPr="00055FDB">
        <w:rPr>
          <w:rFonts w:cs="Arial"/>
        </w:rPr>
        <w:t xml:space="preserve"> a pre-defined list of</w:t>
      </w:r>
      <w:r w:rsidR="0088475E" w:rsidRPr="00055FDB">
        <w:rPr>
          <w:rFonts w:cs="Arial"/>
        </w:rPr>
        <w:t xml:space="preserve"> the</w:t>
      </w:r>
      <w:r w:rsidR="001A57DE" w:rsidRPr="00055FDB">
        <w:rPr>
          <w:rFonts w:cs="Arial"/>
        </w:rPr>
        <w:t xml:space="preserve"> locations</w:t>
      </w:r>
      <w:r w:rsidR="0088475E" w:rsidRPr="00055FDB">
        <w:rPr>
          <w:rFonts w:cs="Arial"/>
        </w:rPr>
        <w:t xml:space="preserve"> to be used</w:t>
      </w:r>
      <w:r w:rsidR="00D00CE2" w:rsidRPr="00055FDB">
        <w:rPr>
          <w:rFonts w:cs="Arial"/>
        </w:rPr>
        <w:t xml:space="preserve"> </w:t>
      </w:r>
      <w:r w:rsidR="0003580C">
        <w:rPr>
          <w:rFonts w:cs="Arial"/>
        </w:rPr>
        <w:t xml:space="preserve">for observations </w:t>
      </w:r>
      <w:r w:rsidR="001A57DE" w:rsidRPr="00055FDB">
        <w:rPr>
          <w:rFonts w:cs="Arial"/>
        </w:rPr>
        <w:t>from which the user can make a selection</w:t>
      </w:r>
      <w:r w:rsidR="0088475E" w:rsidRPr="00055FDB">
        <w:rPr>
          <w:rFonts w:cs="Arial"/>
        </w:rPr>
        <w:t xml:space="preserve"> (if they so wish), or alternatively, the system must enable the user to record the location of any ad hoc observations made outside of the pre-defined list</w:t>
      </w:r>
      <w:r w:rsidR="001A57DE" w:rsidRPr="00055FDB">
        <w:rPr>
          <w:rFonts w:cs="Arial"/>
        </w:rPr>
        <w:t>.</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The system shall maintain full audit details relating to the capture of an observed contravention, including but not limited to</w:t>
      </w:r>
      <w:r w:rsidR="0088475E" w:rsidRPr="00055FDB">
        <w:rPr>
          <w:rFonts w:cs="Arial"/>
        </w:rPr>
        <w:t>:</w:t>
      </w:r>
      <w:r w:rsidRPr="00055FDB">
        <w:rPr>
          <w:rFonts w:cs="Arial"/>
        </w:rPr>
        <w:t xml:space="preserve"> date, user ID, time, etc.</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bookmarkStart w:id="29" w:name="_Ref444502314"/>
      <w:r w:rsidRPr="00055FDB">
        <w:rPr>
          <w:rFonts w:cs="Arial"/>
        </w:rPr>
        <w:t>The system sh</w:t>
      </w:r>
      <w:r w:rsidR="001F4256" w:rsidRPr="00055FDB">
        <w:rPr>
          <w:rFonts w:cs="Arial"/>
        </w:rPr>
        <w:t>ould optionally</w:t>
      </w:r>
      <w:r w:rsidRPr="00055FDB">
        <w:rPr>
          <w:rFonts w:cs="Arial"/>
        </w:rPr>
        <w:t xml:space="preserve"> provide the facility to capture digital </w:t>
      </w:r>
      <w:r w:rsidR="00692CA5" w:rsidRPr="00055FDB">
        <w:rPr>
          <w:rFonts w:cs="Arial"/>
        </w:rPr>
        <w:t xml:space="preserve">data </w:t>
      </w:r>
      <w:r w:rsidRPr="00055FDB">
        <w:rPr>
          <w:rFonts w:cs="Arial"/>
        </w:rPr>
        <w:t xml:space="preserve">and images </w:t>
      </w:r>
      <w:r w:rsidR="00692CA5" w:rsidRPr="00055FDB">
        <w:rPr>
          <w:rFonts w:cs="Arial"/>
        </w:rPr>
        <w:t xml:space="preserve">of observed contraventions </w:t>
      </w:r>
      <w:r w:rsidRPr="00055FDB">
        <w:rPr>
          <w:rFonts w:cs="Arial"/>
        </w:rPr>
        <w:t>from CCTV systems</w:t>
      </w:r>
      <w:r w:rsidR="00692CA5" w:rsidRPr="00055FDB">
        <w:rPr>
          <w:rFonts w:cs="Arial"/>
        </w:rPr>
        <w:t>, which could be operated by either a local authority, the Metropolitan Police, TfL or another party</w:t>
      </w:r>
      <w:r w:rsidRPr="00055FDB">
        <w:rPr>
          <w:rFonts w:cs="Arial"/>
        </w:rPr>
        <w:t xml:space="preserve">. </w:t>
      </w:r>
      <w:r w:rsidR="00D00CE2" w:rsidRPr="00055FDB">
        <w:rPr>
          <w:rFonts w:cs="Arial"/>
        </w:rPr>
        <w:t>These files will be s</w:t>
      </w:r>
      <w:r w:rsidR="00612086" w:rsidRPr="00055FDB">
        <w:rPr>
          <w:rFonts w:cs="Arial"/>
        </w:rPr>
        <w:t xml:space="preserve">ent electronically </w:t>
      </w:r>
      <w:r w:rsidR="00D00CE2" w:rsidRPr="00055FDB">
        <w:rPr>
          <w:rFonts w:cs="Arial"/>
        </w:rPr>
        <w:t>via the internet or transferred via secure magnetic media such as an encrypted flash drive</w:t>
      </w:r>
      <w:r w:rsidRPr="00055FDB">
        <w:rPr>
          <w:rFonts w:cs="Arial"/>
        </w:rPr>
        <w:t>.</w:t>
      </w:r>
      <w:r w:rsidR="00536F8C" w:rsidRPr="00055FDB">
        <w:rPr>
          <w:rFonts w:cs="Arial"/>
        </w:rPr>
        <w:t xml:space="preserve"> </w:t>
      </w:r>
      <w:r w:rsidR="005D7645" w:rsidRPr="00055FDB">
        <w:rPr>
          <w:rFonts w:cs="Arial"/>
        </w:rPr>
        <w:t>The system must  allow for storing the digital clips against a case, together with the location, date and time at which the video</w:t>
      </w:r>
      <w:r w:rsidR="00294A84" w:rsidRPr="00055FDB">
        <w:rPr>
          <w:rFonts w:cs="Arial"/>
        </w:rPr>
        <w:t>/image</w:t>
      </w:r>
      <w:r w:rsidR="005D7645" w:rsidRPr="00055FDB">
        <w:rPr>
          <w:rFonts w:cs="Arial"/>
        </w:rPr>
        <w:t xml:space="preserve"> was taken.</w:t>
      </w:r>
      <w:r w:rsidR="001F4256" w:rsidRPr="00055FDB">
        <w:rPr>
          <w:rFonts w:cs="Arial"/>
        </w:rPr>
        <w:t xml:space="preserve"> Bidders should also describe and price for this option, including any required software and appropriate hardware.</w:t>
      </w:r>
      <w:r w:rsidR="00536F8C" w:rsidRPr="00055FDB">
        <w:rPr>
          <w:rFonts w:cs="Arial"/>
        </w:rPr>
        <w:t xml:space="preserve"> </w:t>
      </w:r>
      <w:r w:rsidR="001F4256" w:rsidRPr="00055FDB">
        <w:rPr>
          <w:rFonts w:cs="Arial"/>
        </w:rPr>
        <w:t>London Councils retains the right not to exercise this option.</w:t>
      </w:r>
      <w:bookmarkEnd w:id="29"/>
    </w:p>
    <w:p w:rsidR="001A57DE" w:rsidRPr="00055FDB" w:rsidRDefault="001A57DE" w:rsidP="00217261">
      <w:pPr>
        <w:pStyle w:val="ListParagraph"/>
        <w:jc w:val="both"/>
        <w:rPr>
          <w:rFonts w:cs="Arial"/>
        </w:rPr>
      </w:pPr>
    </w:p>
    <w:p w:rsidR="00294A84" w:rsidRPr="00055FDB" w:rsidRDefault="001A57DE" w:rsidP="00C73AC8">
      <w:pPr>
        <w:pStyle w:val="ListParagraph"/>
        <w:numPr>
          <w:ilvl w:val="0"/>
          <w:numId w:val="37"/>
        </w:numPr>
        <w:ind w:left="364" w:hanging="364"/>
        <w:jc w:val="both"/>
        <w:rPr>
          <w:rFonts w:cs="Arial"/>
        </w:rPr>
      </w:pPr>
      <w:r w:rsidRPr="00055FDB">
        <w:rPr>
          <w:rFonts w:cs="Arial"/>
        </w:rPr>
        <w:t xml:space="preserve">The system shall have the ability to automatically </w:t>
      </w:r>
      <w:r w:rsidR="00D00CE2" w:rsidRPr="00055FDB">
        <w:rPr>
          <w:rFonts w:cs="Arial"/>
        </w:rPr>
        <w:t>identify and</w:t>
      </w:r>
      <w:r w:rsidR="00692CA5" w:rsidRPr="00055FDB">
        <w:rPr>
          <w:rFonts w:cs="Arial"/>
        </w:rPr>
        <w:t xml:space="preserve"> </w:t>
      </w:r>
      <w:r w:rsidR="0088475E" w:rsidRPr="00055FDB">
        <w:rPr>
          <w:rFonts w:cs="Arial"/>
        </w:rPr>
        <w:t>discard duplicate contraventions</w:t>
      </w:r>
      <w:r w:rsidR="00692CA5" w:rsidRPr="00055FDB">
        <w:rPr>
          <w:rFonts w:cs="Arial"/>
        </w:rPr>
        <w:t xml:space="preserve">, where these </w:t>
      </w:r>
      <w:r w:rsidR="0088475E" w:rsidRPr="00055FDB">
        <w:rPr>
          <w:rFonts w:cs="Arial"/>
        </w:rPr>
        <w:t xml:space="preserve">match on </w:t>
      </w:r>
      <w:r w:rsidR="00F3303A" w:rsidRPr="00055FDB">
        <w:rPr>
          <w:rFonts w:cs="Arial"/>
        </w:rPr>
        <w:t>VRM</w:t>
      </w:r>
      <w:r w:rsidR="00692CA5" w:rsidRPr="00055FDB">
        <w:rPr>
          <w:rFonts w:cs="Arial"/>
        </w:rPr>
        <w:t>,</w:t>
      </w:r>
      <w:r w:rsidR="0088475E" w:rsidRPr="00055FDB">
        <w:rPr>
          <w:rFonts w:cs="Arial"/>
        </w:rPr>
        <w:t xml:space="preserve"> time and location</w:t>
      </w:r>
      <w:r w:rsidR="00F83946" w:rsidRPr="00055FDB">
        <w:rPr>
          <w:rFonts w:cs="Arial"/>
        </w:rPr>
        <w:t>. The system shall allow the user to review potential matches, if required, prior to the duplicates being deleted by the system.</w:t>
      </w:r>
    </w:p>
    <w:p w:rsidR="001A57DE" w:rsidRPr="00055FDB" w:rsidRDefault="00867604" w:rsidP="00C73AC8">
      <w:pPr>
        <w:pStyle w:val="Heading1"/>
        <w:numPr>
          <w:ilvl w:val="0"/>
          <w:numId w:val="54"/>
        </w:numPr>
        <w:jc w:val="both"/>
        <w:rPr>
          <w:rFonts w:ascii="Arial" w:hAnsi="Arial" w:cs="Arial"/>
        </w:rPr>
      </w:pPr>
      <w:bookmarkStart w:id="30" w:name="_Toc441669252"/>
      <w:r w:rsidRPr="00055FDB">
        <w:rPr>
          <w:rFonts w:ascii="Arial" w:hAnsi="Arial" w:cs="Arial"/>
        </w:rPr>
        <w:t>Penalty Charge Notice</w:t>
      </w:r>
      <w:r w:rsidR="005D151B" w:rsidRPr="00055FDB">
        <w:rPr>
          <w:rFonts w:ascii="Arial" w:hAnsi="Arial" w:cs="Arial"/>
        </w:rPr>
        <w:t>s</w:t>
      </w:r>
      <w:bookmarkEnd w:id="30"/>
    </w:p>
    <w:p w:rsidR="002921F8" w:rsidRPr="00055FDB" w:rsidRDefault="002921F8" w:rsidP="00217261">
      <w:pPr>
        <w:jc w:val="both"/>
        <w:rPr>
          <w:rFonts w:cs="Arial"/>
        </w:rPr>
      </w:pPr>
      <w:r w:rsidRPr="00055FDB">
        <w:rPr>
          <w:rFonts w:cs="Arial"/>
        </w:rPr>
        <w:t xml:space="preserve">The cycle of PCN </w:t>
      </w:r>
      <w:r w:rsidR="00926EBA" w:rsidRPr="00055FDB">
        <w:rPr>
          <w:rFonts w:cs="Arial"/>
        </w:rPr>
        <w:t>progression are</w:t>
      </w:r>
      <w:r w:rsidRPr="00055FDB">
        <w:rPr>
          <w:rFonts w:cs="Arial"/>
        </w:rPr>
        <w:t xml:space="preserve"> set out in legislation, following strict timelines. The main stages of progression and timelines are set out </w:t>
      </w:r>
      <w:r w:rsidR="00926EBA" w:rsidRPr="00055FDB">
        <w:rPr>
          <w:rFonts w:cs="Arial"/>
        </w:rPr>
        <w:t xml:space="preserve">in the table at Section E Appendix 1 and are summarised </w:t>
      </w:r>
      <w:r w:rsidRPr="00055FDB">
        <w:rPr>
          <w:rFonts w:cs="Arial"/>
        </w:rPr>
        <w:t xml:space="preserve">below: </w:t>
      </w:r>
    </w:p>
    <w:p w:rsidR="002921F8" w:rsidRPr="00055FDB" w:rsidRDefault="002921F8" w:rsidP="00217261">
      <w:pPr>
        <w:pStyle w:val="ListParagraph"/>
        <w:numPr>
          <w:ilvl w:val="0"/>
          <w:numId w:val="3"/>
        </w:numPr>
        <w:jc w:val="both"/>
        <w:rPr>
          <w:rFonts w:cs="Arial"/>
        </w:rPr>
      </w:pPr>
      <w:r w:rsidRPr="00055FDB">
        <w:rPr>
          <w:rFonts w:cs="Arial"/>
        </w:rPr>
        <w:t>PCN issued within 28 days of the contravention date</w:t>
      </w:r>
    </w:p>
    <w:p w:rsidR="00612086" w:rsidRPr="00055FDB" w:rsidRDefault="00612086" w:rsidP="00217261">
      <w:pPr>
        <w:pStyle w:val="ListParagraph"/>
        <w:numPr>
          <w:ilvl w:val="0"/>
          <w:numId w:val="3"/>
        </w:numPr>
        <w:jc w:val="both"/>
        <w:rPr>
          <w:rFonts w:cs="Arial"/>
        </w:rPr>
      </w:pPr>
      <w:r w:rsidRPr="00055FDB">
        <w:rPr>
          <w:rFonts w:cs="Arial"/>
        </w:rPr>
        <w:t>Representations (if applicable) received within 28 days of date of PCN issue</w:t>
      </w:r>
    </w:p>
    <w:p w:rsidR="002921F8" w:rsidRPr="00055FDB" w:rsidRDefault="002921F8" w:rsidP="00217261">
      <w:pPr>
        <w:pStyle w:val="ListParagraph"/>
        <w:numPr>
          <w:ilvl w:val="0"/>
          <w:numId w:val="3"/>
        </w:numPr>
        <w:jc w:val="both"/>
        <w:rPr>
          <w:rFonts w:cs="Arial"/>
        </w:rPr>
      </w:pPr>
      <w:r w:rsidRPr="00055FDB">
        <w:rPr>
          <w:rFonts w:cs="Arial"/>
        </w:rPr>
        <w:t xml:space="preserve">Formal response </w:t>
      </w:r>
      <w:r w:rsidR="00926EBA" w:rsidRPr="00055FDB">
        <w:rPr>
          <w:rFonts w:cs="Arial"/>
        </w:rPr>
        <w:t xml:space="preserve">from LC </w:t>
      </w:r>
      <w:r w:rsidRPr="00055FDB">
        <w:rPr>
          <w:rFonts w:cs="Arial"/>
        </w:rPr>
        <w:t xml:space="preserve">within 56 days of receipt </w:t>
      </w:r>
      <w:r w:rsidR="00612086" w:rsidRPr="00055FDB">
        <w:rPr>
          <w:rFonts w:cs="Arial"/>
        </w:rPr>
        <w:t xml:space="preserve">of </w:t>
      </w:r>
      <w:r w:rsidR="00926EBA" w:rsidRPr="00055FDB">
        <w:rPr>
          <w:rFonts w:cs="Arial"/>
        </w:rPr>
        <w:t xml:space="preserve">the </w:t>
      </w:r>
      <w:r w:rsidR="00612086" w:rsidRPr="00055FDB">
        <w:rPr>
          <w:rFonts w:cs="Arial"/>
        </w:rPr>
        <w:t>representation</w:t>
      </w:r>
    </w:p>
    <w:p w:rsidR="002921F8" w:rsidRPr="00055FDB" w:rsidRDefault="00855B31" w:rsidP="00217261">
      <w:pPr>
        <w:pStyle w:val="ListParagraph"/>
        <w:numPr>
          <w:ilvl w:val="0"/>
          <w:numId w:val="3"/>
        </w:numPr>
        <w:jc w:val="both"/>
        <w:rPr>
          <w:rFonts w:cs="Arial"/>
        </w:rPr>
      </w:pPr>
      <w:r w:rsidRPr="00055FDB">
        <w:rPr>
          <w:rFonts w:cs="Arial"/>
        </w:rPr>
        <w:t>A</w:t>
      </w:r>
      <w:r w:rsidR="002921F8" w:rsidRPr="00055FDB">
        <w:rPr>
          <w:rFonts w:cs="Arial"/>
        </w:rPr>
        <w:t>ppeal</w:t>
      </w:r>
      <w:r w:rsidRPr="00055FDB">
        <w:rPr>
          <w:rFonts w:cs="Arial"/>
        </w:rPr>
        <w:t xml:space="preserve"> (where this right </w:t>
      </w:r>
      <w:r w:rsidR="001C6BF6" w:rsidRPr="00055FDB">
        <w:rPr>
          <w:rFonts w:cs="Arial"/>
        </w:rPr>
        <w:t xml:space="preserve">is </w:t>
      </w:r>
      <w:r w:rsidRPr="00055FDB">
        <w:rPr>
          <w:rFonts w:cs="Arial"/>
        </w:rPr>
        <w:t>exercised)</w:t>
      </w:r>
      <w:r w:rsidR="002921F8" w:rsidRPr="00055FDB">
        <w:rPr>
          <w:rFonts w:cs="Arial"/>
        </w:rPr>
        <w:t xml:space="preserve"> lodged </w:t>
      </w:r>
      <w:r w:rsidR="00926EBA" w:rsidRPr="00055FDB">
        <w:rPr>
          <w:rFonts w:cs="Arial"/>
        </w:rPr>
        <w:t xml:space="preserve">with LTS </w:t>
      </w:r>
      <w:r w:rsidR="002921F8" w:rsidRPr="00055FDB">
        <w:rPr>
          <w:rFonts w:cs="Arial"/>
        </w:rPr>
        <w:t xml:space="preserve">within 28 days of the Notice of </w:t>
      </w:r>
      <w:r w:rsidRPr="00055FDB">
        <w:rPr>
          <w:rFonts w:cs="Arial"/>
        </w:rPr>
        <w:t xml:space="preserve">rejection </w:t>
      </w:r>
      <w:r w:rsidR="002921F8" w:rsidRPr="00055FDB">
        <w:rPr>
          <w:rFonts w:cs="Arial"/>
        </w:rPr>
        <w:t>service date</w:t>
      </w:r>
    </w:p>
    <w:p w:rsidR="002921F8" w:rsidRPr="00055FDB" w:rsidRDefault="002921F8" w:rsidP="00217261">
      <w:pPr>
        <w:pStyle w:val="ListParagraph"/>
        <w:numPr>
          <w:ilvl w:val="0"/>
          <w:numId w:val="3"/>
        </w:numPr>
        <w:jc w:val="both"/>
        <w:rPr>
          <w:rFonts w:cs="Arial"/>
        </w:rPr>
      </w:pPr>
      <w:r w:rsidRPr="00055FDB">
        <w:rPr>
          <w:rFonts w:cs="Arial"/>
        </w:rPr>
        <w:t xml:space="preserve">Charge Certificate issued </w:t>
      </w:r>
      <w:r w:rsidR="00A443EA">
        <w:rPr>
          <w:rFonts w:cs="Arial"/>
        </w:rPr>
        <w:t>28</w:t>
      </w:r>
      <w:r w:rsidRPr="00055FDB">
        <w:rPr>
          <w:rFonts w:cs="Arial"/>
        </w:rPr>
        <w:t xml:space="preserve"> days </w:t>
      </w:r>
      <w:r w:rsidR="00612086" w:rsidRPr="00055FDB">
        <w:rPr>
          <w:rFonts w:cs="Arial"/>
        </w:rPr>
        <w:t>after PCN issued where</w:t>
      </w:r>
      <w:r w:rsidRPr="00055FDB">
        <w:rPr>
          <w:rFonts w:cs="Arial"/>
        </w:rPr>
        <w:t xml:space="preserve"> no payment or </w:t>
      </w:r>
      <w:r w:rsidR="00612086" w:rsidRPr="00055FDB">
        <w:rPr>
          <w:rFonts w:cs="Arial"/>
        </w:rPr>
        <w:t xml:space="preserve">no </w:t>
      </w:r>
      <w:r w:rsidRPr="00055FDB">
        <w:rPr>
          <w:rFonts w:cs="Arial"/>
        </w:rPr>
        <w:t>appeal lodged, or 28 days after an appeal decision</w:t>
      </w:r>
    </w:p>
    <w:p w:rsidR="002921F8" w:rsidRPr="00055FDB" w:rsidRDefault="002921F8" w:rsidP="00217261">
      <w:pPr>
        <w:pStyle w:val="ListParagraph"/>
        <w:numPr>
          <w:ilvl w:val="0"/>
          <w:numId w:val="3"/>
        </w:numPr>
        <w:jc w:val="both"/>
        <w:rPr>
          <w:rFonts w:cs="Arial"/>
        </w:rPr>
      </w:pPr>
      <w:r w:rsidRPr="00055FDB">
        <w:rPr>
          <w:rFonts w:cs="Arial"/>
        </w:rPr>
        <w:t xml:space="preserve">Debt Recovery issued 14 days after the </w:t>
      </w:r>
      <w:r w:rsidR="00612086" w:rsidRPr="00055FDB">
        <w:rPr>
          <w:rFonts w:cs="Arial"/>
        </w:rPr>
        <w:t>C</w:t>
      </w:r>
      <w:r w:rsidRPr="00055FDB">
        <w:rPr>
          <w:rFonts w:cs="Arial"/>
        </w:rPr>
        <w:t xml:space="preserve">harge </w:t>
      </w:r>
      <w:r w:rsidR="00612086" w:rsidRPr="00055FDB">
        <w:rPr>
          <w:rFonts w:cs="Arial"/>
        </w:rPr>
        <w:t>C</w:t>
      </w:r>
      <w:r w:rsidRPr="00055FDB">
        <w:rPr>
          <w:rFonts w:cs="Arial"/>
        </w:rPr>
        <w:t>ertificate has been issued</w:t>
      </w:r>
    </w:p>
    <w:p w:rsidR="002921F8" w:rsidRPr="00055FDB" w:rsidRDefault="002921F8" w:rsidP="00217261">
      <w:pPr>
        <w:pStyle w:val="ListParagraph"/>
        <w:numPr>
          <w:ilvl w:val="0"/>
          <w:numId w:val="3"/>
        </w:numPr>
        <w:jc w:val="both"/>
        <w:rPr>
          <w:rFonts w:cs="Arial"/>
        </w:rPr>
      </w:pPr>
      <w:r w:rsidRPr="00055FDB">
        <w:rPr>
          <w:rFonts w:cs="Arial"/>
        </w:rPr>
        <w:t xml:space="preserve">Warrant Recovery 21 days after no payment received. </w:t>
      </w:r>
    </w:p>
    <w:p w:rsidR="002921F8" w:rsidRPr="00055FDB" w:rsidRDefault="002921F8" w:rsidP="00217261">
      <w:pPr>
        <w:jc w:val="both"/>
        <w:rPr>
          <w:rFonts w:cs="Arial"/>
        </w:rPr>
      </w:pPr>
    </w:p>
    <w:p w:rsidR="008D1CB3" w:rsidRPr="00055FDB" w:rsidRDefault="001A57DE" w:rsidP="008D1CB3">
      <w:pPr>
        <w:jc w:val="both"/>
        <w:rPr>
          <w:rFonts w:cs="Arial"/>
        </w:rPr>
      </w:pPr>
      <w:r w:rsidRPr="00055FDB">
        <w:rPr>
          <w:rFonts w:cs="Arial"/>
        </w:rPr>
        <w:t>The system shall have the ability to set parameters for automatic progression through each stage of the cycle, with or without user intervention. The LLCS is unique in the way PCNs are issued, in that there may be two separate notices for one contravention, (haulier and driver). Each contravention requires a case reference number, which must be consistent throughout the life cycle of the charge(s), regardless of how many PCNs it refers to.  The</w:t>
      </w:r>
      <w:r w:rsidR="001C6BF6" w:rsidRPr="00055FDB">
        <w:rPr>
          <w:rFonts w:cs="Arial"/>
        </w:rPr>
        <w:t>re are ‘</w:t>
      </w:r>
      <w:r w:rsidRPr="00055FDB">
        <w:rPr>
          <w:rFonts w:cs="Arial"/>
        </w:rPr>
        <w:t>standard</w:t>
      </w:r>
      <w:r w:rsidR="001C6BF6" w:rsidRPr="00055FDB">
        <w:rPr>
          <w:rFonts w:cs="Arial"/>
        </w:rPr>
        <w:t>’</w:t>
      </w:r>
      <w:r w:rsidRPr="00055FDB">
        <w:rPr>
          <w:rFonts w:cs="Arial"/>
        </w:rPr>
        <w:t xml:space="preserve"> charge</w:t>
      </w:r>
      <w:r w:rsidR="001C6BF6" w:rsidRPr="00055FDB">
        <w:rPr>
          <w:rFonts w:cs="Arial"/>
        </w:rPr>
        <w:t>s</w:t>
      </w:r>
      <w:r w:rsidRPr="00055FDB">
        <w:rPr>
          <w:rFonts w:cs="Arial"/>
        </w:rPr>
        <w:t xml:space="preserve"> for a haulier </w:t>
      </w:r>
      <w:r w:rsidR="008D1CB3" w:rsidRPr="00055FDB">
        <w:rPr>
          <w:rFonts w:cs="Arial"/>
        </w:rPr>
        <w:t xml:space="preserve">PCN and </w:t>
      </w:r>
      <w:r w:rsidR="001C6BF6" w:rsidRPr="00055FDB">
        <w:rPr>
          <w:rFonts w:cs="Arial"/>
        </w:rPr>
        <w:t>a</w:t>
      </w:r>
      <w:r w:rsidR="008D1CB3" w:rsidRPr="00055FDB">
        <w:rPr>
          <w:rFonts w:cs="Arial"/>
        </w:rPr>
        <w:t xml:space="preserve"> driver PCN, both of which have a 14 day prompt payment reduction of 50%. If a Charge Certificate is issued the value of the charge increases by 50%. If the charge is registered as a debt a further £7 is added to the charge.</w:t>
      </w:r>
    </w:p>
    <w:p w:rsidR="00064E28" w:rsidRDefault="001A57DE" w:rsidP="00064E28">
      <w:pPr>
        <w:jc w:val="both"/>
        <w:rPr>
          <w:rFonts w:cs="Arial"/>
        </w:rPr>
      </w:pPr>
      <w:r w:rsidRPr="00055FDB">
        <w:rPr>
          <w:rFonts w:cs="Arial"/>
        </w:rPr>
        <w:t>The standard charge</w:t>
      </w:r>
      <w:r w:rsidR="00652581" w:rsidRPr="00055FDB">
        <w:rPr>
          <w:rFonts w:cs="Arial"/>
        </w:rPr>
        <w:t>s</w:t>
      </w:r>
      <w:r w:rsidRPr="00055FDB">
        <w:rPr>
          <w:rFonts w:cs="Arial"/>
        </w:rPr>
        <w:t xml:space="preserve"> for haulier</w:t>
      </w:r>
      <w:r w:rsidR="00064E28" w:rsidRPr="00055FDB">
        <w:rPr>
          <w:rFonts w:cs="Arial"/>
        </w:rPr>
        <w:t>/</w:t>
      </w:r>
      <w:r w:rsidR="00652581" w:rsidRPr="00055FDB">
        <w:rPr>
          <w:rFonts w:cs="Arial"/>
        </w:rPr>
        <w:t>driver</w:t>
      </w:r>
      <w:r w:rsidR="00064E28" w:rsidRPr="00055FDB">
        <w:rPr>
          <w:rFonts w:cs="Arial"/>
        </w:rPr>
        <w:t xml:space="preserve"> PCN</w:t>
      </w:r>
      <w:r w:rsidR="00652581" w:rsidRPr="00055FDB">
        <w:rPr>
          <w:rFonts w:cs="Arial"/>
        </w:rPr>
        <w:t xml:space="preserve">s </w:t>
      </w:r>
      <w:r w:rsidR="001C6BF6" w:rsidRPr="00055FDB">
        <w:rPr>
          <w:rFonts w:cs="Arial"/>
        </w:rPr>
        <w:t>are</w:t>
      </w:r>
      <w:r w:rsidR="00652581" w:rsidRPr="00055FDB">
        <w:rPr>
          <w:rFonts w:cs="Arial"/>
        </w:rPr>
        <w:t xml:space="preserve"> set out </w:t>
      </w:r>
      <w:r w:rsidR="00055FDB" w:rsidRPr="00055FDB">
        <w:rPr>
          <w:rFonts w:cs="Arial"/>
        </w:rPr>
        <w:t xml:space="preserve">in the table </w:t>
      </w:r>
      <w:r w:rsidR="00652581" w:rsidRPr="00055FDB">
        <w:rPr>
          <w:rFonts w:cs="Arial"/>
        </w:rPr>
        <w:t>below:</w:t>
      </w:r>
      <w:r w:rsidR="00064E28" w:rsidRPr="00055FDB">
        <w:rPr>
          <w:rFonts w:cs="Arial"/>
        </w:rPr>
        <w:t xml:space="preserve"> </w:t>
      </w:r>
    </w:p>
    <w:p w:rsidR="00EB6DAE" w:rsidRPr="00055FDB" w:rsidRDefault="00EB6DAE" w:rsidP="00064E28">
      <w:pPr>
        <w:jc w:val="both"/>
        <w:rPr>
          <w:rFonts w:cs="Arial"/>
        </w:rPr>
      </w:pPr>
      <w:bookmarkStart w:id="31" w:name="_GoBack"/>
      <w:bookmarkEnd w:id="31"/>
    </w:p>
    <w:tbl>
      <w:tblPr>
        <w:tblStyle w:val="TableGrid"/>
        <w:tblW w:w="0" w:type="auto"/>
        <w:tblInd w:w="1440" w:type="dxa"/>
        <w:tblLook w:val="04A0" w:firstRow="1" w:lastRow="0" w:firstColumn="1" w:lastColumn="0" w:noHBand="0" w:noVBand="1"/>
      </w:tblPr>
      <w:tblGrid>
        <w:gridCol w:w="2311"/>
        <w:gridCol w:w="2311"/>
      </w:tblGrid>
      <w:tr w:rsidR="0000779B" w:rsidRPr="00055FDB" w:rsidTr="0000779B">
        <w:tc>
          <w:tcPr>
            <w:tcW w:w="2311" w:type="dxa"/>
          </w:tcPr>
          <w:p w:rsidR="0000779B" w:rsidRPr="0000779B" w:rsidRDefault="0000779B" w:rsidP="002B6F89">
            <w:pPr>
              <w:jc w:val="both"/>
              <w:rPr>
                <w:rFonts w:cs="Arial"/>
                <w:b/>
              </w:rPr>
            </w:pPr>
            <w:r w:rsidRPr="0000779B">
              <w:rPr>
                <w:rFonts w:cs="Arial"/>
                <w:b/>
              </w:rPr>
              <w:lastRenderedPageBreak/>
              <w:t>Haulier PCN</w:t>
            </w:r>
          </w:p>
        </w:tc>
        <w:tc>
          <w:tcPr>
            <w:tcW w:w="2311" w:type="dxa"/>
          </w:tcPr>
          <w:p w:rsidR="0000779B" w:rsidRPr="0000779B" w:rsidRDefault="0000779B" w:rsidP="002B6F89">
            <w:pPr>
              <w:jc w:val="both"/>
              <w:rPr>
                <w:rFonts w:cs="Arial"/>
                <w:b/>
              </w:rPr>
            </w:pPr>
            <w:r w:rsidRPr="0000779B">
              <w:rPr>
                <w:rFonts w:cs="Arial"/>
                <w:b/>
              </w:rPr>
              <w:t>Driver PCN</w:t>
            </w:r>
          </w:p>
        </w:tc>
      </w:tr>
      <w:tr w:rsidR="0000779B" w:rsidRPr="00055FDB" w:rsidTr="0000779B">
        <w:tc>
          <w:tcPr>
            <w:tcW w:w="2311" w:type="dxa"/>
          </w:tcPr>
          <w:p w:rsidR="0000779B" w:rsidRPr="00055FDB" w:rsidRDefault="0000779B" w:rsidP="002B6F89">
            <w:pPr>
              <w:jc w:val="both"/>
              <w:rPr>
                <w:rFonts w:cs="Arial"/>
              </w:rPr>
            </w:pPr>
            <w:r w:rsidRPr="00055FDB">
              <w:rPr>
                <w:rFonts w:cs="Arial"/>
              </w:rPr>
              <w:t>£550 (full value)</w:t>
            </w:r>
          </w:p>
        </w:tc>
        <w:tc>
          <w:tcPr>
            <w:tcW w:w="2311" w:type="dxa"/>
          </w:tcPr>
          <w:p w:rsidR="0000779B" w:rsidRPr="00055FDB" w:rsidRDefault="0000779B" w:rsidP="002B6F89">
            <w:pPr>
              <w:jc w:val="both"/>
              <w:rPr>
                <w:rFonts w:cs="Arial"/>
              </w:rPr>
            </w:pPr>
            <w:r w:rsidRPr="00055FDB">
              <w:rPr>
                <w:rFonts w:cs="Arial"/>
              </w:rPr>
              <w:t>£130 (full value)</w:t>
            </w:r>
          </w:p>
        </w:tc>
      </w:tr>
      <w:tr w:rsidR="0000779B" w:rsidRPr="00055FDB" w:rsidTr="0000779B">
        <w:tc>
          <w:tcPr>
            <w:tcW w:w="2311" w:type="dxa"/>
          </w:tcPr>
          <w:p w:rsidR="0000779B" w:rsidRPr="00055FDB" w:rsidRDefault="0000779B" w:rsidP="0000779B">
            <w:pPr>
              <w:rPr>
                <w:rFonts w:cs="Arial"/>
              </w:rPr>
            </w:pPr>
            <w:r w:rsidRPr="00055FDB">
              <w:rPr>
                <w:rFonts w:cs="Arial"/>
              </w:rPr>
              <w:t>£275 (paid within 14 days)</w:t>
            </w:r>
          </w:p>
        </w:tc>
        <w:tc>
          <w:tcPr>
            <w:tcW w:w="2311" w:type="dxa"/>
          </w:tcPr>
          <w:p w:rsidR="0000779B" w:rsidRPr="00055FDB" w:rsidRDefault="0000779B" w:rsidP="0000779B">
            <w:pPr>
              <w:rPr>
                <w:rFonts w:cs="Arial"/>
              </w:rPr>
            </w:pPr>
            <w:r w:rsidRPr="00055FDB">
              <w:rPr>
                <w:rFonts w:cs="Arial"/>
              </w:rPr>
              <w:t>£65 (paid within 14 days)</w:t>
            </w:r>
          </w:p>
        </w:tc>
      </w:tr>
      <w:tr w:rsidR="0000779B" w:rsidRPr="00055FDB" w:rsidTr="0000779B">
        <w:tc>
          <w:tcPr>
            <w:tcW w:w="2311" w:type="dxa"/>
          </w:tcPr>
          <w:p w:rsidR="0000779B" w:rsidRPr="00055FDB" w:rsidRDefault="0000779B" w:rsidP="0000779B">
            <w:pPr>
              <w:rPr>
                <w:rFonts w:cs="Arial"/>
              </w:rPr>
            </w:pPr>
            <w:r w:rsidRPr="00055FDB">
              <w:rPr>
                <w:rFonts w:cs="Arial"/>
              </w:rPr>
              <w:t>£825 (Charge Certificate issued)</w:t>
            </w:r>
          </w:p>
        </w:tc>
        <w:tc>
          <w:tcPr>
            <w:tcW w:w="2311" w:type="dxa"/>
          </w:tcPr>
          <w:p w:rsidR="0000779B" w:rsidRPr="00055FDB" w:rsidRDefault="0000779B" w:rsidP="0000779B">
            <w:pPr>
              <w:rPr>
                <w:rFonts w:cs="Arial"/>
              </w:rPr>
            </w:pPr>
            <w:r w:rsidRPr="00055FDB">
              <w:rPr>
                <w:rFonts w:cs="Arial"/>
              </w:rPr>
              <w:t>£195 (Charge Certificate issued)</w:t>
            </w:r>
          </w:p>
        </w:tc>
      </w:tr>
      <w:tr w:rsidR="0000779B" w:rsidRPr="00055FDB" w:rsidTr="0000779B">
        <w:tc>
          <w:tcPr>
            <w:tcW w:w="2311" w:type="dxa"/>
          </w:tcPr>
          <w:p w:rsidR="0000779B" w:rsidRPr="00055FDB" w:rsidRDefault="0000779B" w:rsidP="0000779B">
            <w:pPr>
              <w:rPr>
                <w:rFonts w:cs="Arial"/>
              </w:rPr>
            </w:pPr>
            <w:r w:rsidRPr="00055FDB">
              <w:rPr>
                <w:rFonts w:cs="Arial"/>
              </w:rPr>
              <w:t>£832 (Debt registration)</w:t>
            </w:r>
          </w:p>
        </w:tc>
        <w:tc>
          <w:tcPr>
            <w:tcW w:w="2311" w:type="dxa"/>
          </w:tcPr>
          <w:p w:rsidR="0000779B" w:rsidRPr="00055FDB" w:rsidRDefault="0000779B" w:rsidP="0000779B">
            <w:pPr>
              <w:rPr>
                <w:rFonts w:cs="Arial"/>
              </w:rPr>
            </w:pPr>
            <w:r w:rsidRPr="00055FDB">
              <w:rPr>
                <w:rFonts w:cs="Arial"/>
              </w:rPr>
              <w:t>£202 (Debt registration)</w:t>
            </w:r>
          </w:p>
        </w:tc>
      </w:tr>
    </w:tbl>
    <w:p w:rsidR="00064E28" w:rsidRPr="00055FDB" w:rsidRDefault="00064E28" w:rsidP="00064E28">
      <w:pPr>
        <w:jc w:val="both"/>
        <w:rPr>
          <w:rFonts w:cs="Arial"/>
        </w:rPr>
      </w:pPr>
    </w:p>
    <w:p w:rsidR="001A57DE" w:rsidRPr="00055FDB" w:rsidRDefault="001A57DE" w:rsidP="00064E28">
      <w:pPr>
        <w:jc w:val="both"/>
        <w:rPr>
          <w:rFonts w:cs="Arial"/>
        </w:rPr>
      </w:pPr>
      <w:r w:rsidRPr="00055FDB">
        <w:rPr>
          <w:rFonts w:cs="Arial"/>
        </w:rPr>
        <w:t xml:space="preserve">The </w:t>
      </w:r>
      <w:r w:rsidR="00DA1C6E" w:rsidRPr="00055FDB">
        <w:rPr>
          <w:rFonts w:cs="Arial"/>
        </w:rPr>
        <w:t>s</w:t>
      </w:r>
      <w:r w:rsidR="00D34FE4">
        <w:rPr>
          <w:rFonts w:cs="Arial"/>
        </w:rPr>
        <w:t>even</w:t>
      </w:r>
      <w:r w:rsidR="005D1450" w:rsidRPr="00055FDB">
        <w:rPr>
          <w:rFonts w:cs="Arial"/>
        </w:rPr>
        <w:t xml:space="preserve"> </w:t>
      </w:r>
      <w:r w:rsidRPr="00055FDB">
        <w:rPr>
          <w:rFonts w:cs="Arial"/>
        </w:rPr>
        <w:t>main st</w:t>
      </w:r>
      <w:r w:rsidR="002921F8" w:rsidRPr="00055FDB">
        <w:rPr>
          <w:rFonts w:cs="Arial"/>
        </w:rPr>
        <w:t>eps</w:t>
      </w:r>
      <w:r w:rsidRPr="00055FDB">
        <w:rPr>
          <w:rFonts w:cs="Arial"/>
        </w:rPr>
        <w:t xml:space="preserve"> </w:t>
      </w:r>
      <w:r w:rsidR="001C6BF6" w:rsidRPr="00055FDB">
        <w:rPr>
          <w:rFonts w:cs="Arial"/>
        </w:rPr>
        <w:t>(</w:t>
      </w:r>
      <w:r w:rsidR="00612086" w:rsidRPr="00055FDB">
        <w:rPr>
          <w:rFonts w:cs="Arial"/>
        </w:rPr>
        <w:t xml:space="preserve">for the LLCS </w:t>
      </w:r>
      <w:r w:rsidR="001C6BF6" w:rsidRPr="00055FDB">
        <w:rPr>
          <w:rFonts w:cs="Arial"/>
        </w:rPr>
        <w:t xml:space="preserve">team) </w:t>
      </w:r>
      <w:r w:rsidR="002921F8" w:rsidRPr="00055FDB">
        <w:rPr>
          <w:rFonts w:cs="Arial"/>
        </w:rPr>
        <w:t>within the process are</w:t>
      </w:r>
      <w:r w:rsidRPr="00055FDB">
        <w:rPr>
          <w:rFonts w:cs="Arial"/>
        </w:rPr>
        <w:t xml:space="preserve">: </w:t>
      </w:r>
    </w:p>
    <w:p w:rsidR="001A57DE" w:rsidRPr="00055FDB" w:rsidRDefault="001A57DE" w:rsidP="00217261">
      <w:pPr>
        <w:pStyle w:val="ListParagraph"/>
        <w:numPr>
          <w:ilvl w:val="0"/>
          <w:numId w:val="3"/>
        </w:numPr>
        <w:jc w:val="both"/>
        <w:rPr>
          <w:rFonts w:cs="Arial"/>
        </w:rPr>
      </w:pPr>
      <w:r w:rsidRPr="00055FDB">
        <w:rPr>
          <w:rFonts w:cs="Arial"/>
        </w:rPr>
        <w:t xml:space="preserve">Enquiry letter </w:t>
      </w:r>
    </w:p>
    <w:p w:rsidR="001A57DE" w:rsidRDefault="001A57DE" w:rsidP="00217261">
      <w:pPr>
        <w:pStyle w:val="ListParagraph"/>
        <w:numPr>
          <w:ilvl w:val="0"/>
          <w:numId w:val="3"/>
        </w:numPr>
        <w:jc w:val="both"/>
        <w:rPr>
          <w:rFonts w:cs="Arial"/>
        </w:rPr>
      </w:pPr>
      <w:r w:rsidRPr="00055FDB">
        <w:rPr>
          <w:rFonts w:cs="Arial"/>
        </w:rPr>
        <w:t xml:space="preserve">PCN issue </w:t>
      </w:r>
    </w:p>
    <w:p w:rsidR="00D34FE4" w:rsidRPr="00055FDB" w:rsidRDefault="00D34FE4" w:rsidP="00217261">
      <w:pPr>
        <w:pStyle w:val="ListParagraph"/>
        <w:numPr>
          <w:ilvl w:val="0"/>
          <w:numId w:val="3"/>
        </w:numPr>
        <w:jc w:val="both"/>
        <w:rPr>
          <w:rFonts w:cs="Arial"/>
        </w:rPr>
      </w:pPr>
      <w:r>
        <w:rPr>
          <w:rFonts w:cs="Arial"/>
        </w:rPr>
        <w:t xml:space="preserve">Response to representations </w:t>
      </w:r>
    </w:p>
    <w:p w:rsidR="00F3303A" w:rsidRPr="00055FDB" w:rsidRDefault="00F3303A" w:rsidP="00217261">
      <w:pPr>
        <w:pStyle w:val="ListParagraph"/>
        <w:numPr>
          <w:ilvl w:val="0"/>
          <w:numId w:val="3"/>
        </w:numPr>
        <w:jc w:val="both"/>
        <w:rPr>
          <w:rFonts w:cs="Arial"/>
        </w:rPr>
      </w:pPr>
      <w:r w:rsidRPr="00055FDB">
        <w:rPr>
          <w:rFonts w:cs="Arial"/>
        </w:rPr>
        <w:t>Appeals</w:t>
      </w:r>
    </w:p>
    <w:p w:rsidR="001A57DE" w:rsidRPr="00055FDB" w:rsidRDefault="001A57DE" w:rsidP="00217261">
      <w:pPr>
        <w:pStyle w:val="ListParagraph"/>
        <w:numPr>
          <w:ilvl w:val="0"/>
          <w:numId w:val="3"/>
        </w:numPr>
        <w:jc w:val="both"/>
        <w:rPr>
          <w:rFonts w:cs="Arial"/>
        </w:rPr>
      </w:pPr>
      <w:r w:rsidRPr="00055FDB">
        <w:rPr>
          <w:rFonts w:cs="Arial"/>
        </w:rPr>
        <w:t xml:space="preserve">Charge Certificate </w:t>
      </w:r>
    </w:p>
    <w:p w:rsidR="001A57DE" w:rsidRPr="00055FDB" w:rsidRDefault="001A57DE" w:rsidP="00217261">
      <w:pPr>
        <w:pStyle w:val="ListParagraph"/>
        <w:numPr>
          <w:ilvl w:val="0"/>
          <w:numId w:val="3"/>
        </w:numPr>
        <w:jc w:val="both"/>
        <w:rPr>
          <w:rFonts w:cs="Arial"/>
        </w:rPr>
      </w:pPr>
      <w:r w:rsidRPr="00055FDB">
        <w:rPr>
          <w:rFonts w:cs="Arial"/>
        </w:rPr>
        <w:t xml:space="preserve">Debt Recovery </w:t>
      </w:r>
    </w:p>
    <w:p w:rsidR="001A57DE" w:rsidRPr="00055FDB" w:rsidRDefault="001A57DE" w:rsidP="00217261">
      <w:pPr>
        <w:pStyle w:val="ListParagraph"/>
        <w:numPr>
          <w:ilvl w:val="0"/>
          <w:numId w:val="3"/>
        </w:numPr>
        <w:jc w:val="both"/>
        <w:rPr>
          <w:rFonts w:cs="Arial"/>
        </w:rPr>
      </w:pPr>
      <w:r w:rsidRPr="00055FDB">
        <w:rPr>
          <w:rFonts w:cs="Arial"/>
        </w:rPr>
        <w:t xml:space="preserve">Warrant Recovery  </w:t>
      </w:r>
    </w:p>
    <w:p w:rsidR="00E52CE9" w:rsidRPr="00055FDB" w:rsidRDefault="00E52CE9" w:rsidP="00217261">
      <w:pPr>
        <w:jc w:val="both"/>
        <w:rPr>
          <w:rFonts w:cs="Arial"/>
        </w:rPr>
      </w:pPr>
    </w:p>
    <w:p w:rsidR="001A57DE" w:rsidRPr="00055FDB" w:rsidRDefault="001A57DE" w:rsidP="00217261">
      <w:pPr>
        <w:jc w:val="both"/>
        <w:rPr>
          <w:rFonts w:cs="Arial"/>
        </w:rPr>
      </w:pPr>
      <w:r w:rsidRPr="00055FDB">
        <w:rPr>
          <w:rFonts w:cs="Arial"/>
        </w:rPr>
        <w:t>The system must:</w:t>
      </w:r>
    </w:p>
    <w:p w:rsidR="001A57DE" w:rsidRPr="00055FDB" w:rsidRDefault="0006269F" w:rsidP="00C73AC8">
      <w:pPr>
        <w:pStyle w:val="ListParagraph"/>
        <w:numPr>
          <w:ilvl w:val="0"/>
          <w:numId w:val="37"/>
        </w:numPr>
        <w:ind w:left="364" w:hanging="364"/>
        <w:jc w:val="both"/>
        <w:rPr>
          <w:rFonts w:cs="Arial"/>
        </w:rPr>
      </w:pPr>
      <w:r w:rsidRPr="00055FDB">
        <w:rPr>
          <w:rFonts w:cs="Arial"/>
        </w:rPr>
        <w:t>Su</w:t>
      </w:r>
      <w:r w:rsidR="00EB16DE" w:rsidRPr="00055FDB">
        <w:rPr>
          <w:rFonts w:cs="Arial"/>
        </w:rPr>
        <w:t>pport</w:t>
      </w:r>
      <w:r w:rsidR="001A57DE" w:rsidRPr="00055FDB">
        <w:rPr>
          <w:rFonts w:cs="Arial"/>
        </w:rPr>
        <w:t xml:space="preserve"> the automatic progression of PCNs in accordance with timescales defined by legislation and any amendment thereto; </w:t>
      </w:r>
      <w:r w:rsidR="00EB16DE" w:rsidRPr="00055FDB">
        <w:rPr>
          <w:rFonts w:cs="Arial"/>
        </w:rPr>
        <w:t>including the defined minimum and maximum elapsed periods between the various recovery stages as set out in the relevant legislation (</w:t>
      </w:r>
      <w:r w:rsidR="001A57DE" w:rsidRPr="00055FDB">
        <w:rPr>
          <w:rFonts w:cs="Arial"/>
        </w:rPr>
        <w:t>currently the London Local Authorities and Transport for London Act 2003</w:t>
      </w:r>
      <w:r w:rsidR="00EB16DE" w:rsidRPr="00055FDB">
        <w:rPr>
          <w:rFonts w:cs="Arial"/>
        </w:rPr>
        <w:t>) and/or recognised Codes of Practice/Conduct and Statutory Guidance</w:t>
      </w:r>
      <w:r w:rsidR="001A57DE" w:rsidRPr="00055FDB">
        <w:rPr>
          <w:rFonts w:cs="Arial"/>
        </w:rPr>
        <w:t>.</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Allow for the automatic creation and progression of enquiry letters</w:t>
      </w:r>
      <w:r w:rsidR="001253C9" w:rsidRPr="00055FDB">
        <w:rPr>
          <w:rFonts w:cs="Arial"/>
        </w:rPr>
        <w:t xml:space="preserve"> (these are sent to hauliers</w:t>
      </w:r>
      <w:r w:rsidR="00771512">
        <w:rPr>
          <w:rFonts w:cs="Arial"/>
        </w:rPr>
        <w:t xml:space="preserve"> with permissions</w:t>
      </w:r>
      <w:r w:rsidR="001253C9" w:rsidRPr="00055FDB">
        <w:rPr>
          <w:rFonts w:cs="Arial"/>
        </w:rPr>
        <w:t xml:space="preserve"> in respect of potential contraventions</w:t>
      </w:r>
      <w:r w:rsidR="005B5DBB" w:rsidRPr="00055FDB">
        <w:rPr>
          <w:rFonts w:cs="Arial"/>
        </w:rPr>
        <w:t>,</w:t>
      </w:r>
      <w:r w:rsidR="001253C9" w:rsidRPr="00055FDB">
        <w:rPr>
          <w:rFonts w:cs="Arial"/>
        </w:rPr>
        <w:t xml:space="preserve"> allowing the haulier to respond with any reasons that might apply </w:t>
      </w:r>
      <w:r w:rsidR="005B5DBB" w:rsidRPr="00055FDB">
        <w:rPr>
          <w:rFonts w:cs="Arial"/>
        </w:rPr>
        <w:t>which would mitigate the contravention and obviate the need to issue a PCN)</w:t>
      </w:r>
      <w:r w:rsidRPr="00055FDB">
        <w:rPr>
          <w:rFonts w:cs="Arial"/>
        </w:rPr>
        <w:t xml:space="preserve"> to be sent to hauliers</w:t>
      </w:r>
      <w:r w:rsidR="005B5DBB" w:rsidRPr="00055FDB">
        <w:rPr>
          <w:rFonts w:cs="Arial"/>
        </w:rPr>
        <w:t>, to the addresses as</w:t>
      </w:r>
      <w:r w:rsidRPr="00055FDB">
        <w:rPr>
          <w:rFonts w:cs="Arial"/>
        </w:rPr>
        <w:t xml:space="preserve"> listed on the permissions database.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Allow for automatic progression to continue after manual intervention depending on the action selected by the user.</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Enable progressions to be mapped by current status of the PCN. For example, progression to the next PCN stage such as representation should only be followed by the action of a rejection or acceptance. There shall also be the ability for authorised users to maintain this mapping easily.</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Allow permitted users to extend pre-defined timescales manually, between each stage of progression unless this contravenes </w:t>
      </w:r>
      <w:r w:rsidR="00064E28" w:rsidRPr="00055FDB">
        <w:rPr>
          <w:rFonts w:cs="Arial"/>
        </w:rPr>
        <w:t xml:space="preserve">the </w:t>
      </w:r>
      <w:r w:rsidRPr="00055FDB">
        <w:rPr>
          <w:rFonts w:cs="Arial"/>
        </w:rPr>
        <w:t>relevant legislation.</w:t>
      </w:r>
    </w:p>
    <w:p w:rsidR="001A57DE" w:rsidRPr="00055FDB" w:rsidRDefault="001A57DE" w:rsidP="00217261">
      <w:pPr>
        <w:pStyle w:val="ListParagraph"/>
        <w:jc w:val="both"/>
        <w:rPr>
          <w:rFonts w:cs="Arial"/>
        </w:rPr>
      </w:pPr>
    </w:p>
    <w:p w:rsidR="001A57DE" w:rsidRPr="00055FDB" w:rsidRDefault="00612086" w:rsidP="00C73AC8">
      <w:pPr>
        <w:pStyle w:val="ListParagraph"/>
        <w:numPr>
          <w:ilvl w:val="0"/>
          <w:numId w:val="37"/>
        </w:numPr>
        <w:ind w:left="364" w:hanging="364"/>
        <w:jc w:val="both"/>
        <w:rPr>
          <w:rFonts w:cs="Arial"/>
        </w:rPr>
      </w:pPr>
      <w:r w:rsidRPr="00055FDB">
        <w:rPr>
          <w:rFonts w:cs="Arial"/>
        </w:rPr>
        <w:t>An option whereby the</w:t>
      </w:r>
      <w:r w:rsidR="00064E28" w:rsidRPr="00055FDB">
        <w:rPr>
          <w:rFonts w:cs="Arial"/>
        </w:rPr>
        <w:t xml:space="preserve">re is the ability for the user to review an action regarding the progression of a PCN, prior to the system automatically progressing the PCN to the next stage.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Automatically calculate the amount of money due at each relevant stage of progression, with the ability to adjust the outstanding charge automatically so that it corresponds with the stage of progression that has been selected.</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lastRenderedPageBreak/>
        <w:t>Be capable of automatically updating and recording the time, date and frequency of each automatic progression.</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Allow authorised users to re-open a closed or cancelled PCN and allow it to resume its normal progression from the stage of progression selected.</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Enable users to select a number of cases individually or in a group (via search results) and progress them to a pre-defined stage in bulk.</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Allow for a user to change the current keeper details held on a PCN or to add new keeper details.</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Have the ability to </w:t>
      </w:r>
      <w:r w:rsidR="00612086" w:rsidRPr="00055FDB">
        <w:rPr>
          <w:rFonts w:cs="Arial"/>
        </w:rPr>
        <w:t xml:space="preserve">automatically </w:t>
      </w:r>
      <w:r w:rsidRPr="00055FDB">
        <w:rPr>
          <w:rFonts w:cs="Arial"/>
        </w:rPr>
        <w:t xml:space="preserve">add a </w:t>
      </w:r>
      <w:r w:rsidR="00612086" w:rsidRPr="00055FDB">
        <w:rPr>
          <w:rFonts w:cs="Arial"/>
        </w:rPr>
        <w:t>specifi</w:t>
      </w:r>
      <w:r w:rsidR="001C6BF6" w:rsidRPr="00055FDB">
        <w:rPr>
          <w:rFonts w:cs="Arial"/>
        </w:rPr>
        <w:t>ed</w:t>
      </w:r>
      <w:r w:rsidR="00612086" w:rsidRPr="00055FDB">
        <w:rPr>
          <w:rFonts w:cs="Arial"/>
        </w:rPr>
        <w:t xml:space="preserve"> </w:t>
      </w:r>
      <w:r w:rsidRPr="00055FDB">
        <w:rPr>
          <w:rFonts w:cs="Arial"/>
        </w:rPr>
        <w:t>address to multiple PCNs.</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Have the ability to check address details against a recognised and reputable property gazetteer.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Allow an authorised user the option of moving the progression of the PCN back to the first relevant stage or to a different stage manually, if keeper details are changed or added.</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Retain a record of the original keeper details, where keeper details are changed or added, to the system.</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Allow for the pre-defined stages of progression governed by internal or legislative timescales and, highlight any cases where timescales have been exceeded before further automatic or manual progression takes place. </w:t>
      </w:r>
    </w:p>
    <w:p w:rsidR="001A57DE" w:rsidRPr="00055FDB" w:rsidRDefault="001A57DE" w:rsidP="00217261">
      <w:pPr>
        <w:pStyle w:val="ListParagraph"/>
        <w:jc w:val="both"/>
        <w:rPr>
          <w:rFonts w:cs="Arial"/>
        </w:rPr>
      </w:pPr>
    </w:p>
    <w:p w:rsidR="001A57DE" w:rsidRPr="00055FDB" w:rsidRDefault="00315290" w:rsidP="00C73AC8">
      <w:pPr>
        <w:pStyle w:val="ListParagraph"/>
        <w:numPr>
          <w:ilvl w:val="0"/>
          <w:numId w:val="37"/>
        </w:numPr>
        <w:ind w:left="364" w:hanging="364"/>
        <w:jc w:val="both"/>
        <w:rPr>
          <w:rFonts w:cs="Arial"/>
        </w:rPr>
      </w:pPr>
      <w:r>
        <w:rPr>
          <w:rFonts w:cs="Arial"/>
        </w:rPr>
        <w:t>Allow</w:t>
      </w:r>
      <w:r w:rsidR="001A57DE" w:rsidRPr="00055FDB">
        <w:rPr>
          <w:rFonts w:cs="Arial"/>
        </w:rPr>
        <w:t xml:space="preserve"> authorised users to cancel or write off PCNs.</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Allow users to suspend progression of a PCN indefinitely or for a defined period of time with the ability for the system to highlight charges that are on hold for longer than 14 days.</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Enable users to revert a PCN to an earlier stage in the relevant PCN process at any time with the ability to remove surcharges and/or apply discounts as needed.</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Enable users to create and add correspondence to a case before a PCN notice is entered.</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Have the ability to automatically assign the next available case reference number on creation of a case.</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Provide for two PCN types to be attached to each case number (one for the haulier and one for the driver).</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Include the facility to have different penalty levels for the two types of PCN.</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Be capable of differentiating between PCN types and allow them to run independently and/or concurrently under the relevant case.</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Provide </w:t>
      </w:r>
      <w:r w:rsidR="00612086" w:rsidRPr="00055FDB">
        <w:rPr>
          <w:rFonts w:cs="Arial"/>
        </w:rPr>
        <w:t>to the user</w:t>
      </w:r>
      <w:r w:rsidRPr="00055FDB">
        <w:rPr>
          <w:rFonts w:cs="Arial"/>
        </w:rPr>
        <w:t xml:space="preserve"> </w:t>
      </w:r>
      <w:r w:rsidR="001C6BF6" w:rsidRPr="00055FDB">
        <w:rPr>
          <w:rFonts w:cs="Arial"/>
        </w:rPr>
        <w:t xml:space="preserve">(eg, via a drop-down menu) </w:t>
      </w:r>
      <w:r w:rsidRPr="00055FDB">
        <w:rPr>
          <w:rFonts w:cs="Arial"/>
        </w:rPr>
        <w:t xml:space="preserve">a pre-defined a list of contravention types </w:t>
      </w:r>
      <w:r w:rsidR="00612086" w:rsidRPr="00055FDB">
        <w:rPr>
          <w:rFonts w:cs="Arial"/>
        </w:rPr>
        <w:t>(as supplied by LC)</w:t>
      </w:r>
      <w:r w:rsidRPr="00055FDB">
        <w:rPr>
          <w:rFonts w:cs="Arial"/>
        </w:rPr>
        <w:t xml:space="preserve"> from which the user can make a selection.</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lastRenderedPageBreak/>
        <w:t xml:space="preserve">Allow for the automatic generation of a PCN where owner/keeper details are known and a </w:t>
      </w:r>
      <w:r w:rsidR="001C6BF6" w:rsidRPr="00055FDB">
        <w:rPr>
          <w:rFonts w:cs="Arial"/>
        </w:rPr>
        <w:t>user-</w:t>
      </w:r>
      <w:r w:rsidR="008D1CB3" w:rsidRPr="00055FDB">
        <w:rPr>
          <w:rFonts w:cs="Arial"/>
        </w:rPr>
        <w:t xml:space="preserve">defined </w:t>
      </w:r>
      <w:r w:rsidRPr="00055FDB">
        <w:rPr>
          <w:rFonts w:cs="Arial"/>
        </w:rPr>
        <w:t>number of days have elapsed since the contravention where the case has not been cancelled or on hold.</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The ability to populate a PCN with indicative data</w:t>
      </w:r>
      <w:r w:rsidR="001C6BF6" w:rsidRPr="00055FDB">
        <w:rPr>
          <w:rFonts w:cs="Arial"/>
        </w:rPr>
        <w:t>,</w:t>
      </w:r>
      <w:r w:rsidRPr="00055FDB">
        <w:rPr>
          <w:rFonts w:cs="Arial"/>
        </w:rPr>
        <w:t xml:space="preserve"> to include but not limited to</w:t>
      </w:r>
      <w:r w:rsidR="001C6BF6" w:rsidRPr="00055FDB">
        <w:rPr>
          <w:rFonts w:cs="Arial"/>
        </w:rPr>
        <w:t>:</w:t>
      </w:r>
      <w:r w:rsidRPr="00055FDB">
        <w:rPr>
          <w:rFonts w:cs="Arial"/>
        </w:rPr>
        <w:t xml:space="preserve"> PCN number, date of contravention, date of issue, location, EO</w:t>
      </w:r>
      <w:r w:rsidR="00612086" w:rsidRPr="00055FDB">
        <w:rPr>
          <w:rFonts w:cs="Arial"/>
        </w:rPr>
        <w:t>,</w:t>
      </w:r>
      <w:r w:rsidRPr="00055FDB">
        <w:rPr>
          <w:rFonts w:cs="Arial"/>
        </w:rPr>
        <w:t xml:space="preserve"> ID etc</w:t>
      </w:r>
      <w:r w:rsidR="00612086" w:rsidRPr="00055FDB">
        <w:rPr>
          <w:rFonts w:cs="Arial"/>
        </w:rPr>
        <w:t xml:space="preserve"> (as defined by LC)</w:t>
      </w:r>
      <w:r w:rsidRPr="00055FDB">
        <w:rPr>
          <w:rFonts w:cs="Arial"/>
        </w:rPr>
        <w:t xml:space="preserve">.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Provide the facility to view single or batch PCN, with the ability to select/deselect prior to sending/printing.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Allow authorised users to generate new addresses and PCNs for transfer of liability to other Owner/Keeper/Driver detail.</w:t>
      </w:r>
    </w:p>
    <w:p w:rsidR="00E52CE9" w:rsidRPr="00055FDB" w:rsidRDefault="00E52CE9" w:rsidP="00217261">
      <w:pPr>
        <w:pStyle w:val="ListParagraph"/>
        <w:jc w:val="both"/>
        <w:rPr>
          <w:rFonts w:cs="Arial"/>
        </w:rPr>
      </w:pPr>
    </w:p>
    <w:p w:rsidR="001A57DE" w:rsidRPr="00055FDB" w:rsidRDefault="00E52CE9" w:rsidP="00C73AC8">
      <w:pPr>
        <w:pStyle w:val="ListParagraph"/>
        <w:numPr>
          <w:ilvl w:val="0"/>
          <w:numId w:val="37"/>
        </w:numPr>
        <w:spacing w:after="240"/>
        <w:ind w:left="363" w:hanging="363"/>
        <w:contextualSpacing w:val="0"/>
        <w:jc w:val="both"/>
        <w:rPr>
          <w:rFonts w:cs="Arial"/>
        </w:rPr>
      </w:pPr>
      <w:r w:rsidRPr="00055FDB">
        <w:rPr>
          <w:rFonts w:cs="Arial"/>
        </w:rPr>
        <w:t>Provide for t</w:t>
      </w:r>
      <w:r w:rsidR="001A57DE" w:rsidRPr="00055FDB">
        <w:rPr>
          <w:rFonts w:cs="Arial"/>
        </w:rPr>
        <w:t>he creation, storage and maintenance of statutory notices including, but not limited to</w:t>
      </w:r>
      <w:r w:rsidRPr="00055FDB">
        <w:rPr>
          <w:rFonts w:cs="Arial"/>
        </w:rPr>
        <w:t>:</w:t>
      </w:r>
      <w:r w:rsidR="001A57DE" w:rsidRPr="00055FDB">
        <w:rPr>
          <w:rFonts w:cs="Arial"/>
        </w:rPr>
        <w:t xml:space="preserve"> PCN, Charge Certificates, Orders for Recovery and Warrants of Control</w:t>
      </w:r>
      <w:r w:rsidR="00612086" w:rsidRPr="00055FDB">
        <w:rPr>
          <w:rFonts w:cs="Arial"/>
        </w:rPr>
        <w:t xml:space="preserve"> (as defined by LC)</w:t>
      </w:r>
      <w:r w:rsidR="001A57DE" w:rsidRPr="00055FDB">
        <w:rPr>
          <w:rFonts w:cs="Arial"/>
        </w:rPr>
        <w:t>.</w:t>
      </w:r>
    </w:p>
    <w:p w:rsidR="001A57DE" w:rsidRPr="00055FDB" w:rsidRDefault="00E52CE9" w:rsidP="00C73AC8">
      <w:pPr>
        <w:pStyle w:val="ListParagraph"/>
        <w:numPr>
          <w:ilvl w:val="0"/>
          <w:numId w:val="37"/>
        </w:numPr>
        <w:spacing w:after="240"/>
        <w:ind w:left="363" w:hanging="363"/>
        <w:contextualSpacing w:val="0"/>
        <w:jc w:val="both"/>
        <w:rPr>
          <w:rFonts w:cs="Arial"/>
        </w:rPr>
      </w:pPr>
      <w:r w:rsidRPr="00055FDB">
        <w:rPr>
          <w:rFonts w:cs="Arial"/>
        </w:rPr>
        <w:t>Support t</w:t>
      </w:r>
      <w:r w:rsidR="001A57DE" w:rsidRPr="00055FDB">
        <w:rPr>
          <w:rFonts w:cs="Arial"/>
        </w:rPr>
        <w:t>he automatic generation of Statutory Notice</w:t>
      </w:r>
      <w:r w:rsidR="00F3303A" w:rsidRPr="00055FDB">
        <w:rPr>
          <w:rFonts w:cs="Arial"/>
        </w:rPr>
        <w:t xml:space="preserve"> </w:t>
      </w:r>
      <w:r w:rsidR="001A57DE" w:rsidRPr="00055FDB">
        <w:rPr>
          <w:rFonts w:cs="Arial"/>
        </w:rPr>
        <w:t>at a pre-defined stage of progression with a record of the date and time it was generated.</w:t>
      </w:r>
    </w:p>
    <w:p w:rsidR="001A57DE" w:rsidRPr="00055FDB" w:rsidRDefault="00E52CE9" w:rsidP="00C73AC8">
      <w:pPr>
        <w:pStyle w:val="ListParagraph"/>
        <w:numPr>
          <w:ilvl w:val="0"/>
          <w:numId w:val="37"/>
        </w:numPr>
        <w:ind w:left="364" w:hanging="364"/>
        <w:jc w:val="both"/>
        <w:rPr>
          <w:rFonts w:cs="Arial"/>
        </w:rPr>
      </w:pPr>
      <w:r w:rsidRPr="00055FDB">
        <w:rPr>
          <w:rFonts w:cs="Arial"/>
        </w:rPr>
        <w:t>L</w:t>
      </w:r>
      <w:r w:rsidR="001A57DE" w:rsidRPr="00055FDB">
        <w:rPr>
          <w:rFonts w:cs="Arial"/>
        </w:rPr>
        <w:t xml:space="preserve">og the date and time a Statutory Notice is printed. </w:t>
      </w:r>
    </w:p>
    <w:p w:rsidR="001A57DE" w:rsidRPr="00055FDB" w:rsidRDefault="001A57DE" w:rsidP="00217261">
      <w:pPr>
        <w:pStyle w:val="ListParagraph"/>
        <w:jc w:val="both"/>
        <w:rPr>
          <w:rFonts w:cs="Arial"/>
        </w:rPr>
      </w:pPr>
    </w:p>
    <w:p w:rsidR="001A57DE" w:rsidRPr="00055FDB" w:rsidRDefault="00E52CE9" w:rsidP="00C73AC8">
      <w:pPr>
        <w:pStyle w:val="ListParagraph"/>
        <w:numPr>
          <w:ilvl w:val="0"/>
          <w:numId w:val="37"/>
        </w:numPr>
        <w:ind w:left="364" w:hanging="364"/>
        <w:jc w:val="both"/>
        <w:rPr>
          <w:rFonts w:cs="Arial"/>
        </w:rPr>
      </w:pPr>
      <w:r w:rsidRPr="00055FDB">
        <w:rPr>
          <w:rFonts w:cs="Arial"/>
        </w:rPr>
        <w:t>L</w:t>
      </w:r>
      <w:r w:rsidR="00055059" w:rsidRPr="00055FDB">
        <w:rPr>
          <w:rFonts w:cs="Arial"/>
        </w:rPr>
        <w:t>ock</w:t>
      </w:r>
      <w:r w:rsidR="001A57DE" w:rsidRPr="00055FDB">
        <w:rPr>
          <w:rFonts w:cs="Arial"/>
        </w:rPr>
        <w:t xml:space="preserve"> </w:t>
      </w:r>
      <w:r w:rsidR="002921F8" w:rsidRPr="00055FDB">
        <w:rPr>
          <w:rFonts w:cs="Arial"/>
        </w:rPr>
        <w:t xml:space="preserve">CMS data related to </w:t>
      </w:r>
      <w:r w:rsidR="001A57DE" w:rsidRPr="00055FDB">
        <w:rPr>
          <w:rFonts w:cs="Arial"/>
        </w:rPr>
        <w:t xml:space="preserve">printed </w:t>
      </w:r>
      <w:r w:rsidRPr="00055FDB">
        <w:rPr>
          <w:rFonts w:cs="Arial"/>
        </w:rPr>
        <w:t>Statutory Notice</w:t>
      </w:r>
      <w:r w:rsidR="001A57DE" w:rsidRPr="00055FDB">
        <w:rPr>
          <w:rFonts w:cs="Arial"/>
        </w:rPr>
        <w:t xml:space="preserve">s, so that there can be no </w:t>
      </w:r>
      <w:r w:rsidR="002921F8" w:rsidRPr="00055FDB">
        <w:rPr>
          <w:rFonts w:cs="Arial"/>
        </w:rPr>
        <w:t xml:space="preserve">subsequent </w:t>
      </w:r>
      <w:r w:rsidR="001A57DE" w:rsidRPr="00055FDB">
        <w:rPr>
          <w:rFonts w:cs="Arial"/>
        </w:rPr>
        <w:t xml:space="preserve">adjustment to any </w:t>
      </w:r>
      <w:r w:rsidR="002921F8" w:rsidRPr="00055FDB">
        <w:rPr>
          <w:rFonts w:cs="Arial"/>
        </w:rPr>
        <w:t xml:space="preserve">of the relevant </w:t>
      </w:r>
      <w:r w:rsidR="001A57DE" w:rsidRPr="00055FDB">
        <w:rPr>
          <w:rFonts w:cs="Arial"/>
        </w:rPr>
        <w:t>information.</w:t>
      </w:r>
    </w:p>
    <w:p w:rsidR="001A57DE" w:rsidRPr="00055FDB" w:rsidRDefault="001A57DE" w:rsidP="00217261">
      <w:pPr>
        <w:pStyle w:val="ListParagraph"/>
        <w:jc w:val="both"/>
        <w:rPr>
          <w:rFonts w:cs="Arial"/>
        </w:rPr>
      </w:pPr>
    </w:p>
    <w:p w:rsidR="001A57DE" w:rsidRPr="00055FDB" w:rsidRDefault="00E52CE9" w:rsidP="00C73AC8">
      <w:pPr>
        <w:pStyle w:val="ListParagraph"/>
        <w:numPr>
          <w:ilvl w:val="0"/>
          <w:numId w:val="37"/>
        </w:numPr>
        <w:ind w:left="364" w:hanging="364"/>
        <w:jc w:val="both"/>
        <w:rPr>
          <w:rFonts w:cs="Arial"/>
        </w:rPr>
      </w:pPr>
      <w:r w:rsidRPr="00055FDB">
        <w:rPr>
          <w:rFonts w:cs="Arial"/>
        </w:rPr>
        <w:t>Enable users to</w:t>
      </w:r>
      <w:r w:rsidR="001A57DE" w:rsidRPr="00055FDB">
        <w:rPr>
          <w:rFonts w:cs="Arial"/>
        </w:rPr>
        <w:t xml:space="preserve"> reproduc</w:t>
      </w:r>
      <w:r w:rsidRPr="00055FDB">
        <w:rPr>
          <w:rFonts w:cs="Arial"/>
        </w:rPr>
        <w:t>e</w:t>
      </w:r>
      <w:r w:rsidR="001A57DE" w:rsidRPr="00055FDB">
        <w:rPr>
          <w:rFonts w:cs="Arial"/>
        </w:rPr>
        <w:t xml:space="preserve"> a printed notice at a later date with a corresponding record of the action on the system. </w:t>
      </w:r>
    </w:p>
    <w:p w:rsidR="001A57DE" w:rsidRPr="00055FDB" w:rsidRDefault="001A57DE" w:rsidP="00217261">
      <w:pPr>
        <w:pStyle w:val="ListParagraph"/>
        <w:jc w:val="both"/>
        <w:rPr>
          <w:rFonts w:cs="Arial"/>
        </w:rPr>
      </w:pPr>
    </w:p>
    <w:p w:rsidR="001A57DE" w:rsidRPr="00055FDB" w:rsidRDefault="00E52CE9" w:rsidP="00C73AC8">
      <w:pPr>
        <w:pStyle w:val="ListParagraph"/>
        <w:numPr>
          <w:ilvl w:val="0"/>
          <w:numId w:val="37"/>
        </w:numPr>
        <w:ind w:left="364" w:hanging="364"/>
        <w:jc w:val="both"/>
        <w:rPr>
          <w:rFonts w:cs="Arial"/>
        </w:rPr>
      </w:pPr>
      <w:r w:rsidRPr="00055FDB">
        <w:rPr>
          <w:rFonts w:cs="Arial"/>
        </w:rPr>
        <w:t>Enable a</w:t>
      </w:r>
      <w:r w:rsidR="001A57DE" w:rsidRPr="00055FDB">
        <w:rPr>
          <w:rFonts w:cs="Arial"/>
        </w:rPr>
        <w:t xml:space="preserve">n authorised user to mark a printed notice as unsent and to produce a new or replacement notice. </w:t>
      </w:r>
    </w:p>
    <w:p w:rsidR="001A57DE" w:rsidRPr="00055FDB" w:rsidRDefault="001A57DE" w:rsidP="00217261">
      <w:pPr>
        <w:pStyle w:val="ListParagraph"/>
        <w:jc w:val="both"/>
        <w:rPr>
          <w:rFonts w:cs="Arial"/>
        </w:rPr>
      </w:pPr>
    </w:p>
    <w:p w:rsidR="001A57DE" w:rsidRPr="00055FDB" w:rsidRDefault="00E52CE9" w:rsidP="00C73AC8">
      <w:pPr>
        <w:pStyle w:val="ListParagraph"/>
        <w:numPr>
          <w:ilvl w:val="0"/>
          <w:numId w:val="37"/>
        </w:numPr>
        <w:ind w:left="364" w:hanging="364"/>
        <w:jc w:val="both"/>
        <w:rPr>
          <w:rFonts w:cs="Arial"/>
        </w:rPr>
      </w:pPr>
      <w:r w:rsidRPr="00055FDB">
        <w:rPr>
          <w:rFonts w:cs="Arial"/>
        </w:rPr>
        <w:t>Provide for t</w:t>
      </w:r>
      <w:r w:rsidR="001A57DE" w:rsidRPr="00055FDB">
        <w:rPr>
          <w:rFonts w:cs="Arial"/>
        </w:rPr>
        <w:t>he creation, storage and maintenance non-Statutory Notices and letters such as permission reminder letters and ad</w:t>
      </w:r>
      <w:r w:rsidR="001C6BF6" w:rsidRPr="00055FDB">
        <w:rPr>
          <w:rFonts w:cs="Arial"/>
        </w:rPr>
        <w:t xml:space="preserve"> </w:t>
      </w:r>
      <w:r w:rsidR="001A57DE" w:rsidRPr="00055FDB">
        <w:rPr>
          <w:rFonts w:cs="Arial"/>
        </w:rPr>
        <w:t xml:space="preserve">hoc correspondence. </w:t>
      </w:r>
    </w:p>
    <w:p w:rsidR="00BB1908" w:rsidRPr="00055FDB" w:rsidRDefault="001A57DE" w:rsidP="00C73AC8">
      <w:pPr>
        <w:pStyle w:val="Heading1"/>
        <w:numPr>
          <w:ilvl w:val="0"/>
          <w:numId w:val="54"/>
        </w:numPr>
        <w:jc w:val="both"/>
        <w:rPr>
          <w:rFonts w:ascii="Arial" w:hAnsi="Arial" w:cs="Arial"/>
        </w:rPr>
      </w:pPr>
      <w:bookmarkStart w:id="32" w:name="_Toc441669253"/>
      <w:r w:rsidRPr="00055FDB">
        <w:rPr>
          <w:rFonts w:ascii="Arial" w:hAnsi="Arial" w:cs="Arial"/>
        </w:rPr>
        <w:t>Correspondence</w:t>
      </w:r>
      <w:bookmarkEnd w:id="32"/>
    </w:p>
    <w:p w:rsidR="001A57DE" w:rsidRPr="00055FDB" w:rsidRDefault="001A57DE" w:rsidP="00217261">
      <w:pPr>
        <w:jc w:val="both"/>
        <w:rPr>
          <w:rFonts w:cs="Arial"/>
        </w:rPr>
      </w:pPr>
      <w:r w:rsidRPr="00055FDB">
        <w:rPr>
          <w:rFonts w:cs="Arial"/>
        </w:rPr>
        <w:t>PCN processing creates a large amount of correspondence and evidence</w:t>
      </w:r>
      <w:r w:rsidR="00534BEE" w:rsidRPr="00055FDB">
        <w:rPr>
          <w:rFonts w:cs="Arial"/>
        </w:rPr>
        <w:t>,</w:t>
      </w:r>
      <w:r w:rsidRPr="00055FDB">
        <w:rPr>
          <w:rFonts w:cs="Arial"/>
        </w:rPr>
        <w:t xml:space="preserve"> </w:t>
      </w:r>
      <w:r w:rsidR="008524AA" w:rsidRPr="00055FDB">
        <w:rPr>
          <w:rFonts w:cs="Arial"/>
        </w:rPr>
        <w:t>which</w:t>
      </w:r>
      <w:r w:rsidRPr="00055FDB">
        <w:rPr>
          <w:rFonts w:cs="Arial"/>
        </w:rPr>
        <w:t xml:space="preserve"> must be </w:t>
      </w:r>
      <w:r w:rsidR="00534BEE" w:rsidRPr="00055FDB">
        <w:rPr>
          <w:rFonts w:cs="Arial"/>
        </w:rPr>
        <w:t xml:space="preserve">stored on the CMS and </w:t>
      </w:r>
      <w:r w:rsidR="008524AA" w:rsidRPr="00055FDB">
        <w:rPr>
          <w:rFonts w:cs="Arial"/>
        </w:rPr>
        <w:t>can</w:t>
      </w:r>
      <w:r w:rsidR="00534BEE" w:rsidRPr="00055FDB">
        <w:rPr>
          <w:rFonts w:cs="Arial"/>
        </w:rPr>
        <w:t xml:space="preserve"> be </w:t>
      </w:r>
      <w:r w:rsidRPr="00055FDB">
        <w:rPr>
          <w:rFonts w:cs="Arial"/>
        </w:rPr>
        <w:t>accessed in a user</w:t>
      </w:r>
      <w:r w:rsidR="00534BEE" w:rsidRPr="00055FDB">
        <w:rPr>
          <w:rFonts w:cs="Arial"/>
        </w:rPr>
        <w:t>-</w:t>
      </w:r>
      <w:r w:rsidRPr="00055FDB">
        <w:rPr>
          <w:rFonts w:cs="Arial"/>
        </w:rPr>
        <w:t xml:space="preserve">friendly format. </w:t>
      </w:r>
    </w:p>
    <w:p w:rsidR="001A57DE" w:rsidRPr="00055FDB" w:rsidRDefault="001A57DE" w:rsidP="00217261">
      <w:pPr>
        <w:jc w:val="both"/>
        <w:rPr>
          <w:rFonts w:cs="Arial"/>
        </w:rPr>
      </w:pPr>
      <w:r w:rsidRPr="00055FDB">
        <w:rPr>
          <w:rFonts w:cs="Arial"/>
        </w:rPr>
        <w:t>The system must provide:</w:t>
      </w: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ability to store copies of physical correspondence and associated evidence, (including photos, letters, emails, receipts, invoices and delivery notes), that will be scanned or uploaded onto the system, with the ability to index </w:t>
      </w:r>
      <w:r w:rsidR="001C6BF6" w:rsidRPr="00055FDB">
        <w:rPr>
          <w:rFonts w:cs="Arial"/>
        </w:rPr>
        <w:t>correspondence and</w:t>
      </w:r>
      <w:r w:rsidRPr="00055FDB">
        <w:rPr>
          <w:rFonts w:cs="Arial"/>
        </w:rPr>
        <w:t xml:space="preserve"> assign</w:t>
      </w:r>
      <w:r w:rsidR="00B6236D" w:rsidRPr="00055FDB">
        <w:rPr>
          <w:rFonts w:cs="Arial"/>
        </w:rPr>
        <w:t xml:space="preserve"> it</w:t>
      </w:r>
      <w:r w:rsidRPr="00055FDB">
        <w:rPr>
          <w:rFonts w:cs="Arial"/>
        </w:rPr>
        <w:t xml:space="preserve"> to individual/multiple cases. An automatic update of the time, date and user </w:t>
      </w:r>
      <w:r w:rsidR="00B6236D" w:rsidRPr="00055FDB">
        <w:rPr>
          <w:rFonts w:cs="Arial"/>
        </w:rPr>
        <w:t xml:space="preserve">adding the </w:t>
      </w:r>
      <w:r w:rsidR="001C6BF6" w:rsidRPr="00055FDB">
        <w:rPr>
          <w:rFonts w:cs="Arial"/>
        </w:rPr>
        <w:t>correspondence should</w:t>
      </w:r>
      <w:r w:rsidRPr="00055FDB">
        <w:rPr>
          <w:rFonts w:cs="Arial"/>
        </w:rPr>
        <w:t xml:space="preserve"> be added to the audit history</w:t>
      </w:r>
      <w:r w:rsidR="00B6236D" w:rsidRPr="00055FDB">
        <w:rPr>
          <w:rFonts w:cs="Arial"/>
        </w:rPr>
        <w:t xml:space="preserve"> for the case</w:t>
      </w:r>
      <w:r w:rsidRPr="00055FDB">
        <w:rPr>
          <w:rFonts w:cs="Arial"/>
        </w:rPr>
        <w:t>.</w:t>
      </w:r>
    </w:p>
    <w:p w:rsidR="001A57DE" w:rsidRPr="00055FDB" w:rsidRDefault="001A57DE" w:rsidP="00217261">
      <w:pPr>
        <w:pStyle w:val="ListParagraph"/>
        <w:ind w:left="364"/>
        <w:jc w:val="both"/>
        <w:rPr>
          <w:rFonts w:cs="Arial"/>
        </w:rPr>
      </w:pPr>
    </w:p>
    <w:p w:rsidR="00B6236D" w:rsidRPr="00055FDB" w:rsidRDefault="001A57DE" w:rsidP="00C73AC8">
      <w:pPr>
        <w:pStyle w:val="ListParagraph"/>
        <w:numPr>
          <w:ilvl w:val="0"/>
          <w:numId w:val="37"/>
        </w:numPr>
        <w:ind w:left="364" w:hanging="364"/>
        <w:jc w:val="both"/>
        <w:rPr>
          <w:rFonts w:cs="Arial"/>
        </w:rPr>
      </w:pPr>
      <w:r w:rsidRPr="00055FDB">
        <w:rPr>
          <w:rFonts w:cs="Arial"/>
        </w:rPr>
        <w:t>The automatic generation of an acknowledgement email for received correspondence</w:t>
      </w:r>
      <w:r w:rsidR="000D6386" w:rsidRPr="00055FDB">
        <w:rPr>
          <w:rFonts w:cs="Arial"/>
        </w:rPr>
        <w:t>, details of</w:t>
      </w:r>
      <w:r w:rsidRPr="00055FDB">
        <w:rPr>
          <w:rFonts w:cs="Arial"/>
        </w:rPr>
        <w:t xml:space="preserve"> which will be stored </w:t>
      </w:r>
      <w:r w:rsidR="000D6386" w:rsidRPr="00055FDB">
        <w:rPr>
          <w:rFonts w:cs="Arial"/>
        </w:rPr>
        <w:t xml:space="preserve">with </w:t>
      </w:r>
      <w:r w:rsidRPr="00055FDB">
        <w:rPr>
          <w:rFonts w:cs="Arial"/>
        </w:rPr>
        <w:t>the case</w:t>
      </w:r>
    </w:p>
    <w:p w:rsidR="00B6236D" w:rsidRPr="00055FDB" w:rsidRDefault="00B6236D" w:rsidP="00217261">
      <w:pPr>
        <w:pStyle w:val="ListParagraph"/>
        <w:jc w:val="both"/>
        <w:rPr>
          <w:rFonts w:cs="Arial"/>
        </w:rPr>
      </w:pPr>
    </w:p>
    <w:p w:rsidR="001A57DE" w:rsidRPr="00055FDB" w:rsidRDefault="00B6236D" w:rsidP="00C73AC8">
      <w:pPr>
        <w:pStyle w:val="ListParagraph"/>
        <w:numPr>
          <w:ilvl w:val="0"/>
          <w:numId w:val="37"/>
        </w:numPr>
        <w:ind w:left="364" w:hanging="364"/>
        <w:jc w:val="both"/>
        <w:rPr>
          <w:rFonts w:cs="Arial"/>
        </w:rPr>
      </w:pPr>
      <w:r w:rsidRPr="00055FDB">
        <w:rPr>
          <w:rFonts w:cs="Arial"/>
        </w:rPr>
        <w:t xml:space="preserve">When any correspondence is received, </w:t>
      </w:r>
      <w:r w:rsidR="001A57DE" w:rsidRPr="00055FDB">
        <w:rPr>
          <w:rFonts w:cs="Arial"/>
        </w:rPr>
        <w:t>the case</w:t>
      </w:r>
      <w:r w:rsidRPr="00055FDB">
        <w:rPr>
          <w:rFonts w:cs="Arial"/>
        </w:rPr>
        <w:t xml:space="preserve"> must</w:t>
      </w:r>
      <w:r w:rsidR="001A57DE" w:rsidRPr="00055FDB">
        <w:rPr>
          <w:rFonts w:cs="Arial"/>
        </w:rPr>
        <w:t xml:space="preserve"> automatically </w:t>
      </w:r>
      <w:r w:rsidRPr="00055FDB">
        <w:rPr>
          <w:rFonts w:cs="Arial"/>
        </w:rPr>
        <w:t xml:space="preserve">be </w:t>
      </w:r>
      <w:r w:rsidR="001A57DE" w:rsidRPr="00055FDB">
        <w:rPr>
          <w:rFonts w:cs="Arial"/>
        </w:rPr>
        <w:t xml:space="preserve">placed on hold </w:t>
      </w:r>
      <w:r w:rsidRPr="00055FDB">
        <w:rPr>
          <w:rFonts w:cs="Arial"/>
        </w:rPr>
        <w:t xml:space="preserve">for subsequent user review, prior to </w:t>
      </w:r>
      <w:r w:rsidR="000D6386" w:rsidRPr="00055FDB">
        <w:rPr>
          <w:rFonts w:cs="Arial"/>
        </w:rPr>
        <w:t xml:space="preserve">the record </w:t>
      </w:r>
      <w:r w:rsidRPr="00055FDB">
        <w:rPr>
          <w:rFonts w:cs="Arial"/>
        </w:rPr>
        <w:t>being released by the user so that the case can proceed to the next enforcement stage.</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lastRenderedPageBreak/>
        <w:t>The facility to view other PCNs linked by</w:t>
      </w:r>
      <w:r w:rsidR="008D1CB3" w:rsidRPr="00055FDB">
        <w:rPr>
          <w:rFonts w:cs="Arial"/>
        </w:rPr>
        <w:t xml:space="preserve"> </w:t>
      </w:r>
      <w:r w:rsidR="000D6386" w:rsidRPr="00055FDB">
        <w:rPr>
          <w:rFonts w:cs="Arial"/>
        </w:rPr>
        <w:t xml:space="preserve">the same </w:t>
      </w:r>
      <w:r w:rsidRPr="00055FDB">
        <w:rPr>
          <w:rFonts w:cs="Arial"/>
        </w:rPr>
        <w:t xml:space="preserve">VRM, with the option to select whether the correspondence should also be logged against them.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Correspondence and associated evidence to be accessed by users from within the PCN display screen</w:t>
      </w:r>
      <w:r w:rsidR="00572F71" w:rsidRPr="00055FDB">
        <w:rPr>
          <w:rFonts w:cs="Arial"/>
        </w:rPr>
        <w:t xml:space="preserve"> (eg, via the opening of another window on the PC screen with the evidence displayed therein)</w:t>
      </w:r>
      <w:r w:rsidRPr="00055FDB">
        <w:rPr>
          <w:rFonts w:cs="Arial"/>
        </w:rPr>
        <w:t xml:space="preserve"> with the ability to enhance, rotate and zoom</w:t>
      </w:r>
      <w:r w:rsidR="00572F71" w:rsidRPr="00055FDB">
        <w:rPr>
          <w:rFonts w:cs="Arial"/>
        </w:rPr>
        <w:t xml:space="preserve"> the evidence</w:t>
      </w:r>
      <w:r w:rsidRPr="00055FDB">
        <w:rPr>
          <w:rFonts w:cs="Arial"/>
        </w:rPr>
        <w:t xml:space="preserve"> when viewing it. </w:t>
      </w:r>
    </w:p>
    <w:p w:rsidR="001A57DE" w:rsidRPr="00055FDB" w:rsidRDefault="001A57DE" w:rsidP="00217261">
      <w:pPr>
        <w:pStyle w:val="ListParagraph"/>
        <w:jc w:val="both"/>
        <w:rPr>
          <w:rFonts w:cs="Arial"/>
        </w:rPr>
      </w:pPr>
    </w:p>
    <w:p w:rsidR="000D6386" w:rsidRPr="00055FDB" w:rsidRDefault="000D6386" w:rsidP="00C73AC8">
      <w:pPr>
        <w:pStyle w:val="ListParagraph"/>
        <w:numPr>
          <w:ilvl w:val="0"/>
          <w:numId w:val="37"/>
        </w:numPr>
        <w:ind w:left="364" w:hanging="364"/>
        <w:jc w:val="both"/>
        <w:rPr>
          <w:rFonts w:cs="Arial"/>
        </w:rPr>
      </w:pPr>
      <w:r w:rsidRPr="00055FDB">
        <w:rPr>
          <w:rFonts w:cs="Arial"/>
        </w:rPr>
        <w:t>A</w:t>
      </w:r>
      <w:r w:rsidR="001A57DE" w:rsidRPr="00055FDB">
        <w:rPr>
          <w:rFonts w:cs="Arial"/>
        </w:rPr>
        <w:t xml:space="preserve">t the point of assigning correspondence </w:t>
      </w:r>
      <w:r w:rsidRPr="00055FDB">
        <w:rPr>
          <w:rFonts w:cs="Arial"/>
        </w:rPr>
        <w:t xml:space="preserve">to a particular case, </w:t>
      </w:r>
      <w:r w:rsidR="001A57DE" w:rsidRPr="00055FDB">
        <w:rPr>
          <w:rFonts w:cs="Arial"/>
        </w:rPr>
        <w:t>the ability</w:t>
      </w:r>
      <w:r w:rsidRPr="00055FDB">
        <w:rPr>
          <w:rFonts w:cs="Arial"/>
        </w:rPr>
        <w:t xml:space="preserve"> for the user</w:t>
      </w:r>
      <w:r w:rsidR="001A57DE" w:rsidRPr="00055FDB">
        <w:rPr>
          <w:rFonts w:cs="Arial"/>
        </w:rPr>
        <w:t xml:space="preserve"> to search for the relevant </w:t>
      </w:r>
      <w:r w:rsidRPr="00055FDB">
        <w:rPr>
          <w:rFonts w:cs="Arial"/>
        </w:rPr>
        <w:t>case/</w:t>
      </w:r>
      <w:r w:rsidR="001A57DE" w:rsidRPr="00055FDB">
        <w:rPr>
          <w:rFonts w:cs="Arial"/>
        </w:rPr>
        <w:t>PCN via a method other than</w:t>
      </w:r>
      <w:r w:rsidRPr="00055FDB">
        <w:rPr>
          <w:rFonts w:cs="Arial"/>
        </w:rPr>
        <w:t xml:space="preserve"> via</w:t>
      </w:r>
      <w:r w:rsidR="001A57DE" w:rsidRPr="00055FDB">
        <w:rPr>
          <w:rFonts w:cs="Arial"/>
        </w:rPr>
        <w:t xml:space="preserve"> the PCN number, such as the VRM, the name and/or address held on the charge, the case reference number</w:t>
      </w:r>
      <w:r w:rsidR="008524AA" w:rsidRPr="00055FDB">
        <w:rPr>
          <w:rFonts w:cs="Arial"/>
        </w:rPr>
        <w:t xml:space="preserve"> (CRN)</w:t>
      </w:r>
      <w:r w:rsidR="001A57DE" w:rsidRPr="00055FDB">
        <w:rPr>
          <w:rFonts w:cs="Arial"/>
        </w:rPr>
        <w:t xml:space="preserve">, the appeal reference number, the date of contravention or the location of the contravention. </w:t>
      </w:r>
    </w:p>
    <w:p w:rsidR="000D6386" w:rsidRPr="00055FDB" w:rsidRDefault="000D6386" w:rsidP="00217261">
      <w:pPr>
        <w:pStyle w:val="ListParagraph"/>
        <w:jc w:val="both"/>
        <w:rPr>
          <w:rFonts w:cs="Arial"/>
        </w:rPr>
      </w:pPr>
    </w:p>
    <w:p w:rsidR="001A57DE" w:rsidRPr="00055FDB" w:rsidRDefault="000D6386" w:rsidP="00C73AC8">
      <w:pPr>
        <w:pStyle w:val="ListParagraph"/>
        <w:numPr>
          <w:ilvl w:val="0"/>
          <w:numId w:val="37"/>
        </w:numPr>
        <w:ind w:left="364" w:hanging="364"/>
        <w:jc w:val="both"/>
        <w:rPr>
          <w:rFonts w:cs="Arial"/>
        </w:rPr>
      </w:pPr>
      <w:r w:rsidRPr="00055FDB">
        <w:rPr>
          <w:rFonts w:cs="Arial"/>
        </w:rPr>
        <w:t>When assigning correspondence to a particular case, t</w:t>
      </w:r>
      <w:r w:rsidR="001A57DE" w:rsidRPr="00055FDB">
        <w:rPr>
          <w:rFonts w:cs="Arial"/>
        </w:rPr>
        <w:t xml:space="preserve">he system must display the current </w:t>
      </w:r>
      <w:r w:rsidR="000237ED" w:rsidRPr="00055FDB">
        <w:rPr>
          <w:rFonts w:cs="Arial"/>
        </w:rPr>
        <w:t>status of</w:t>
      </w:r>
      <w:r w:rsidRPr="00055FDB">
        <w:rPr>
          <w:rFonts w:cs="Arial"/>
        </w:rPr>
        <w:t xml:space="preserve"> the case</w:t>
      </w:r>
      <w:r w:rsidR="001A57DE" w:rsidRPr="00055FDB">
        <w:rPr>
          <w:rFonts w:cs="Arial"/>
        </w:rPr>
        <w:t xml:space="preserve"> after </w:t>
      </w:r>
      <w:r w:rsidRPr="00055FDB">
        <w:rPr>
          <w:rFonts w:cs="Arial"/>
        </w:rPr>
        <w:t xml:space="preserve">the user has </w:t>
      </w:r>
      <w:r w:rsidR="001A57DE" w:rsidRPr="00055FDB">
        <w:rPr>
          <w:rFonts w:cs="Arial"/>
        </w:rPr>
        <w:t>enter</w:t>
      </w:r>
      <w:r w:rsidRPr="00055FDB">
        <w:rPr>
          <w:rFonts w:cs="Arial"/>
        </w:rPr>
        <w:t xml:space="preserve">ed </w:t>
      </w:r>
      <w:r w:rsidR="001A57DE" w:rsidRPr="00055FDB">
        <w:rPr>
          <w:rFonts w:cs="Arial"/>
        </w:rPr>
        <w:t xml:space="preserve">the </w:t>
      </w:r>
      <w:r w:rsidRPr="00055FDB">
        <w:rPr>
          <w:rFonts w:cs="Arial"/>
        </w:rPr>
        <w:t xml:space="preserve">relevant </w:t>
      </w:r>
      <w:r w:rsidR="001A57DE" w:rsidRPr="00055FDB">
        <w:rPr>
          <w:rFonts w:cs="Arial"/>
        </w:rPr>
        <w:t>PCN</w:t>
      </w:r>
      <w:r w:rsidR="000237ED" w:rsidRPr="00055FDB">
        <w:rPr>
          <w:rFonts w:cs="Arial"/>
        </w:rPr>
        <w:t xml:space="preserve"> or</w:t>
      </w:r>
      <w:r w:rsidR="00F3303A" w:rsidRPr="00055FDB">
        <w:rPr>
          <w:rFonts w:cs="Arial"/>
        </w:rPr>
        <w:t xml:space="preserve"> CRN</w:t>
      </w:r>
      <w:r w:rsidR="001A57DE" w:rsidRPr="00055FDB">
        <w:rPr>
          <w:rFonts w:cs="Arial"/>
        </w:rPr>
        <w:t>.</w:t>
      </w:r>
    </w:p>
    <w:p w:rsidR="001A57DE" w:rsidRPr="00055FDB" w:rsidRDefault="001A57DE" w:rsidP="00217261">
      <w:pPr>
        <w:pStyle w:val="ListParagraph"/>
        <w:jc w:val="both"/>
        <w:rPr>
          <w:rFonts w:cs="Arial"/>
        </w:rPr>
      </w:pPr>
    </w:p>
    <w:p w:rsidR="009E651F" w:rsidRPr="00055FDB" w:rsidRDefault="001A57DE" w:rsidP="00C73AC8">
      <w:pPr>
        <w:pStyle w:val="ListParagraph"/>
        <w:numPr>
          <w:ilvl w:val="0"/>
          <w:numId w:val="37"/>
        </w:numPr>
        <w:ind w:left="364" w:hanging="364"/>
        <w:jc w:val="both"/>
        <w:rPr>
          <w:rFonts w:cs="Arial"/>
        </w:rPr>
      </w:pPr>
      <w:r w:rsidRPr="00055FDB">
        <w:rPr>
          <w:rFonts w:cs="Arial"/>
        </w:rPr>
        <w:t xml:space="preserve">The ability to store </w:t>
      </w:r>
      <w:r w:rsidR="00D74B89" w:rsidRPr="00055FDB">
        <w:rPr>
          <w:rFonts w:cs="Arial"/>
        </w:rPr>
        <w:t>‘</w:t>
      </w:r>
      <w:r w:rsidRPr="00055FDB">
        <w:rPr>
          <w:rFonts w:cs="Arial"/>
        </w:rPr>
        <w:t>unidentified</w:t>
      </w:r>
      <w:r w:rsidR="00D74B89" w:rsidRPr="00055FDB">
        <w:rPr>
          <w:rFonts w:cs="Arial"/>
        </w:rPr>
        <w:t>’</w:t>
      </w:r>
      <w:r w:rsidRPr="00055FDB">
        <w:rPr>
          <w:rFonts w:cs="Arial"/>
        </w:rPr>
        <w:t xml:space="preserve"> correspondence</w:t>
      </w:r>
      <w:r w:rsidR="00D74B89" w:rsidRPr="00055FDB">
        <w:rPr>
          <w:rFonts w:cs="Arial"/>
        </w:rPr>
        <w:t xml:space="preserve"> (ie, correspondence for which it is not possible to determine which PCN/VRM it relates to)</w:t>
      </w:r>
      <w:r w:rsidR="00F629F2">
        <w:rPr>
          <w:rFonts w:cs="Arial"/>
        </w:rPr>
        <w:t xml:space="preserve"> </w:t>
      </w:r>
      <w:r w:rsidRPr="00055FDB">
        <w:rPr>
          <w:rFonts w:cs="Arial"/>
        </w:rPr>
        <w:t xml:space="preserve">and/or associated evidence within a holding file and allocate a </w:t>
      </w:r>
      <w:r w:rsidR="009C5A4D" w:rsidRPr="00055FDB">
        <w:rPr>
          <w:rFonts w:cs="Arial"/>
        </w:rPr>
        <w:t xml:space="preserve">temporary </w:t>
      </w:r>
      <w:r w:rsidR="00697ABE" w:rsidRPr="00055FDB">
        <w:rPr>
          <w:rFonts w:cs="Arial"/>
        </w:rPr>
        <w:t>CRN</w:t>
      </w:r>
      <w:r w:rsidRPr="00055FDB">
        <w:rPr>
          <w:rFonts w:cs="Arial"/>
        </w:rPr>
        <w:t xml:space="preserve">. </w:t>
      </w:r>
      <w:r w:rsidR="000237ED" w:rsidRPr="00055FDB">
        <w:rPr>
          <w:rFonts w:cs="Arial"/>
        </w:rPr>
        <w:t>Where the correspondence is subsequently identified to belong to an existing case/PCN, the system should merge</w:t>
      </w:r>
      <w:r w:rsidR="00064F40" w:rsidRPr="00055FDB">
        <w:rPr>
          <w:rFonts w:cs="Arial"/>
        </w:rPr>
        <w:t xml:space="preserve"> the</w:t>
      </w:r>
      <w:r w:rsidR="000237ED" w:rsidRPr="00055FDB">
        <w:rPr>
          <w:rFonts w:cs="Arial"/>
        </w:rPr>
        <w:t xml:space="preserve"> records and delete</w:t>
      </w:r>
      <w:r w:rsidR="00064F40" w:rsidRPr="00055FDB">
        <w:rPr>
          <w:rFonts w:cs="Arial"/>
        </w:rPr>
        <w:t xml:space="preserve"> the </w:t>
      </w:r>
      <w:r w:rsidR="000237ED" w:rsidRPr="00055FDB">
        <w:rPr>
          <w:rFonts w:cs="Arial"/>
        </w:rPr>
        <w:t>tempo</w:t>
      </w:r>
      <w:r w:rsidR="00064F40" w:rsidRPr="00055FDB">
        <w:rPr>
          <w:rFonts w:cs="Arial"/>
        </w:rPr>
        <w:t>rary CRN.</w:t>
      </w:r>
    </w:p>
    <w:p w:rsidR="009E651F" w:rsidRPr="00055FDB" w:rsidRDefault="009E651F"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Th</w:t>
      </w:r>
      <w:r w:rsidR="00D74B89" w:rsidRPr="00055FDB">
        <w:rPr>
          <w:rFonts w:cs="Arial"/>
        </w:rPr>
        <w:t xml:space="preserve">e </w:t>
      </w:r>
      <w:r w:rsidRPr="00055FDB">
        <w:rPr>
          <w:rFonts w:cs="Arial"/>
        </w:rPr>
        <w:t>s</w:t>
      </w:r>
      <w:r w:rsidR="00D74B89" w:rsidRPr="00055FDB">
        <w:rPr>
          <w:rFonts w:cs="Arial"/>
        </w:rPr>
        <w:t>ystem must</w:t>
      </w:r>
      <w:r w:rsidRPr="00055FDB">
        <w:rPr>
          <w:rFonts w:cs="Arial"/>
        </w:rPr>
        <w:t xml:space="preserve"> generat</w:t>
      </w:r>
      <w:r w:rsidR="00D74B89" w:rsidRPr="00055FDB">
        <w:rPr>
          <w:rFonts w:cs="Arial"/>
        </w:rPr>
        <w:t>e</w:t>
      </w:r>
      <w:r w:rsidRPr="00055FDB">
        <w:rPr>
          <w:rFonts w:cs="Arial"/>
        </w:rPr>
        <w:t xml:space="preserve"> an acknowledgement email </w:t>
      </w:r>
      <w:r w:rsidR="009E651F" w:rsidRPr="00055FDB">
        <w:rPr>
          <w:rFonts w:cs="Arial"/>
        </w:rPr>
        <w:t xml:space="preserve">for any ‘unidentified’ correspondence, </w:t>
      </w:r>
      <w:r w:rsidRPr="00055FDB">
        <w:rPr>
          <w:rFonts w:cs="Arial"/>
        </w:rPr>
        <w:t xml:space="preserve">requesting </w:t>
      </w:r>
      <w:r w:rsidR="00055059" w:rsidRPr="00055FDB">
        <w:rPr>
          <w:rFonts w:cs="Arial"/>
        </w:rPr>
        <w:t xml:space="preserve">the </w:t>
      </w:r>
      <w:r w:rsidR="00D74B89" w:rsidRPr="00055FDB">
        <w:rPr>
          <w:rFonts w:cs="Arial"/>
        </w:rPr>
        <w:t xml:space="preserve">sending </w:t>
      </w:r>
      <w:r w:rsidR="00055059" w:rsidRPr="00055FDB">
        <w:rPr>
          <w:rFonts w:cs="Arial"/>
        </w:rPr>
        <w:t>haulier</w:t>
      </w:r>
      <w:r w:rsidRPr="00055FDB">
        <w:rPr>
          <w:rFonts w:cs="Arial"/>
        </w:rPr>
        <w:t xml:space="preserve">/driver to provide the notice number and the vehicle registration mark. </w:t>
      </w:r>
      <w:r w:rsidR="00D74B89" w:rsidRPr="00055FDB">
        <w:rPr>
          <w:rFonts w:cs="Arial"/>
        </w:rPr>
        <w:t>If the haulier/driver responds with the requested data, t</w:t>
      </w:r>
      <w:r w:rsidR="00CA3D17" w:rsidRPr="00055FDB">
        <w:rPr>
          <w:rFonts w:cs="Arial"/>
        </w:rPr>
        <w:t xml:space="preserve">he system </w:t>
      </w:r>
      <w:r w:rsidR="00055059" w:rsidRPr="00055FDB">
        <w:rPr>
          <w:rFonts w:cs="Arial"/>
        </w:rPr>
        <w:t>must</w:t>
      </w:r>
      <w:r w:rsidR="00D74B89" w:rsidRPr="00055FDB">
        <w:rPr>
          <w:rFonts w:cs="Arial"/>
        </w:rPr>
        <w:t xml:space="preserve"> </w:t>
      </w:r>
      <w:r w:rsidR="00064F40" w:rsidRPr="00055FDB">
        <w:rPr>
          <w:rFonts w:cs="Arial"/>
        </w:rPr>
        <w:t>alert</w:t>
      </w:r>
      <w:r w:rsidR="00D74B89" w:rsidRPr="00055FDB">
        <w:rPr>
          <w:rFonts w:cs="Arial"/>
        </w:rPr>
        <w:t xml:space="preserve"> the user to</w:t>
      </w:r>
      <w:r w:rsidR="00064F40" w:rsidRPr="00055FDB">
        <w:rPr>
          <w:rFonts w:cs="Arial"/>
        </w:rPr>
        <w:t xml:space="preserve"> </w:t>
      </w:r>
      <w:r w:rsidR="00D74B89" w:rsidRPr="00055FDB">
        <w:rPr>
          <w:rFonts w:cs="Arial"/>
        </w:rPr>
        <w:t xml:space="preserve">update the case record </w:t>
      </w:r>
      <w:r w:rsidRPr="00055FDB">
        <w:rPr>
          <w:rFonts w:cs="Arial"/>
        </w:rPr>
        <w:t xml:space="preserve">and log </w:t>
      </w:r>
      <w:r w:rsidR="00D74B89" w:rsidRPr="00055FDB">
        <w:rPr>
          <w:rFonts w:cs="Arial"/>
        </w:rPr>
        <w:t xml:space="preserve">the correspondence </w:t>
      </w:r>
      <w:r w:rsidRPr="00055FDB">
        <w:rPr>
          <w:rFonts w:cs="Arial"/>
        </w:rPr>
        <w:t>against the relevant PCN.</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automatic indexing and assignment of correspondence received via </w:t>
      </w:r>
      <w:r w:rsidR="00064F40" w:rsidRPr="00055FDB">
        <w:rPr>
          <w:rFonts w:cs="Arial"/>
        </w:rPr>
        <w:t>the on-line portal</w:t>
      </w:r>
      <w:r w:rsidR="00D74B89" w:rsidRPr="00055FDB">
        <w:rPr>
          <w:rFonts w:cs="Arial"/>
        </w:rPr>
        <w:t xml:space="preserve"> </w:t>
      </w:r>
      <w:r w:rsidRPr="00055FDB">
        <w:rPr>
          <w:rFonts w:cs="Arial"/>
        </w:rPr>
        <w:t>to the relevant PCN.</w:t>
      </w:r>
      <w:r w:rsidR="00D74B89" w:rsidRPr="00055FDB">
        <w:rPr>
          <w:rFonts w:cs="Arial"/>
        </w:rPr>
        <w:t xml:space="preserve">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The production of letters or emails notifying customers of any decision taken regarding a case.</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An authorised user to have the ability to select a cancellation code, automatically cancelling the case with a prompt to enter a note on the case record.</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An authorised user to have the ability to remove the hold status of a case with a prompt to enter a note on the case record.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An authorised user to have the ability to generate a refund request against any amount already paid on a PCN,</w:t>
      </w:r>
      <w:r w:rsidR="00064F40" w:rsidRPr="00055FDB">
        <w:rPr>
          <w:rFonts w:cs="Arial"/>
        </w:rPr>
        <w:t xml:space="preserve"> </w:t>
      </w:r>
      <w:r w:rsidRPr="00055FDB">
        <w:rPr>
          <w:rFonts w:cs="Arial"/>
        </w:rPr>
        <w:t>with a prompt to enter a note on the case record.</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An authorised user to have the ability to override the charge amount on a PCN and specify any amount to be accepted in full settlement of the outstanding </w:t>
      </w:r>
      <w:r w:rsidR="00055059" w:rsidRPr="00055FDB">
        <w:rPr>
          <w:rFonts w:cs="Arial"/>
        </w:rPr>
        <w:t>charge, with</w:t>
      </w:r>
      <w:r w:rsidRPr="00055FDB">
        <w:rPr>
          <w:rFonts w:cs="Arial"/>
        </w:rPr>
        <w:t xml:space="preserve"> a prompt to enter a note on the case record.</w:t>
      </w:r>
    </w:p>
    <w:p w:rsidR="00E52CE9" w:rsidRPr="00055FDB" w:rsidRDefault="00E52CE9" w:rsidP="00217261">
      <w:pPr>
        <w:pStyle w:val="ListParagraph"/>
        <w:jc w:val="both"/>
        <w:rPr>
          <w:rFonts w:cs="Arial"/>
        </w:rPr>
      </w:pPr>
    </w:p>
    <w:p w:rsidR="001A57DE" w:rsidRPr="00055FDB" w:rsidRDefault="00064F40" w:rsidP="00C73AC8">
      <w:pPr>
        <w:pStyle w:val="ListParagraph"/>
        <w:numPr>
          <w:ilvl w:val="0"/>
          <w:numId w:val="37"/>
        </w:numPr>
        <w:ind w:left="364" w:hanging="364"/>
        <w:jc w:val="both"/>
        <w:rPr>
          <w:rFonts w:cs="Arial"/>
        </w:rPr>
      </w:pPr>
      <w:r w:rsidRPr="00055FDB">
        <w:rPr>
          <w:rFonts w:cs="Arial"/>
        </w:rPr>
        <w:t>The system</w:t>
      </w:r>
      <w:r w:rsidR="005761DC" w:rsidRPr="00055FDB">
        <w:rPr>
          <w:rFonts w:cs="Arial"/>
        </w:rPr>
        <w:t xml:space="preserve"> must enable the user to access the relevant correspondence directly from the </w:t>
      </w:r>
      <w:r w:rsidRPr="00055FDB">
        <w:rPr>
          <w:rFonts w:cs="Arial"/>
        </w:rPr>
        <w:t>case record</w:t>
      </w:r>
      <w:r w:rsidR="005761DC" w:rsidRPr="00055FDB">
        <w:rPr>
          <w:rFonts w:cs="Arial"/>
        </w:rPr>
        <w:t xml:space="preserve">, eg by </w:t>
      </w:r>
      <w:r w:rsidR="001A57DE" w:rsidRPr="00055FDB">
        <w:rPr>
          <w:rFonts w:cs="Arial"/>
        </w:rPr>
        <w:t xml:space="preserve">opening and viewing of correspondence from within the PCN </w:t>
      </w:r>
      <w:r w:rsidR="00F3303A" w:rsidRPr="00055FDB">
        <w:rPr>
          <w:rFonts w:cs="Arial"/>
        </w:rPr>
        <w:t xml:space="preserve">OR CASE </w:t>
      </w:r>
      <w:r w:rsidR="001A57DE" w:rsidRPr="00055FDB">
        <w:rPr>
          <w:rFonts w:cs="Arial"/>
        </w:rPr>
        <w:t>display screen</w:t>
      </w:r>
      <w:r w:rsidR="005761DC" w:rsidRPr="00055FDB">
        <w:rPr>
          <w:rFonts w:cs="Arial"/>
        </w:rPr>
        <w:t>, with the correspondence displayed in another window, or by any alternative method that provides the same user functionality</w:t>
      </w:r>
      <w:r w:rsidR="001A57DE" w:rsidRPr="00055FDB">
        <w:rPr>
          <w:rFonts w:cs="Arial"/>
        </w:rPr>
        <w:t>.</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lastRenderedPageBreak/>
        <w:t xml:space="preserve">The creation, storage, and maintenance of pre-defined letter templates and a paragraph library </w:t>
      </w:r>
      <w:r w:rsidR="000A2BC2" w:rsidRPr="00055FDB">
        <w:rPr>
          <w:rFonts w:cs="Arial"/>
        </w:rPr>
        <w:t xml:space="preserve">of standard phrases </w:t>
      </w:r>
      <w:r w:rsidR="00697ABE" w:rsidRPr="00055FDB">
        <w:rPr>
          <w:rFonts w:cs="Arial"/>
        </w:rPr>
        <w:t xml:space="preserve">(to be provided by LC) </w:t>
      </w:r>
      <w:r w:rsidRPr="00055FDB">
        <w:rPr>
          <w:rFonts w:cs="Arial"/>
        </w:rPr>
        <w:t>to generate responses to correspondence.</w:t>
      </w:r>
      <w:r w:rsidR="00D311BF" w:rsidRPr="00055FDB">
        <w:rPr>
          <w:rFonts w:cs="Arial"/>
        </w:rPr>
        <w:t xml:space="preserve"> </w:t>
      </w:r>
    </w:p>
    <w:p w:rsidR="00D311BF" w:rsidRPr="00055FDB" w:rsidRDefault="00D311BF" w:rsidP="003E4698">
      <w:pPr>
        <w:pStyle w:val="ListParagraph"/>
        <w:rPr>
          <w:rFonts w:cs="Arial"/>
        </w:rPr>
      </w:pPr>
    </w:p>
    <w:p w:rsidR="00D311BF" w:rsidRPr="00055FDB" w:rsidRDefault="00011D3D" w:rsidP="00C73AC8">
      <w:pPr>
        <w:pStyle w:val="ListParagraph"/>
        <w:numPr>
          <w:ilvl w:val="0"/>
          <w:numId w:val="37"/>
        </w:numPr>
        <w:ind w:left="364" w:hanging="364"/>
        <w:jc w:val="both"/>
        <w:rPr>
          <w:rFonts w:cs="Arial"/>
        </w:rPr>
      </w:pPr>
      <w:r w:rsidRPr="00055FDB">
        <w:rPr>
          <w:rFonts w:cs="Arial"/>
        </w:rPr>
        <w:t>Letter templates to appear in letter format when being created by the user</w:t>
      </w:r>
      <w:r w:rsidR="00064F40" w:rsidRPr="00055FDB">
        <w:rPr>
          <w:rFonts w:cs="Arial"/>
        </w:rPr>
        <w:t>,</w:t>
      </w:r>
      <w:r w:rsidRPr="00055FDB">
        <w:rPr>
          <w:rFonts w:cs="Arial"/>
        </w:rPr>
        <w:t xml:space="preserve"> i.e. the system should display the letter template as the recipient would see it, rather than simply providing the author with form fields to complete</w:t>
      </w:r>
      <w:r w:rsidR="00064F40" w:rsidRPr="00055FDB">
        <w:rPr>
          <w:rFonts w:cs="Arial"/>
        </w:rPr>
        <w:t xml:space="preserve"> or insert into the letter</w:t>
      </w:r>
      <w:r w:rsidRPr="00055FDB">
        <w:rPr>
          <w:rFonts w:cs="Arial"/>
        </w:rPr>
        <w:t>.</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paragraph library to be accessible from within a letter that is being edited and for </w:t>
      </w:r>
      <w:r w:rsidR="000A2BC2" w:rsidRPr="00055FDB">
        <w:rPr>
          <w:rFonts w:cs="Arial"/>
        </w:rPr>
        <w:t>user-</w:t>
      </w:r>
      <w:r w:rsidRPr="00055FDB">
        <w:rPr>
          <w:rFonts w:cs="Arial"/>
        </w:rPr>
        <w:t xml:space="preserve">selected paragraphs to be inserted directly into the letter. </w:t>
      </w:r>
    </w:p>
    <w:p w:rsidR="001253C9" w:rsidRPr="00055FDB" w:rsidRDefault="001253C9"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ability to customise the content of any generated letter.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saving of draft versions of letters with the ability to return to the letter at a later time/date for completion.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The ability to merg</w:t>
      </w:r>
      <w:r w:rsidR="00E823B3" w:rsidRPr="00055FDB">
        <w:rPr>
          <w:rFonts w:cs="Arial"/>
        </w:rPr>
        <w:t>e</w:t>
      </w:r>
      <w:r w:rsidRPr="00055FDB">
        <w:rPr>
          <w:rFonts w:cs="Arial"/>
        </w:rPr>
        <w:t xml:space="preserve"> data from the PCN record into a letter that is being edited. This shall include, but not limited to, date of issue, VRM and PCN.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facility to switch </w:t>
      </w:r>
      <w:r w:rsidR="00E823B3" w:rsidRPr="00055FDB">
        <w:rPr>
          <w:rFonts w:cs="Arial"/>
        </w:rPr>
        <w:t xml:space="preserve">from the letter that is being edited </w:t>
      </w:r>
      <w:r w:rsidRPr="00055FDB">
        <w:rPr>
          <w:rFonts w:cs="Arial"/>
        </w:rPr>
        <w:t>to scanned correspondence</w:t>
      </w:r>
      <w:r w:rsidR="00E823B3" w:rsidRPr="00055FDB">
        <w:rPr>
          <w:rFonts w:cs="Arial"/>
        </w:rPr>
        <w:t xml:space="preserve"> and back to the letter,</w:t>
      </w:r>
      <w:r w:rsidRPr="00055FDB">
        <w:rPr>
          <w:rFonts w:cs="Arial"/>
        </w:rPr>
        <w:t xml:space="preserve"> or to display more than one item</w:t>
      </w:r>
      <w:r w:rsidR="00E823B3" w:rsidRPr="00055FDB">
        <w:rPr>
          <w:rFonts w:cs="Arial"/>
        </w:rPr>
        <w:t xml:space="preserve"> (ie, letter and/or scanned correspondence)</w:t>
      </w:r>
      <w:r w:rsidRPr="00055FDB">
        <w:rPr>
          <w:rFonts w:cs="Arial"/>
        </w:rPr>
        <w:t xml:space="preserve"> on </w:t>
      </w:r>
      <w:r w:rsidR="00E823B3" w:rsidRPr="00055FDB">
        <w:rPr>
          <w:rFonts w:cs="Arial"/>
        </w:rPr>
        <w:t xml:space="preserve">the </w:t>
      </w:r>
      <w:r w:rsidRPr="00055FDB">
        <w:rPr>
          <w:rFonts w:cs="Arial"/>
        </w:rPr>
        <w:t>screen</w:t>
      </w:r>
      <w:r w:rsidR="00E823B3" w:rsidRPr="00055FDB">
        <w:rPr>
          <w:rFonts w:cs="Arial"/>
        </w:rPr>
        <w:t xml:space="preserve"> at the same time</w:t>
      </w:r>
      <w:r w:rsidRPr="00055FDB">
        <w:rPr>
          <w:rFonts w:cs="Arial"/>
        </w:rPr>
        <w:t>.</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w:t>
      </w:r>
      <w:r w:rsidR="00055059" w:rsidRPr="00055FDB">
        <w:rPr>
          <w:rFonts w:cs="Arial"/>
        </w:rPr>
        <w:t xml:space="preserve">user </w:t>
      </w:r>
      <w:r w:rsidR="00064F40" w:rsidRPr="00055FDB">
        <w:rPr>
          <w:rFonts w:cs="Arial"/>
        </w:rPr>
        <w:t>to either</w:t>
      </w:r>
      <w:r w:rsidRPr="00055FDB">
        <w:rPr>
          <w:rFonts w:cs="Arial"/>
        </w:rPr>
        <w:t xml:space="preserve"> print letters on a local/network printer or to send them to a print queue and/or file, which can be printed internally or by a third-party.</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ability to mark a letter as finalised and printed with a log of the date, time and user. </w:t>
      </w:r>
    </w:p>
    <w:p w:rsidR="001A57DE" w:rsidRPr="00055FDB" w:rsidRDefault="001A57DE" w:rsidP="00217261">
      <w:pPr>
        <w:pStyle w:val="ListParagraph"/>
        <w:jc w:val="both"/>
        <w:rPr>
          <w:rFonts w:cs="Arial"/>
        </w:rPr>
      </w:pPr>
    </w:p>
    <w:p w:rsidR="000A2BC2" w:rsidRPr="00055FDB" w:rsidRDefault="001A57DE" w:rsidP="00C73AC8">
      <w:pPr>
        <w:pStyle w:val="ListParagraph"/>
        <w:numPr>
          <w:ilvl w:val="0"/>
          <w:numId w:val="37"/>
        </w:numPr>
        <w:ind w:left="364" w:hanging="364"/>
        <w:jc w:val="both"/>
        <w:rPr>
          <w:rFonts w:cs="Arial"/>
        </w:rPr>
      </w:pPr>
      <w:r w:rsidRPr="00055FDB">
        <w:rPr>
          <w:rFonts w:cs="Arial"/>
        </w:rPr>
        <w:t xml:space="preserve">The facility to lock a letter and remove the ability to edit it once it has been finalised and confirmed as such. </w:t>
      </w:r>
    </w:p>
    <w:p w:rsidR="000A2BC2" w:rsidRPr="00055FDB" w:rsidRDefault="000A2BC2"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authorised user to respond to more than one PCN. </w:t>
      </w:r>
      <w:r w:rsidR="00CA3D17" w:rsidRPr="00055FDB">
        <w:rPr>
          <w:rFonts w:cs="Arial"/>
        </w:rPr>
        <w:t xml:space="preserve">The system </w:t>
      </w:r>
      <w:r w:rsidR="00055059" w:rsidRPr="00055FDB">
        <w:rPr>
          <w:rFonts w:cs="Arial"/>
        </w:rPr>
        <w:t>must</w:t>
      </w:r>
      <w:r w:rsidRPr="00055FDB">
        <w:rPr>
          <w:rFonts w:cs="Arial"/>
        </w:rPr>
        <w:t xml:space="preserve"> answer them all with one letter/action without having to copy and paste, and without having to go into each PCN to </w:t>
      </w:r>
      <w:r w:rsidR="00055059" w:rsidRPr="00055FDB">
        <w:rPr>
          <w:rFonts w:cs="Arial"/>
        </w:rPr>
        <w:t>progress individually</w:t>
      </w:r>
      <w:r w:rsidRPr="00055FDB">
        <w:rPr>
          <w:rFonts w:cs="Arial"/>
        </w:rPr>
        <w:t xml:space="preserve">.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ability to progress a PCN automatically to a pre-defined stage after marking a letter as finalised.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The ability to send a letter via email or via web-based portal and record the method of sending automatically.</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facility to select a cancellation option and for the user to be given a choice letter generated before the PCN is closed.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facility to maintain and add records of all enquiries received in person, by post, by telephone, by email, by fax or via an online form to the relevant case in the CMS. </w:t>
      </w:r>
    </w:p>
    <w:p w:rsidR="00986EC0" w:rsidRPr="00055FDB" w:rsidRDefault="00986EC0"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The referral of enquiries to a user automatically via the system’s ‘workflow’ operation.</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highlighting to specified users of enquiries that are nearing deadlines for response.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The ability for an authorised user to refer an enquiry electronically to a senior member of staff and record as such and for the enquiry to be returned to the originator.</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facility to assign each enquiry a unique reference number.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A search facility where it is possible to open an enquiry individually or open it directly from the case (PCN, permission record etc.) against which it has been logged.</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logging of different types of enquiry including those made about PCNs, permissions and payments and the facility to free-text enquiry notes.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hanging="364"/>
        <w:jc w:val="both"/>
        <w:rPr>
          <w:rFonts w:cs="Arial"/>
        </w:rPr>
      </w:pPr>
      <w:r w:rsidRPr="00055FDB">
        <w:rPr>
          <w:rFonts w:cs="Arial"/>
        </w:rPr>
        <w:t>The system to have an option for the user to select type of note taken e.g. telephone call, post, email etc.</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hanging="364"/>
        <w:jc w:val="both"/>
        <w:rPr>
          <w:rFonts w:cs="Arial"/>
        </w:rPr>
      </w:pPr>
      <w:r w:rsidRPr="00055FDB">
        <w:rPr>
          <w:rFonts w:cs="Arial"/>
        </w:rPr>
        <w:t xml:space="preserve">The system to have the functionality for users to add notes to one or more cases at any time during the cycle of a PCN. </w:t>
      </w:r>
    </w:p>
    <w:p w:rsidR="006C7A59" w:rsidRPr="00055FDB" w:rsidRDefault="006C7A59" w:rsidP="00217261">
      <w:pPr>
        <w:pStyle w:val="ListParagraph"/>
        <w:jc w:val="both"/>
        <w:rPr>
          <w:rFonts w:cs="Arial"/>
        </w:rPr>
      </w:pPr>
    </w:p>
    <w:p w:rsidR="001A57DE" w:rsidRPr="00055FDB" w:rsidRDefault="001A57DE" w:rsidP="00C73AC8">
      <w:pPr>
        <w:pStyle w:val="ListParagraph"/>
        <w:numPr>
          <w:ilvl w:val="0"/>
          <w:numId w:val="37"/>
        </w:numPr>
        <w:ind w:hanging="364"/>
        <w:jc w:val="both"/>
        <w:rPr>
          <w:rFonts w:cs="Arial"/>
        </w:rPr>
      </w:pPr>
      <w:r w:rsidRPr="00055FDB">
        <w:rPr>
          <w:rFonts w:cs="Arial"/>
        </w:rPr>
        <w:t>Notes added to the system should only be editable by the user</w:t>
      </w:r>
      <w:r w:rsidR="000A2BC2" w:rsidRPr="00055FDB">
        <w:rPr>
          <w:rFonts w:cs="Arial"/>
        </w:rPr>
        <w:t xml:space="preserve"> that originally entered the relevant notes</w:t>
      </w:r>
      <w:r w:rsidRPr="00055FDB">
        <w:rPr>
          <w:rFonts w:cs="Arial"/>
        </w:rPr>
        <w:t>.</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facility to print a copy of a logged enquiry in a presentable format, which can be handed to customers.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The ability to respond to email enquiries, from within the system, where the customer has provided email details.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The ability to identify full postal addresses from post code and house number.  Where a 3</w:t>
      </w:r>
      <w:r w:rsidRPr="00055FDB">
        <w:rPr>
          <w:rFonts w:cs="Arial"/>
          <w:vertAlign w:val="superscript"/>
        </w:rPr>
        <w:t>rd</w:t>
      </w:r>
      <w:r w:rsidRPr="00055FDB">
        <w:rPr>
          <w:rFonts w:cs="Arial"/>
        </w:rPr>
        <w:t xml:space="preserve"> party application is used to verify the address the Supplier must state which systems are compatible with the Supplier’s solution and the associated annual licensing and related costs. The return file from the 3</w:t>
      </w:r>
      <w:r w:rsidRPr="00055FDB">
        <w:rPr>
          <w:rFonts w:cs="Arial"/>
          <w:vertAlign w:val="superscript"/>
        </w:rPr>
        <w:t>rd</w:t>
      </w:r>
      <w:r w:rsidRPr="00055FDB">
        <w:rPr>
          <w:rFonts w:cs="Arial"/>
        </w:rPr>
        <w:t xml:space="preserve"> party application should be editable by the user.</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The facility to enter new or updated address details at time of scanning or any other point in the administrative process.</w:t>
      </w:r>
    </w:p>
    <w:p w:rsidR="001A57DE" w:rsidRPr="00055FDB" w:rsidRDefault="001A57DE" w:rsidP="00C73AC8">
      <w:pPr>
        <w:pStyle w:val="Heading1"/>
        <w:numPr>
          <w:ilvl w:val="0"/>
          <w:numId w:val="54"/>
        </w:numPr>
        <w:jc w:val="both"/>
        <w:rPr>
          <w:rFonts w:ascii="Arial" w:hAnsi="Arial" w:cs="Arial"/>
        </w:rPr>
      </w:pPr>
      <w:bookmarkStart w:id="33" w:name="_Toc441669254"/>
      <w:r w:rsidRPr="00055FDB">
        <w:rPr>
          <w:rFonts w:ascii="Arial" w:hAnsi="Arial" w:cs="Arial"/>
        </w:rPr>
        <w:t>On-line Representations and Challenges</w:t>
      </w:r>
      <w:bookmarkEnd w:id="33"/>
    </w:p>
    <w:p w:rsidR="001A57DE" w:rsidRPr="00055FDB" w:rsidRDefault="001A57DE" w:rsidP="00217261">
      <w:pPr>
        <w:jc w:val="both"/>
        <w:rPr>
          <w:rFonts w:cs="Arial"/>
        </w:rPr>
      </w:pPr>
      <w:r w:rsidRPr="00055FDB">
        <w:rPr>
          <w:rFonts w:cs="Arial"/>
        </w:rPr>
        <w:t>London Councils requires the service to provide the ability for customers to correspond directly through a managed portal. This will enable efficient communication</w:t>
      </w:r>
      <w:r w:rsidR="009E651F" w:rsidRPr="00055FDB">
        <w:rPr>
          <w:rFonts w:cs="Arial"/>
        </w:rPr>
        <w:t>s</w:t>
      </w:r>
      <w:r w:rsidRPr="00055FDB">
        <w:rPr>
          <w:rFonts w:cs="Arial"/>
        </w:rPr>
        <w:t>, allowing the customer the ability to view progress status on individual cases.</w:t>
      </w:r>
    </w:p>
    <w:p w:rsidR="001A57DE" w:rsidRPr="00055FDB" w:rsidRDefault="001A57DE" w:rsidP="00217261">
      <w:pPr>
        <w:jc w:val="both"/>
        <w:rPr>
          <w:rFonts w:cs="Arial"/>
        </w:rPr>
      </w:pPr>
      <w:r w:rsidRPr="00055FDB">
        <w:rPr>
          <w:rFonts w:cs="Arial"/>
        </w:rPr>
        <w:t>The system must have the ability to:</w:t>
      </w: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Respond </w:t>
      </w:r>
      <w:r w:rsidR="009E651F" w:rsidRPr="00055FDB">
        <w:rPr>
          <w:rFonts w:cs="Arial"/>
        </w:rPr>
        <w:t xml:space="preserve">automatically </w:t>
      </w:r>
      <w:r w:rsidRPr="00055FDB">
        <w:rPr>
          <w:rFonts w:cs="Arial"/>
        </w:rPr>
        <w:t xml:space="preserve">to all correspondence </w:t>
      </w:r>
      <w:r w:rsidR="009E651F" w:rsidRPr="00055FDB">
        <w:rPr>
          <w:rFonts w:cs="Arial"/>
        </w:rPr>
        <w:t xml:space="preserve">received </w:t>
      </w:r>
      <w:r w:rsidRPr="00055FDB">
        <w:rPr>
          <w:rFonts w:cs="Arial"/>
        </w:rPr>
        <w:t>electronically</w:t>
      </w:r>
      <w:r w:rsidR="009E651F" w:rsidRPr="00055FDB">
        <w:rPr>
          <w:rFonts w:cs="Arial"/>
        </w:rPr>
        <w:t>,</w:t>
      </w:r>
      <w:r w:rsidRPr="00055FDB">
        <w:rPr>
          <w:rFonts w:cs="Arial"/>
        </w:rPr>
        <w:t xml:space="preserve"> either by email or via a web based portal.</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Allow customers to challenge PCNs</w:t>
      </w:r>
      <w:r w:rsidR="00011D3D" w:rsidRPr="00055FDB">
        <w:rPr>
          <w:rFonts w:cs="Arial"/>
        </w:rPr>
        <w:t xml:space="preserve"> </w:t>
      </w:r>
      <w:r w:rsidR="00064F40" w:rsidRPr="00055FDB">
        <w:rPr>
          <w:rFonts w:cs="Arial"/>
        </w:rPr>
        <w:t>(</w:t>
      </w:r>
      <w:r w:rsidR="00011D3D" w:rsidRPr="00055FDB">
        <w:rPr>
          <w:rFonts w:cs="Arial"/>
        </w:rPr>
        <w:t>i.e. make representations</w:t>
      </w:r>
      <w:r w:rsidR="00064F40" w:rsidRPr="00055FDB">
        <w:rPr>
          <w:rFonts w:cs="Arial"/>
        </w:rPr>
        <w:t>)</w:t>
      </w:r>
      <w:r w:rsidRPr="00055FDB">
        <w:rPr>
          <w:rFonts w:cs="Arial"/>
        </w:rPr>
        <w:t xml:space="preserve"> on-line, automatically indexing the challenge to the relevant PCN.  </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Pre-define the data required to be entered by the user when logging enquiries.</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To prompt customers to enter e-mail and postal addresses, phone numbers, names etc.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lastRenderedPageBreak/>
        <w:t>For customers to upload supporting documentation</w:t>
      </w:r>
      <w:r w:rsidR="00064F40" w:rsidRPr="00055FDB">
        <w:rPr>
          <w:rFonts w:cs="Arial"/>
        </w:rPr>
        <w:t>/evidence which will be</w:t>
      </w:r>
      <w:r w:rsidRPr="00055FDB">
        <w:rPr>
          <w:rFonts w:cs="Arial"/>
        </w:rPr>
        <w:t xml:space="preserve"> indexed to the relevant </w:t>
      </w:r>
      <w:r w:rsidR="00064F40" w:rsidRPr="00055FDB">
        <w:rPr>
          <w:rFonts w:cs="Arial"/>
        </w:rPr>
        <w:t>CRN/</w:t>
      </w:r>
      <w:r w:rsidRPr="00055FDB">
        <w:rPr>
          <w:rFonts w:cs="Arial"/>
        </w:rPr>
        <w:t>PCN</w:t>
      </w:r>
      <w:r w:rsidR="00064F40" w:rsidRPr="00055FDB">
        <w:rPr>
          <w:rFonts w:cs="Arial"/>
        </w:rPr>
        <w:t>, eg,</w:t>
      </w:r>
      <w:r w:rsidRPr="00055FDB">
        <w:rPr>
          <w:rFonts w:cs="Arial"/>
        </w:rPr>
        <w:t xml:space="preserve"> digital photographs, scanned delivery notes, Word documents, etc</w:t>
      </w:r>
      <w:r w:rsidR="00064F40" w:rsidRPr="00055FDB">
        <w:rPr>
          <w:rFonts w:cs="Arial"/>
        </w:rPr>
        <w:t>, in accordance with an</w:t>
      </w:r>
      <w:r w:rsidR="000C6EB4" w:rsidRPr="00055FDB">
        <w:rPr>
          <w:rFonts w:cs="Arial"/>
        </w:rPr>
        <w:t xml:space="preserve"> </w:t>
      </w:r>
      <w:r w:rsidR="00064F40" w:rsidRPr="00055FDB">
        <w:rPr>
          <w:rFonts w:cs="Arial"/>
        </w:rPr>
        <w:t>authority defined file size limit,</w:t>
      </w:r>
      <w:r w:rsidR="00591CBD" w:rsidRPr="00055FDB">
        <w:rPr>
          <w:rFonts w:cs="Arial"/>
        </w:rPr>
        <w:t xml:space="preserve"> and without reduc</w:t>
      </w:r>
      <w:r w:rsidR="00064F40" w:rsidRPr="00055FDB">
        <w:rPr>
          <w:rFonts w:cs="Arial"/>
        </w:rPr>
        <w:t>ing th</w:t>
      </w:r>
      <w:r w:rsidR="00591CBD" w:rsidRPr="00055FDB">
        <w:rPr>
          <w:rFonts w:cs="Arial"/>
        </w:rPr>
        <w:t>e</w:t>
      </w:r>
      <w:r w:rsidR="00064F40" w:rsidRPr="00055FDB">
        <w:rPr>
          <w:rFonts w:cs="Arial"/>
        </w:rPr>
        <w:t xml:space="preserve"> overall</w:t>
      </w:r>
      <w:r w:rsidR="00591CBD" w:rsidRPr="00055FDB">
        <w:rPr>
          <w:rFonts w:cs="Arial"/>
        </w:rPr>
        <w:t xml:space="preserve"> performance of the system.</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Recognise incoming correspondence as a document that can consist of one or more pages / images of varying type e.g. letter, PCN, receipts, photos etc.</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 xml:space="preserve">Identify what stage a PCN is at, and assign any correspondence to particular a queue, whilst placing the case on hold, automatically generating an acknowledgement response.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Store scanned colour images of physical correspondence (letters, photos, etc.) against the relevant case, together with the date and time of uploading.</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To have a separate functionality allowing the public to log complaints. The system should allow the user to free text, log postal/email addresses, telephone numbers, locations, times dates etc.</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The public complaint portal shall have</w:t>
      </w:r>
      <w:r w:rsidR="00591CBD" w:rsidRPr="00055FDB">
        <w:rPr>
          <w:rFonts w:cs="Arial"/>
        </w:rPr>
        <w:t xml:space="preserve"> the</w:t>
      </w:r>
      <w:r w:rsidRPr="00055FDB">
        <w:rPr>
          <w:rFonts w:cs="Arial"/>
        </w:rPr>
        <w:t xml:space="preserve"> ability to upload</w:t>
      </w:r>
      <w:r w:rsidR="00591CBD" w:rsidRPr="00055FDB">
        <w:rPr>
          <w:rFonts w:cs="Arial"/>
        </w:rPr>
        <w:t xml:space="preserve"> </w:t>
      </w:r>
      <w:r w:rsidRPr="00055FDB">
        <w:rPr>
          <w:rFonts w:cs="Arial"/>
        </w:rPr>
        <w:t>documents</w:t>
      </w:r>
      <w:r w:rsidR="00D830C2" w:rsidRPr="00055FDB">
        <w:rPr>
          <w:rFonts w:cs="Arial"/>
        </w:rPr>
        <w:t>/images</w:t>
      </w:r>
      <w:r w:rsidRPr="00055FDB">
        <w:rPr>
          <w:rFonts w:cs="Arial"/>
        </w:rPr>
        <w:t xml:space="preserve"> using a browser tool or email attachment. It should allow the user to enter, edit and save up to</w:t>
      </w:r>
      <w:r w:rsidR="00BF19ED" w:rsidRPr="00055FDB">
        <w:rPr>
          <w:rFonts w:cs="Arial"/>
        </w:rPr>
        <w:t xml:space="preserve"> a</w:t>
      </w:r>
      <w:r w:rsidR="000560D5" w:rsidRPr="00055FDB">
        <w:rPr>
          <w:rFonts w:cs="Arial"/>
        </w:rPr>
        <w:t xml:space="preserve"> user</w:t>
      </w:r>
      <w:r w:rsidR="00D6760D" w:rsidRPr="00055FDB">
        <w:rPr>
          <w:rFonts w:cs="Arial"/>
        </w:rPr>
        <w:t>-</w:t>
      </w:r>
      <w:r w:rsidR="00BF19ED" w:rsidRPr="00055FDB">
        <w:rPr>
          <w:rFonts w:cs="Arial"/>
        </w:rPr>
        <w:t xml:space="preserve">defined </w:t>
      </w:r>
      <w:r w:rsidR="00D830C2" w:rsidRPr="00055FDB">
        <w:rPr>
          <w:rFonts w:cs="Arial"/>
        </w:rPr>
        <w:t xml:space="preserve">file </w:t>
      </w:r>
      <w:r w:rsidR="00BF19ED" w:rsidRPr="00055FDB">
        <w:rPr>
          <w:rFonts w:cs="Arial"/>
        </w:rPr>
        <w:t>size</w:t>
      </w:r>
      <w:r w:rsidR="00D830C2" w:rsidRPr="00055FDB">
        <w:rPr>
          <w:rFonts w:cs="Arial"/>
        </w:rPr>
        <w:t>-</w:t>
      </w:r>
      <w:r w:rsidR="00BF19ED" w:rsidRPr="00055FDB">
        <w:rPr>
          <w:rFonts w:cs="Arial"/>
        </w:rPr>
        <w:t>limit</w:t>
      </w:r>
      <w:r w:rsidR="000560D5" w:rsidRPr="00055FDB">
        <w:rPr>
          <w:rFonts w:cs="Arial"/>
        </w:rPr>
        <w:t xml:space="preserve"> (as defined by LC)</w:t>
      </w:r>
      <w:r w:rsidRPr="00055FDB">
        <w:rPr>
          <w:rFonts w:cs="Arial"/>
        </w:rPr>
        <w:t>.</w:t>
      </w:r>
    </w:p>
    <w:p w:rsidR="00D6760D" w:rsidRPr="00055FDB" w:rsidRDefault="00D6760D" w:rsidP="00D6760D">
      <w:pPr>
        <w:pStyle w:val="ListParagraph"/>
        <w:rPr>
          <w:rFonts w:cs="Arial"/>
        </w:rPr>
      </w:pPr>
    </w:p>
    <w:p w:rsidR="00D6760D" w:rsidRPr="00055FDB" w:rsidRDefault="00D6760D" w:rsidP="00D6760D">
      <w:pPr>
        <w:pStyle w:val="Heading2"/>
        <w:rPr>
          <w:rFonts w:ascii="Arial" w:hAnsi="Arial" w:cs="Arial"/>
        </w:rPr>
      </w:pPr>
      <w:bookmarkStart w:id="34" w:name="_Toc441669255"/>
      <w:r w:rsidRPr="00055FDB">
        <w:rPr>
          <w:rFonts w:ascii="Arial" w:hAnsi="Arial" w:cs="Arial"/>
        </w:rPr>
        <w:t>D3: APPEALS &amp; CHARGE CERTIFICATES</w:t>
      </w:r>
      <w:bookmarkEnd w:id="34"/>
    </w:p>
    <w:p w:rsidR="00E17D9A" w:rsidRPr="00055FDB" w:rsidRDefault="00E17D9A" w:rsidP="00C73AC8">
      <w:pPr>
        <w:pStyle w:val="Heading1"/>
        <w:numPr>
          <w:ilvl w:val="0"/>
          <w:numId w:val="62"/>
        </w:numPr>
        <w:jc w:val="both"/>
        <w:rPr>
          <w:rFonts w:ascii="Arial" w:hAnsi="Arial" w:cs="Arial"/>
        </w:rPr>
      </w:pPr>
      <w:bookmarkStart w:id="35" w:name="_Toc441669256"/>
      <w:r w:rsidRPr="009F6740">
        <w:rPr>
          <w:rFonts w:ascii="Arial" w:hAnsi="Arial" w:cs="Arial"/>
        </w:rPr>
        <w:t>Appeals</w:t>
      </w:r>
      <w:bookmarkEnd w:id="35"/>
    </w:p>
    <w:p w:rsidR="000560D5" w:rsidRPr="00055FDB" w:rsidRDefault="000560D5" w:rsidP="000560D5">
      <w:pPr>
        <w:ind w:left="360"/>
        <w:jc w:val="both"/>
        <w:rPr>
          <w:rFonts w:cs="Arial"/>
        </w:rPr>
      </w:pPr>
      <w:r w:rsidRPr="00055FDB">
        <w:rPr>
          <w:rFonts w:cs="Arial"/>
        </w:rPr>
        <w:t xml:space="preserve">London Tribunals are an independent </w:t>
      </w:r>
      <w:r w:rsidRPr="00063C51">
        <w:rPr>
          <w:rFonts w:cs="Arial"/>
        </w:rPr>
        <w:t>arbitration service</w:t>
      </w:r>
      <w:r w:rsidRPr="00055FDB">
        <w:rPr>
          <w:rFonts w:cs="Arial"/>
        </w:rPr>
        <w:t xml:space="preserve"> that considers appeals made against PCNs issued by London Local Authorities and Transport for London. The appeals service was put in place to give appellants the right to appeal against a decision made by a local authority requesting payment for a PCN, after submission of their representation had been rejected. </w:t>
      </w:r>
    </w:p>
    <w:p w:rsidR="000560D5" w:rsidRPr="00055FDB" w:rsidRDefault="000560D5" w:rsidP="000560D5">
      <w:pPr>
        <w:ind w:left="360"/>
        <w:jc w:val="both"/>
        <w:rPr>
          <w:rFonts w:cs="Arial"/>
        </w:rPr>
      </w:pPr>
      <w:r w:rsidRPr="00055FDB">
        <w:rPr>
          <w:rFonts w:cs="Arial"/>
        </w:rPr>
        <w:t>The adjudicators’ decision is legal and binding, however if the local authority or the appellant disagree with the decision they do have the right to further contest the decision in the High Court.</w:t>
      </w:r>
    </w:p>
    <w:p w:rsidR="00CA0CE1" w:rsidRPr="00055FDB" w:rsidRDefault="00CA0CE1" w:rsidP="00217261">
      <w:pPr>
        <w:spacing w:after="0"/>
        <w:ind w:left="357"/>
        <w:jc w:val="both"/>
        <w:rPr>
          <w:rFonts w:cs="Arial"/>
        </w:rPr>
      </w:pPr>
      <w:r w:rsidRPr="00055FDB">
        <w:rPr>
          <w:rFonts w:cs="Arial"/>
        </w:rPr>
        <w:t>The</w:t>
      </w:r>
      <w:r w:rsidR="009E2E7A" w:rsidRPr="00055FDB">
        <w:rPr>
          <w:rFonts w:cs="Arial"/>
        </w:rPr>
        <w:t xml:space="preserve"> standard</w:t>
      </w:r>
      <w:r w:rsidR="009E2E7A" w:rsidRPr="00055FDB">
        <w:rPr>
          <w:rStyle w:val="FootnoteReference"/>
          <w:rFonts w:cs="Arial"/>
        </w:rPr>
        <w:footnoteReference w:id="2"/>
      </w:r>
      <w:r w:rsidRPr="00055FDB">
        <w:rPr>
          <w:rFonts w:cs="Arial"/>
        </w:rPr>
        <w:t xml:space="preserve"> appeals process involves the following steps:</w:t>
      </w:r>
    </w:p>
    <w:p w:rsidR="00E11D7D" w:rsidRPr="00055FDB" w:rsidRDefault="00E11D7D" w:rsidP="00C73AC8">
      <w:pPr>
        <w:numPr>
          <w:ilvl w:val="0"/>
          <w:numId w:val="30"/>
        </w:numPr>
        <w:contextualSpacing/>
        <w:jc w:val="both"/>
        <w:rPr>
          <w:rFonts w:cs="Arial"/>
        </w:rPr>
      </w:pPr>
      <w:r w:rsidRPr="00055FDB">
        <w:rPr>
          <w:rFonts w:cs="Arial"/>
        </w:rPr>
        <w:t>L</w:t>
      </w:r>
      <w:r w:rsidR="000560D5" w:rsidRPr="00055FDB">
        <w:rPr>
          <w:rFonts w:cs="Arial"/>
        </w:rPr>
        <w:t>C</w:t>
      </w:r>
      <w:r w:rsidRPr="00055FDB">
        <w:rPr>
          <w:rFonts w:cs="Arial"/>
        </w:rPr>
        <w:t xml:space="preserve"> rejects haulier / driver repres</w:t>
      </w:r>
      <w:r w:rsidR="002A4ECD" w:rsidRPr="00055FDB">
        <w:rPr>
          <w:rFonts w:cs="Arial"/>
        </w:rPr>
        <w:t>e</w:t>
      </w:r>
      <w:r w:rsidRPr="00055FDB">
        <w:rPr>
          <w:rFonts w:cs="Arial"/>
        </w:rPr>
        <w:t>ntations</w:t>
      </w:r>
    </w:p>
    <w:p w:rsidR="000560D5" w:rsidRPr="00055FDB" w:rsidRDefault="00CA0CE1" w:rsidP="00C73AC8">
      <w:pPr>
        <w:numPr>
          <w:ilvl w:val="0"/>
          <w:numId w:val="30"/>
        </w:numPr>
        <w:contextualSpacing/>
        <w:jc w:val="both"/>
        <w:rPr>
          <w:rFonts w:cs="Arial"/>
        </w:rPr>
      </w:pPr>
      <w:r w:rsidRPr="00055FDB">
        <w:rPr>
          <w:rFonts w:cs="Arial"/>
        </w:rPr>
        <w:t xml:space="preserve">Notice of Rejection sent </w:t>
      </w:r>
      <w:r w:rsidR="00E11D7D" w:rsidRPr="00055FDB">
        <w:rPr>
          <w:rFonts w:cs="Arial"/>
        </w:rPr>
        <w:t>by L</w:t>
      </w:r>
      <w:r w:rsidR="000560D5" w:rsidRPr="00055FDB">
        <w:rPr>
          <w:rFonts w:cs="Arial"/>
        </w:rPr>
        <w:t>C</w:t>
      </w:r>
      <w:r w:rsidR="00E11D7D" w:rsidRPr="00055FDB">
        <w:rPr>
          <w:rFonts w:cs="Arial"/>
        </w:rPr>
        <w:t xml:space="preserve"> to haulier / driver </w:t>
      </w:r>
      <w:r w:rsidRPr="00055FDB">
        <w:rPr>
          <w:rFonts w:cs="Arial"/>
        </w:rPr>
        <w:t>with official L</w:t>
      </w:r>
      <w:r w:rsidR="000560D5" w:rsidRPr="00055FDB">
        <w:rPr>
          <w:rFonts w:cs="Arial"/>
        </w:rPr>
        <w:t>TS</w:t>
      </w:r>
      <w:r w:rsidRPr="00055FDB">
        <w:rPr>
          <w:rFonts w:cs="Arial"/>
        </w:rPr>
        <w:t xml:space="preserve"> appeal form</w:t>
      </w:r>
    </w:p>
    <w:p w:rsidR="00CA0CE1" w:rsidRPr="00055FDB" w:rsidRDefault="00CA0CE1" w:rsidP="00C73AC8">
      <w:pPr>
        <w:numPr>
          <w:ilvl w:val="0"/>
          <w:numId w:val="30"/>
        </w:numPr>
        <w:contextualSpacing/>
        <w:jc w:val="both"/>
        <w:rPr>
          <w:rFonts w:cs="Arial"/>
        </w:rPr>
      </w:pPr>
      <w:r w:rsidRPr="00055FDB">
        <w:rPr>
          <w:rFonts w:cs="Arial"/>
        </w:rPr>
        <w:t>L</w:t>
      </w:r>
      <w:r w:rsidR="000560D5" w:rsidRPr="00055FDB">
        <w:rPr>
          <w:rFonts w:cs="Arial"/>
        </w:rPr>
        <w:t>TS</w:t>
      </w:r>
      <w:r w:rsidRPr="00055FDB">
        <w:rPr>
          <w:rFonts w:cs="Arial"/>
        </w:rPr>
        <w:t xml:space="preserve"> informs L</w:t>
      </w:r>
      <w:r w:rsidR="000560D5" w:rsidRPr="00055FDB">
        <w:rPr>
          <w:rFonts w:cs="Arial"/>
        </w:rPr>
        <w:t>C</w:t>
      </w:r>
      <w:r w:rsidRPr="00055FDB">
        <w:rPr>
          <w:rFonts w:cs="Arial"/>
        </w:rPr>
        <w:t xml:space="preserve"> that an appeal has been lodged (via electronic database)</w:t>
      </w:r>
    </w:p>
    <w:p w:rsidR="005B723D" w:rsidRPr="00055FDB" w:rsidRDefault="00CA0CE1" w:rsidP="00C73AC8">
      <w:pPr>
        <w:numPr>
          <w:ilvl w:val="0"/>
          <w:numId w:val="30"/>
        </w:numPr>
        <w:contextualSpacing/>
        <w:jc w:val="both"/>
        <w:rPr>
          <w:rFonts w:cs="Arial"/>
        </w:rPr>
      </w:pPr>
      <w:r w:rsidRPr="00055FDB">
        <w:rPr>
          <w:rFonts w:cs="Arial"/>
        </w:rPr>
        <w:t>There are approximately two weeks</w:t>
      </w:r>
      <w:r w:rsidR="005B723D" w:rsidRPr="00055FDB">
        <w:rPr>
          <w:rFonts w:cs="Arial"/>
        </w:rPr>
        <w:t xml:space="preserve"> for LC</w:t>
      </w:r>
      <w:r w:rsidRPr="00055FDB">
        <w:rPr>
          <w:rFonts w:cs="Arial"/>
        </w:rPr>
        <w:t xml:space="preserve"> to respond </w:t>
      </w:r>
      <w:r w:rsidR="005B723D" w:rsidRPr="00055FDB">
        <w:rPr>
          <w:rFonts w:cs="Arial"/>
        </w:rPr>
        <w:t>with a witness statement outlining the reasons why LC contests the appeal status.</w:t>
      </w:r>
    </w:p>
    <w:p w:rsidR="005B723D" w:rsidRPr="00055FDB" w:rsidRDefault="005B723D" w:rsidP="00C73AC8">
      <w:pPr>
        <w:numPr>
          <w:ilvl w:val="0"/>
          <w:numId w:val="30"/>
        </w:numPr>
        <w:contextualSpacing/>
        <w:jc w:val="both"/>
        <w:rPr>
          <w:rFonts w:cs="Arial"/>
        </w:rPr>
      </w:pPr>
      <w:r w:rsidRPr="00055FDB">
        <w:rPr>
          <w:rFonts w:cs="Arial"/>
        </w:rPr>
        <w:t>LC responds in writing, uploading the witness statement directly onto the LTS CMS.</w:t>
      </w:r>
    </w:p>
    <w:p w:rsidR="00CA0CE1" w:rsidRPr="00055FDB" w:rsidRDefault="00CA0CE1" w:rsidP="00C73AC8">
      <w:pPr>
        <w:numPr>
          <w:ilvl w:val="0"/>
          <w:numId w:val="30"/>
        </w:numPr>
        <w:contextualSpacing/>
        <w:jc w:val="both"/>
        <w:rPr>
          <w:rFonts w:cs="Arial"/>
        </w:rPr>
      </w:pPr>
      <w:r w:rsidRPr="00055FDB">
        <w:rPr>
          <w:rFonts w:cs="Arial"/>
        </w:rPr>
        <w:t xml:space="preserve">The case is heard by an </w:t>
      </w:r>
      <w:r w:rsidR="000560D5" w:rsidRPr="00055FDB">
        <w:rPr>
          <w:rFonts w:cs="Arial"/>
        </w:rPr>
        <w:t xml:space="preserve">LTS </w:t>
      </w:r>
      <w:r w:rsidRPr="00055FDB">
        <w:rPr>
          <w:rFonts w:cs="Arial"/>
        </w:rPr>
        <w:t>adjudicator</w:t>
      </w:r>
    </w:p>
    <w:p w:rsidR="00CA0CE1" w:rsidRPr="00055FDB" w:rsidRDefault="00CA0CE1" w:rsidP="00C73AC8">
      <w:pPr>
        <w:numPr>
          <w:ilvl w:val="0"/>
          <w:numId w:val="30"/>
        </w:numPr>
        <w:contextualSpacing/>
        <w:jc w:val="both"/>
        <w:rPr>
          <w:rFonts w:cs="Arial"/>
        </w:rPr>
      </w:pPr>
      <w:r w:rsidRPr="00055FDB">
        <w:rPr>
          <w:rFonts w:cs="Arial"/>
        </w:rPr>
        <w:lastRenderedPageBreak/>
        <w:t xml:space="preserve">A decision is made by the adjudicator on the basis </w:t>
      </w:r>
      <w:r w:rsidR="00E11D7D" w:rsidRPr="00055FDB">
        <w:rPr>
          <w:rFonts w:cs="Arial"/>
        </w:rPr>
        <w:t xml:space="preserve">of </w:t>
      </w:r>
      <w:r w:rsidRPr="00055FDB">
        <w:rPr>
          <w:rFonts w:cs="Arial"/>
        </w:rPr>
        <w:t>the evidence provided by the parties</w:t>
      </w:r>
    </w:p>
    <w:p w:rsidR="00CA0CE1" w:rsidRPr="00055FDB" w:rsidRDefault="00CA0CE1" w:rsidP="00C73AC8">
      <w:pPr>
        <w:numPr>
          <w:ilvl w:val="0"/>
          <w:numId w:val="30"/>
        </w:numPr>
        <w:contextualSpacing/>
        <w:jc w:val="both"/>
        <w:rPr>
          <w:rFonts w:cs="Arial"/>
        </w:rPr>
      </w:pPr>
      <w:r w:rsidRPr="00055FDB">
        <w:rPr>
          <w:rFonts w:cs="Arial"/>
        </w:rPr>
        <w:t>L</w:t>
      </w:r>
      <w:r w:rsidR="000560D5" w:rsidRPr="00055FDB">
        <w:rPr>
          <w:rFonts w:cs="Arial"/>
        </w:rPr>
        <w:t>TS</w:t>
      </w:r>
      <w:r w:rsidRPr="00055FDB">
        <w:rPr>
          <w:rFonts w:cs="Arial"/>
        </w:rPr>
        <w:t xml:space="preserve"> informs L</w:t>
      </w:r>
      <w:r w:rsidR="000560D5" w:rsidRPr="00055FDB">
        <w:rPr>
          <w:rFonts w:cs="Arial"/>
        </w:rPr>
        <w:t>C</w:t>
      </w:r>
      <w:r w:rsidRPr="00055FDB">
        <w:rPr>
          <w:rFonts w:cs="Arial"/>
        </w:rPr>
        <w:t xml:space="preserve"> that an appeal has </w:t>
      </w:r>
      <w:r w:rsidR="000560D5" w:rsidRPr="00055FDB">
        <w:rPr>
          <w:rFonts w:cs="Arial"/>
        </w:rPr>
        <w:t xml:space="preserve">been </w:t>
      </w:r>
      <w:r w:rsidR="00736C06" w:rsidRPr="00055FDB">
        <w:rPr>
          <w:rFonts w:cs="Arial"/>
        </w:rPr>
        <w:t xml:space="preserve">decided </w:t>
      </w:r>
      <w:r w:rsidRPr="00055FDB">
        <w:rPr>
          <w:rFonts w:cs="Arial"/>
        </w:rPr>
        <w:t>(</w:t>
      </w:r>
      <w:r w:rsidR="000560D5" w:rsidRPr="00055FDB">
        <w:rPr>
          <w:rFonts w:cs="Arial"/>
        </w:rPr>
        <w:t>as either ‘Allowed’ or ‘Refused’</w:t>
      </w:r>
      <w:r w:rsidRPr="00055FDB">
        <w:rPr>
          <w:rFonts w:cs="Arial"/>
        </w:rPr>
        <w:t>)</w:t>
      </w:r>
    </w:p>
    <w:p w:rsidR="00CA0CE1" w:rsidRPr="00055FDB" w:rsidRDefault="00CA0CE1" w:rsidP="00C73AC8">
      <w:pPr>
        <w:numPr>
          <w:ilvl w:val="0"/>
          <w:numId w:val="30"/>
        </w:numPr>
        <w:contextualSpacing/>
        <w:jc w:val="both"/>
        <w:rPr>
          <w:rFonts w:cs="Arial"/>
        </w:rPr>
      </w:pPr>
      <w:r w:rsidRPr="00055FDB">
        <w:rPr>
          <w:rFonts w:cs="Arial"/>
        </w:rPr>
        <w:t>Allowed = appellant has won the case</w:t>
      </w:r>
      <w:r w:rsidR="002A4ECD" w:rsidRPr="00055FDB">
        <w:rPr>
          <w:rFonts w:cs="Arial"/>
        </w:rPr>
        <w:t xml:space="preserve"> </w:t>
      </w:r>
      <w:r w:rsidRPr="00055FDB">
        <w:rPr>
          <w:rFonts w:cs="Arial"/>
        </w:rPr>
        <w:t>(case closed); Refused = appellant has lost the case</w:t>
      </w:r>
      <w:r w:rsidR="002A4ECD" w:rsidRPr="00055FDB">
        <w:rPr>
          <w:rFonts w:cs="Arial"/>
        </w:rPr>
        <w:t xml:space="preserve"> </w:t>
      </w:r>
      <w:r w:rsidRPr="00055FDB">
        <w:rPr>
          <w:rFonts w:cs="Arial"/>
        </w:rPr>
        <w:t>(payment requested)</w:t>
      </w:r>
      <w:r w:rsidR="000C6EB4" w:rsidRPr="00055FDB">
        <w:rPr>
          <w:rFonts w:cs="Arial"/>
        </w:rPr>
        <w:t>.</w:t>
      </w:r>
    </w:p>
    <w:p w:rsidR="009E2E7A" w:rsidRPr="00055FDB" w:rsidRDefault="009E2E7A" w:rsidP="00C73AC8">
      <w:pPr>
        <w:numPr>
          <w:ilvl w:val="0"/>
          <w:numId w:val="30"/>
        </w:numPr>
        <w:contextualSpacing/>
        <w:jc w:val="both"/>
        <w:rPr>
          <w:rFonts w:cs="Arial"/>
        </w:rPr>
      </w:pPr>
      <w:r w:rsidRPr="00055FDB">
        <w:rPr>
          <w:rFonts w:cs="Arial"/>
        </w:rPr>
        <w:t>Following the decision, parties have the right to ask the tribunal to review the decision or to make a further application for the award of costs.</w:t>
      </w:r>
    </w:p>
    <w:p w:rsidR="00CA0CE1" w:rsidRPr="00055FDB" w:rsidRDefault="00CA0CE1" w:rsidP="00217261">
      <w:pPr>
        <w:ind w:left="360"/>
        <w:contextualSpacing/>
        <w:jc w:val="both"/>
        <w:rPr>
          <w:rFonts w:cs="Arial"/>
        </w:rPr>
      </w:pPr>
    </w:p>
    <w:p w:rsidR="004F2E06" w:rsidRPr="00055FDB" w:rsidRDefault="004F2E06" w:rsidP="00217261">
      <w:pPr>
        <w:ind w:left="360"/>
        <w:jc w:val="both"/>
        <w:rPr>
          <w:rFonts w:cs="Arial"/>
        </w:rPr>
      </w:pPr>
      <w:r w:rsidRPr="00055FDB">
        <w:rPr>
          <w:rFonts w:cs="Arial"/>
        </w:rPr>
        <w:t>All PCNs issued are subject to the appeals process. This service is carried out by the London Tribunal Service (LTS), and provides an independent platform whereby the recipient of a PCN is given an opportunity to have their case reviewed before an independent adjudicator. There are three grounds for appeal</w:t>
      </w:r>
      <w:r w:rsidR="00CA0CE1" w:rsidRPr="00055FDB">
        <w:rPr>
          <w:rFonts w:cs="Arial"/>
        </w:rPr>
        <w:t xml:space="preserve"> for both the haulier and/or the driver, as s</w:t>
      </w:r>
      <w:r w:rsidR="009F6740">
        <w:rPr>
          <w:rFonts w:cs="Arial"/>
        </w:rPr>
        <w:t>hown in the table below</w:t>
      </w:r>
      <w:r w:rsidR="00CA0CE1" w:rsidRPr="00055FDB">
        <w:rPr>
          <w:rFonts w:cs="Arial"/>
        </w:rPr>
        <w:t>:</w:t>
      </w:r>
    </w:p>
    <w:p w:rsidR="00CA0CE1" w:rsidRPr="009F6740" w:rsidRDefault="00CA0CE1" w:rsidP="00217261">
      <w:pPr>
        <w:spacing w:after="0"/>
        <w:jc w:val="both"/>
        <w:rPr>
          <w:rFonts w:cs="Arial"/>
        </w:rPr>
      </w:pPr>
    </w:p>
    <w:p w:rsidR="0086074F" w:rsidRPr="00055FDB" w:rsidRDefault="0086074F" w:rsidP="00217261">
      <w:pPr>
        <w:shd w:val="clear" w:color="auto" w:fill="FFFFFF"/>
        <w:spacing w:after="0"/>
        <w:ind w:left="1077"/>
        <w:jc w:val="both"/>
        <w:rPr>
          <w:rFonts w:cs="Arial"/>
          <w:lang w:eastAsia="en-GB"/>
        </w:rPr>
      </w:pPr>
    </w:p>
    <w:tbl>
      <w:tblPr>
        <w:tblStyle w:val="TableGrid"/>
        <w:tblW w:w="0" w:type="auto"/>
        <w:tblInd w:w="1440" w:type="dxa"/>
        <w:tblLook w:val="04A0" w:firstRow="1" w:lastRow="0" w:firstColumn="1" w:lastColumn="0" w:noHBand="0" w:noVBand="1"/>
      </w:tblPr>
      <w:tblGrid>
        <w:gridCol w:w="3488"/>
        <w:gridCol w:w="3544"/>
      </w:tblGrid>
      <w:tr w:rsidR="009F6740" w:rsidRPr="0000779B" w:rsidTr="009F6740">
        <w:tc>
          <w:tcPr>
            <w:tcW w:w="3488" w:type="dxa"/>
          </w:tcPr>
          <w:p w:rsidR="009F6740" w:rsidRPr="0000779B" w:rsidRDefault="009F6740" w:rsidP="009F6740">
            <w:pPr>
              <w:jc w:val="center"/>
              <w:rPr>
                <w:rFonts w:cs="Arial"/>
                <w:b/>
              </w:rPr>
            </w:pPr>
            <w:r w:rsidRPr="0000779B">
              <w:rPr>
                <w:rFonts w:cs="Arial"/>
                <w:b/>
              </w:rPr>
              <w:t>Haulier</w:t>
            </w:r>
          </w:p>
        </w:tc>
        <w:tc>
          <w:tcPr>
            <w:tcW w:w="3544" w:type="dxa"/>
          </w:tcPr>
          <w:p w:rsidR="009F6740" w:rsidRPr="0000779B" w:rsidRDefault="009F6740" w:rsidP="009F6740">
            <w:pPr>
              <w:jc w:val="center"/>
              <w:rPr>
                <w:rFonts w:cs="Arial"/>
                <w:b/>
              </w:rPr>
            </w:pPr>
            <w:r w:rsidRPr="0000779B">
              <w:rPr>
                <w:rFonts w:cs="Arial"/>
                <w:b/>
              </w:rPr>
              <w:t>Driver</w:t>
            </w:r>
          </w:p>
        </w:tc>
      </w:tr>
      <w:tr w:rsidR="009F6740" w:rsidRPr="0044122E" w:rsidTr="009F6740">
        <w:tc>
          <w:tcPr>
            <w:tcW w:w="3488" w:type="dxa"/>
          </w:tcPr>
          <w:p w:rsidR="009F6740" w:rsidRPr="00055FDB" w:rsidRDefault="009F6740" w:rsidP="00174F07">
            <w:pPr>
              <w:jc w:val="both"/>
              <w:rPr>
                <w:rFonts w:cs="Arial"/>
              </w:rPr>
            </w:pPr>
            <w:r w:rsidRPr="009F6740">
              <w:rPr>
                <w:rFonts w:cs="Arial"/>
              </w:rPr>
              <w:t>I was not the operator of the vehicle at the time the alleged contravention of the order took place;</w:t>
            </w:r>
          </w:p>
        </w:tc>
        <w:tc>
          <w:tcPr>
            <w:tcW w:w="3544" w:type="dxa"/>
          </w:tcPr>
          <w:p w:rsidR="009F6740" w:rsidRPr="00055FDB" w:rsidRDefault="009F6740" w:rsidP="00174F07">
            <w:pPr>
              <w:jc w:val="both"/>
              <w:rPr>
                <w:rFonts w:cs="Arial"/>
              </w:rPr>
            </w:pPr>
            <w:r w:rsidRPr="009F6740">
              <w:rPr>
                <w:rFonts w:cs="Arial"/>
                <w:shd w:val="clear" w:color="auto" w:fill="FFFFFF"/>
              </w:rPr>
              <w:t>I was not the person in control of the vehicle at the time the alleged contravention of the order</w:t>
            </w:r>
          </w:p>
        </w:tc>
      </w:tr>
      <w:tr w:rsidR="009F6740" w:rsidRPr="0044122E" w:rsidTr="009F6740">
        <w:tc>
          <w:tcPr>
            <w:tcW w:w="3488" w:type="dxa"/>
          </w:tcPr>
          <w:p w:rsidR="009F6740" w:rsidRPr="00055FDB" w:rsidRDefault="009F6740" w:rsidP="00174F07">
            <w:pPr>
              <w:rPr>
                <w:rFonts w:cs="Arial"/>
              </w:rPr>
            </w:pPr>
            <w:r w:rsidRPr="009F6740">
              <w:rPr>
                <w:rFonts w:cs="Arial"/>
              </w:rPr>
              <w:t>There was no contravention of the lorry ban order;</w:t>
            </w:r>
          </w:p>
        </w:tc>
        <w:tc>
          <w:tcPr>
            <w:tcW w:w="3544" w:type="dxa"/>
          </w:tcPr>
          <w:p w:rsidR="009F6740" w:rsidRPr="00055FDB" w:rsidRDefault="009F6740" w:rsidP="00174F07">
            <w:pPr>
              <w:rPr>
                <w:rFonts w:cs="Arial"/>
              </w:rPr>
            </w:pPr>
            <w:r w:rsidRPr="009F6740">
              <w:rPr>
                <w:rFonts w:cs="Arial"/>
              </w:rPr>
              <w:t>There was no contravention of the lorry ban order;</w:t>
            </w:r>
          </w:p>
        </w:tc>
      </w:tr>
      <w:tr w:rsidR="009F6740" w:rsidRPr="0044122E" w:rsidTr="009F6740">
        <w:tc>
          <w:tcPr>
            <w:tcW w:w="3488" w:type="dxa"/>
          </w:tcPr>
          <w:p w:rsidR="009F6740" w:rsidRPr="00055FDB" w:rsidRDefault="009F6740" w:rsidP="00174F07">
            <w:pPr>
              <w:rPr>
                <w:rFonts w:cs="Arial"/>
              </w:rPr>
            </w:pPr>
            <w:r w:rsidRPr="009F6740">
              <w:rPr>
                <w:rFonts w:cs="Arial"/>
              </w:rPr>
              <w:t>The penalty exceeded the amount applicable in the circumstances of the case.</w:t>
            </w:r>
          </w:p>
        </w:tc>
        <w:tc>
          <w:tcPr>
            <w:tcW w:w="3544" w:type="dxa"/>
          </w:tcPr>
          <w:p w:rsidR="009F6740" w:rsidRPr="00055FDB" w:rsidRDefault="009F6740" w:rsidP="00174F07">
            <w:pPr>
              <w:rPr>
                <w:rFonts w:cs="Arial"/>
              </w:rPr>
            </w:pPr>
            <w:r w:rsidRPr="009F6740">
              <w:rPr>
                <w:rFonts w:cs="Arial"/>
              </w:rPr>
              <w:t>The penalty exceeded the amount applicable in the circumstances of the case.</w:t>
            </w:r>
          </w:p>
        </w:tc>
      </w:tr>
    </w:tbl>
    <w:p w:rsidR="004F2E06" w:rsidRPr="00055FDB" w:rsidRDefault="004F2E06" w:rsidP="00217261">
      <w:pPr>
        <w:jc w:val="both"/>
        <w:rPr>
          <w:rFonts w:cs="Arial"/>
          <w:shd w:val="clear" w:color="auto" w:fill="FFFFFF"/>
        </w:rPr>
      </w:pPr>
    </w:p>
    <w:p w:rsidR="0086074F" w:rsidRPr="00055FDB" w:rsidRDefault="00736C06" w:rsidP="00C73AC8">
      <w:pPr>
        <w:pStyle w:val="ListParagraph"/>
        <w:numPr>
          <w:ilvl w:val="0"/>
          <w:numId w:val="37"/>
        </w:numPr>
        <w:shd w:val="clear" w:color="auto" w:fill="FFFFFF"/>
        <w:ind w:hanging="364"/>
        <w:jc w:val="both"/>
        <w:rPr>
          <w:rFonts w:cs="Arial"/>
          <w:lang w:eastAsia="en-GB"/>
        </w:rPr>
      </w:pPr>
      <w:r w:rsidRPr="00055FDB">
        <w:rPr>
          <w:rFonts w:cs="Arial"/>
          <w:lang w:eastAsia="en-GB"/>
        </w:rPr>
        <w:t xml:space="preserve">London Tribunals requires that all appeal related communication is carried out electronically. The incumbent supplier of back office services for </w:t>
      </w:r>
      <w:r w:rsidR="00EC7A8F" w:rsidRPr="00055FDB">
        <w:rPr>
          <w:rFonts w:cs="Arial"/>
          <w:lang w:eastAsia="en-GB"/>
        </w:rPr>
        <w:t>LTS</w:t>
      </w:r>
      <w:r w:rsidRPr="00055FDB">
        <w:rPr>
          <w:rFonts w:cs="Arial"/>
          <w:lang w:eastAsia="en-GB"/>
        </w:rPr>
        <w:t xml:space="preserve">, Northgate Public Services Ltd., will shortly be releasing a schema that sets out the requirements for electronic transfer. </w:t>
      </w:r>
      <w:r w:rsidR="0086074F" w:rsidRPr="00055FDB">
        <w:rPr>
          <w:rFonts w:cs="Arial"/>
          <w:lang w:eastAsia="en-GB"/>
        </w:rPr>
        <w:t>The system requirements for the transfer of information for Appeals data to</w:t>
      </w:r>
      <w:r w:rsidRPr="00055FDB">
        <w:rPr>
          <w:rFonts w:cs="Arial"/>
          <w:lang w:eastAsia="en-GB"/>
        </w:rPr>
        <w:t xml:space="preserve"> and from</w:t>
      </w:r>
      <w:r w:rsidR="0086074F" w:rsidRPr="00055FDB">
        <w:rPr>
          <w:rFonts w:cs="Arial"/>
          <w:lang w:eastAsia="en-GB"/>
        </w:rPr>
        <w:t xml:space="preserve"> the LTS must include but should not be limited to the following: </w:t>
      </w:r>
    </w:p>
    <w:p w:rsidR="0086074F" w:rsidRPr="00055FDB" w:rsidRDefault="0086074F" w:rsidP="00217261">
      <w:pPr>
        <w:pStyle w:val="ListParagraph"/>
        <w:shd w:val="clear" w:color="auto" w:fill="FFFFFF"/>
        <w:ind w:left="2160"/>
        <w:jc w:val="both"/>
        <w:rPr>
          <w:rFonts w:cs="Arial"/>
          <w:lang w:eastAsia="en-GB"/>
        </w:rPr>
      </w:pPr>
    </w:p>
    <w:p w:rsidR="0086074F" w:rsidRPr="00055FDB" w:rsidRDefault="0086074F" w:rsidP="00217261">
      <w:pPr>
        <w:ind w:left="720"/>
        <w:jc w:val="both"/>
        <w:rPr>
          <w:rFonts w:cs="Arial"/>
        </w:rPr>
      </w:pPr>
      <w:r w:rsidRPr="00055FDB">
        <w:rPr>
          <w:rFonts w:cs="Arial"/>
        </w:rPr>
        <w:t>Inbound communications</w:t>
      </w:r>
    </w:p>
    <w:p w:rsidR="0086074F" w:rsidRPr="00055FDB" w:rsidRDefault="0086074F" w:rsidP="00C73AC8">
      <w:pPr>
        <w:pStyle w:val="ListParagraph"/>
        <w:numPr>
          <w:ilvl w:val="0"/>
          <w:numId w:val="31"/>
        </w:numPr>
        <w:ind w:left="1080"/>
        <w:jc w:val="both"/>
        <w:rPr>
          <w:rFonts w:cs="Arial"/>
        </w:rPr>
      </w:pPr>
      <w:r w:rsidRPr="00055FDB">
        <w:rPr>
          <w:rFonts w:cs="Arial"/>
          <w:shd w:val="clear" w:color="auto" w:fill="FFFFFF"/>
        </w:rPr>
        <w:t>date</w:t>
      </w:r>
      <w:r w:rsidRPr="00055FDB">
        <w:rPr>
          <w:rFonts w:cs="Arial"/>
        </w:rPr>
        <w:t xml:space="preserve"> appeal lodged with the LTS</w:t>
      </w:r>
    </w:p>
    <w:p w:rsidR="0086074F" w:rsidRPr="00055FDB" w:rsidRDefault="0086074F" w:rsidP="00C73AC8">
      <w:pPr>
        <w:pStyle w:val="ListParagraph"/>
        <w:numPr>
          <w:ilvl w:val="0"/>
          <w:numId w:val="31"/>
        </w:numPr>
        <w:ind w:left="1080"/>
        <w:jc w:val="both"/>
        <w:rPr>
          <w:rFonts w:cs="Arial"/>
          <w:shd w:val="clear" w:color="auto" w:fill="FFFFFF"/>
        </w:rPr>
      </w:pPr>
      <w:r w:rsidRPr="00055FDB">
        <w:rPr>
          <w:rFonts w:cs="Arial"/>
          <w:shd w:val="clear" w:color="auto" w:fill="FFFFFF"/>
        </w:rPr>
        <w:t>appeal reference number;</w:t>
      </w:r>
    </w:p>
    <w:p w:rsidR="0086074F" w:rsidRPr="00055FDB" w:rsidRDefault="0086074F" w:rsidP="00C73AC8">
      <w:pPr>
        <w:pStyle w:val="ListParagraph"/>
        <w:numPr>
          <w:ilvl w:val="0"/>
          <w:numId w:val="31"/>
        </w:numPr>
        <w:ind w:left="1080"/>
        <w:jc w:val="both"/>
        <w:rPr>
          <w:rFonts w:cs="Arial"/>
          <w:shd w:val="clear" w:color="auto" w:fill="FFFFFF"/>
        </w:rPr>
      </w:pPr>
      <w:r w:rsidRPr="00055FDB">
        <w:rPr>
          <w:rFonts w:cs="Arial"/>
          <w:shd w:val="clear" w:color="auto" w:fill="FFFFFF"/>
        </w:rPr>
        <w:t>type of hearing (personal or postal);</w:t>
      </w:r>
    </w:p>
    <w:p w:rsidR="0086074F" w:rsidRPr="00055FDB" w:rsidRDefault="0086074F" w:rsidP="00C73AC8">
      <w:pPr>
        <w:pStyle w:val="ListParagraph"/>
        <w:numPr>
          <w:ilvl w:val="0"/>
          <w:numId w:val="31"/>
        </w:numPr>
        <w:ind w:left="1080"/>
        <w:jc w:val="both"/>
        <w:rPr>
          <w:rFonts w:cs="Arial"/>
          <w:shd w:val="clear" w:color="auto" w:fill="FFFFFF"/>
        </w:rPr>
      </w:pPr>
      <w:r w:rsidRPr="00055FDB">
        <w:rPr>
          <w:rFonts w:cs="Arial"/>
          <w:shd w:val="clear" w:color="auto" w:fill="FFFFFF"/>
        </w:rPr>
        <w:t>grounds under which the appeal was made and any additional comments;</w:t>
      </w:r>
    </w:p>
    <w:p w:rsidR="0086074F" w:rsidRPr="00055FDB" w:rsidRDefault="0086074F" w:rsidP="00C73AC8">
      <w:pPr>
        <w:pStyle w:val="ListParagraph"/>
        <w:numPr>
          <w:ilvl w:val="0"/>
          <w:numId w:val="31"/>
        </w:numPr>
        <w:ind w:left="1080"/>
        <w:jc w:val="both"/>
        <w:rPr>
          <w:rFonts w:cs="Arial"/>
          <w:shd w:val="clear" w:color="auto" w:fill="FFFFFF"/>
        </w:rPr>
      </w:pPr>
      <w:r w:rsidRPr="00055FDB">
        <w:rPr>
          <w:rFonts w:cs="Arial"/>
          <w:shd w:val="clear" w:color="auto" w:fill="FFFFFF"/>
        </w:rPr>
        <w:t>hearing date(s) including revised dates;</w:t>
      </w:r>
    </w:p>
    <w:p w:rsidR="0086074F" w:rsidRPr="00055FDB" w:rsidRDefault="0086074F" w:rsidP="00C73AC8">
      <w:pPr>
        <w:pStyle w:val="ListParagraph"/>
        <w:numPr>
          <w:ilvl w:val="0"/>
          <w:numId w:val="31"/>
        </w:numPr>
        <w:ind w:left="1080"/>
        <w:jc w:val="both"/>
        <w:rPr>
          <w:rFonts w:cs="Arial"/>
          <w:shd w:val="clear" w:color="auto" w:fill="FFFFFF"/>
        </w:rPr>
      </w:pPr>
      <w:r w:rsidRPr="00055FDB">
        <w:rPr>
          <w:rFonts w:cs="Arial"/>
          <w:shd w:val="clear" w:color="auto" w:fill="FFFFFF"/>
        </w:rPr>
        <w:t>adjournment date(s) including revised dates;</w:t>
      </w:r>
    </w:p>
    <w:p w:rsidR="0086074F" w:rsidRPr="00055FDB" w:rsidRDefault="0086074F" w:rsidP="00C73AC8">
      <w:pPr>
        <w:pStyle w:val="ListParagraph"/>
        <w:numPr>
          <w:ilvl w:val="0"/>
          <w:numId w:val="31"/>
        </w:numPr>
        <w:ind w:left="1080"/>
        <w:jc w:val="both"/>
        <w:rPr>
          <w:rFonts w:cs="Arial"/>
          <w:shd w:val="clear" w:color="auto" w:fill="FFFFFF"/>
        </w:rPr>
      </w:pPr>
      <w:r w:rsidRPr="00055FDB">
        <w:rPr>
          <w:rFonts w:cs="Arial"/>
          <w:shd w:val="clear" w:color="auto" w:fill="FFFFFF"/>
        </w:rPr>
        <w:t>date evidence must be sent to the LTS (including revised dates);</w:t>
      </w:r>
    </w:p>
    <w:p w:rsidR="0086074F" w:rsidRPr="00055FDB" w:rsidRDefault="0086074F" w:rsidP="00C73AC8">
      <w:pPr>
        <w:pStyle w:val="ListParagraph"/>
        <w:numPr>
          <w:ilvl w:val="0"/>
          <w:numId w:val="31"/>
        </w:numPr>
        <w:ind w:left="1080"/>
        <w:jc w:val="both"/>
        <w:rPr>
          <w:rFonts w:cs="Arial"/>
          <w:shd w:val="clear" w:color="auto" w:fill="FFFFFF"/>
        </w:rPr>
      </w:pPr>
      <w:r w:rsidRPr="00055FDB">
        <w:rPr>
          <w:rFonts w:cs="Arial"/>
          <w:shd w:val="clear" w:color="auto" w:fill="FFFFFF"/>
        </w:rPr>
        <w:t>outcome of the appeal and reasons given for substantiating the outcome; and</w:t>
      </w:r>
    </w:p>
    <w:p w:rsidR="0086074F" w:rsidRPr="00055FDB" w:rsidRDefault="0086074F" w:rsidP="00C73AC8">
      <w:pPr>
        <w:pStyle w:val="ListParagraph"/>
        <w:numPr>
          <w:ilvl w:val="0"/>
          <w:numId w:val="31"/>
        </w:numPr>
        <w:ind w:left="1080"/>
        <w:jc w:val="both"/>
        <w:rPr>
          <w:rFonts w:cs="Arial"/>
          <w:shd w:val="clear" w:color="auto" w:fill="FFFFFF"/>
        </w:rPr>
      </w:pPr>
      <w:r w:rsidRPr="00055FDB">
        <w:rPr>
          <w:rFonts w:cs="Arial"/>
          <w:shd w:val="clear" w:color="auto" w:fill="FFFFFF"/>
        </w:rPr>
        <w:t xml:space="preserve">details of any costs awarded </w:t>
      </w:r>
      <w:r w:rsidR="00EC7A8F" w:rsidRPr="00055FDB">
        <w:rPr>
          <w:rFonts w:cs="Arial"/>
          <w:shd w:val="clear" w:color="auto" w:fill="FFFFFF"/>
        </w:rPr>
        <w:t xml:space="preserve">by the LTS </w:t>
      </w:r>
      <w:r w:rsidRPr="00055FDB">
        <w:rPr>
          <w:rFonts w:cs="Arial"/>
          <w:shd w:val="clear" w:color="auto" w:fill="FFFFFF"/>
        </w:rPr>
        <w:t>Adjudicator responsible for the appeal</w:t>
      </w:r>
    </w:p>
    <w:p w:rsidR="0086074F" w:rsidRPr="00055FDB" w:rsidRDefault="0086074F" w:rsidP="00C73AC8">
      <w:pPr>
        <w:pStyle w:val="ListParagraph"/>
        <w:numPr>
          <w:ilvl w:val="0"/>
          <w:numId w:val="31"/>
        </w:numPr>
        <w:ind w:left="1080"/>
        <w:jc w:val="both"/>
        <w:rPr>
          <w:rFonts w:cs="Arial"/>
          <w:shd w:val="clear" w:color="auto" w:fill="FFFFFF"/>
        </w:rPr>
      </w:pPr>
      <w:r w:rsidRPr="00055FDB">
        <w:rPr>
          <w:rFonts w:cs="Arial"/>
          <w:shd w:val="clear" w:color="auto" w:fill="FFFFFF"/>
        </w:rPr>
        <w:t>Date of Appeal decision</w:t>
      </w:r>
    </w:p>
    <w:p w:rsidR="0086074F" w:rsidRPr="00055FDB" w:rsidRDefault="0086074F" w:rsidP="00217261">
      <w:pPr>
        <w:pStyle w:val="ListParagraph"/>
        <w:ind w:left="3600"/>
        <w:jc w:val="both"/>
        <w:rPr>
          <w:rFonts w:cs="Arial"/>
          <w:shd w:val="clear" w:color="auto" w:fill="FFFFFF"/>
        </w:rPr>
      </w:pPr>
    </w:p>
    <w:p w:rsidR="0086074F" w:rsidRPr="00055FDB" w:rsidRDefault="0086074F" w:rsidP="00217261">
      <w:pPr>
        <w:jc w:val="both"/>
        <w:rPr>
          <w:rFonts w:cs="Arial"/>
          <w:shd w:val="clear" w:color="auto" w:fill="FFFFFF"/>
        </w:rPr>
      </w:pPr>
      <w:r w:rsidRPr="00055FDB">
        <w:rPr>
          <w:rFonts w:cs="Arial"/>
          <w:shd w:val="clear" w:color="auto" w:fill="FFFFFF"/>
        </w:rPr>
        <w:t>Outbound communications</w:t>
      </w:r>
    </w:p>
    <w:p w:rsidR="0086074F" w:rsidRPr="00055FDB" w:rsidRDefault="0086074F" w:rsidP="00C73AC8">
      <w:pPr>
        <w:pStyle w:val="ListParagraph"/>
        <w:numPr>
          <w:ilvl w:val="0"/>
          <w:numId w:val="32"/>
        </w:numPr>
        <w:jc w:val="both"/>
        <w:rPr>
          <w:rFonts w:cs="Arial"/>
          <w:shd w:val="clear" w:color="auto" w:fill="FFFFFF"/>
        </w:rPr>
      </w:pPr>
      <w:r w:rsidRPr="00055FDB">
        <w:rPr>
          <w:rFonts w:cs="Arial"/>
          <w:shd w:val="clear" w:color="auto" w:fill="FFFFFF"/>
        </w:rPr>
        <w:t>record of the details supplied by London Councils to LTS, including the date they were sent;</w:t>
      </w:r>
    </w:p>
    <w:p w:rsidR="0086074F" w:rsidRPr="00055FDB" w:rsidRDefault="0086074F" w:rsidP="00C73AC8">
      <w:pPr>
        <w:pStyle w:val="ListParagraph"/>
        <w:numPr>
          <w:ilvl w:val="0"/>
          <w:numId w:val="32"/>
        </w:numPr>
        <w:jc w:val="both"/>
        <w:rPr>
          <w:rFonts w:cs="Arial"/>
          <w:shd w:val="clear" w:color="auto" w:fill="FFFFFF"/>
        </w:rPr>
      </w:pPr>
      <w:r w:rsidRPr="00055FDB">
        <w:rPr>
          <w:rFonts w:cs="Arial"/>
          <w:shd w:val="clear" w:color="auto" w:fill="FFFFFF"/>
        </w:rPr>
        <w:t>date copy evidence was sent to the appellant;</w:t>
      </w:r>
    </w:p>
    <w:p w:rsidR="0086074F" w:rsidRPr="00055FDB" w:rsidRDefault="0086074F" w:rsidP="00C73AC8">
      <w:pPr>
        <w:pStyle w:val="ListParagraph"/>
        <w:numPr>
          <w:ilvl w:val="0"/>
          <w:numId w:val="32"/>
        </w:numPr>
        <w:jc w:val="both"/>
        <w:rPr>
          <w:rFonts w:cs="Arial"/>
          <w:shd w:val="clear" w:color="auto" w:fill="FFFFFF"/>
        </w:rPr>
      </w:pPr>
      <w:r w:rsidRPr="00055FDB">
        <w:rPr>
          <w:rFonts w:cs="Arial"/>
          <w:shd w:val="clear" w:color="auto" w:fill="FFFFFF"/>
        </w:rPr>
        <w:t>witness attendance requests;</w:t>
      </w:r>
    </w:p>
    <w:p w:rsidR="0086074F" w:rsidRPr="00055FDB" w:rsidRDefault="0086074F" w:rsidP="00C73AC8">
      <w:pPr>
        <w:pStyle w:val="ListParagraph"/>
        <w:numPr>
          <w:ilvl w:val="0"/>
          <w:numId w:val="32"/>
        </w:numPr>
        <w:jc w:val="both"/>
        <w:rPr>
          <w:rFonts w:cs="Arial"/>
          <w:shd w:val="clear" w:color="auto" w:fill="FFFFFF"/>
        </w:rPr>
      </w:pPr>
      <w:r w:rsidRPr="00055FDB">
        <w:rPr>
          <w:rFonts w:cs="Arial"/>
          <w:shd w:val="clear" w:color="auto" w:fill="FFFFFF"/>
        </w:rPr>
        <w:t>Evidence packs</w:t>
      </w:r>
    </w:p>
    <w:p w:rsidR="0086074F" w:rsidRPr="00055FDB" w:rsidRDefault="0086074F" w:rsidP="00C73AC8">
      <w:pPr>
        <w:pStyle w:val="ListParagraph"/>
        <w:numPr>
          <w:ilvl w:val="0"/>
          <w:numId w:val="32"/>
        </w:numPr>
        <w:jc w:val="both"/>
        <w:rPr>
          <w:rFonts w:cs="Arial"/>
          <w:shd w:val="clear" w:color="auto" w:fill="FFFFFF"/>
        </w:rPr>
      </w:pPr>
      <w:r w:rsidRPr="00055FDB">
        <w:rPr>
          <w:rFonts w:cs="Arial"/>
          <w:shd w:val="clear" w:color="auto" w:fill="FFFFFF"/>
        </w:rPr>
        <w:lastRenderedPageBreak/>
        <w:t>User responsible for the Appeal</w:t>
      </w:r>
    </w:p>
    <w:p w:rsidR="004F2E06" w:rsidRPr="00055FDB" w:rsidRDefault="004F2E06" w:rsidP="00C73AC8">
      <w:pPr>
        <w:pStyle w:val="ListParagraph"/>
        <w:numPr>
          <w:ilvl w:val="0"/>
          <w:numId w:val="32"/>
        </w:numPr>
        <w:jc w:val="both"/>
        <w:rPr>
          <w:rFonts w:cs="Arial"/>
        </w:rPr>
      </w:pPr>
      <w:r w:rsidRPr="00055FDB">
        <w:rPr>
          <w:rFonts w:cs="Arial"/>
        </w:rPr>
        <w:t xml:space="preserve">Scan, index and assign appeals from the LTS and automatically adjust the stage description and apply any relevant holds. </w:t>
      </w:r>
    </w:p>
    <w:p w:rsidR="004F2E06" w:rsidRPr="00055FDB" w:rsidRDefault="004F2E06" w:rsidP="00217261">
      <w:pPr>
        <w:pStyle w:val="ListParagraph"/>
        <w:ind w:left="364"/>
        <w:jc w:val="both"/>
        <w:rPr>
          <w:rFonts w:cs="Arial"/>
        </w:rPr>
      </w:pPr>
    </w:p>
    <w:p w:rsidR="0086074F" w:rsidRPr="00055FDB" w:rsidRDefault="0086074F" w:rsidP="00217261">
      <w:pPr>
        <w:jc w:val="both"/>
        <w:rPr>
          <w:rFonts w:cs="Arial"/>
          <w:color w:val="333333"/>
          <w:shd w:val="clear" w:color="auto" w:fill="FFFFFF"/>
        </w:rPr>
      </w:pPr>
      <w:r w:rsidRPr="00055FDB">
        <w:rPr>
          <w:rFonts w:cs="Arial"/>
          <w:shd w:val="clear" w:color="auto" w:fill="FFFFFF"/>
        </w:rPr>
        <w:t>The system must have the ability to:</w:t>
      </w:r>
    </w:p>
    <w:p w:rsidR="004F2E06" w:rsidRPr="00055FDB" w:rsidRDefault="004F2E06" w:rsidP="00C73AC8">
      <w:pPr>
        <w:pStyle w:val="ListParagraph"/>
        <w:numPr>
          <w:ilvl w:val="0"/>
          <w:numId w:val="37"/>
        </w:numPr>
        <w:ind w:left="364" w:hanging="364"/>
        <w:jc w:val="both"/>
        <w:rPr>
          <w:rFonts w:cs="Arial"/>
        </w:rPr>
      </w:pPr>
      <w:r w:rsidRPr="00055FDB">
        <w:rPr>
          <w:rFonts w:cs="Arial"/>
        </w:rPr>
        <w:t>Duplicate and create standard forms, for evidence packs, supplied by LTS, with the ability to edit, print or attach to an Appeals pack to be electronically sent to LTS.</w:t>
      </w:r>
    </w:p>
    <w:p w:rsidR="004F2E06" w:rsidRPr="00055FDB" w:rsidRDefault="004F2E06" w:rsidP="00217261">
      <w:pPr>
        <w:pStyle w:val="ListParagraph"/>
        <w:jc w:val="both"/>
        <w:rPr>
          <w:rFonts w:cs="Arial"/>
        </w:rPr>
      </w:pPr>
    </w:p>
    <w:p w:rsidR="004F2E06" w:rsidRPr="00055FDB" w:rsidRDefault="004F2E06" w:rsidP="00C73AC8">
      <w:pPr>
        <w:pStyle w:val="ListParagraph"/>
        <w:numPr>
          <w:ilvl w:val="0"/>
          <w:numId w:val="37"/>
        </w:numPr>
        <w:ind w:left="364" w:hanging="364"/>
        <w:jc w:val="both"/>
        <w:rPr>
          <w:rFonts w:cs="Arial"/>
        </w:rPr>
      </w:pPr>
      <w:r w:rsidRPr="00055FDB">
        <w:rPr>
          <w:rFonts w:cs="Arial"/>
        </w:rPr>
        <w:t>Create and print an evidence pack easily with copies of each piece of evidence, each item of correspondence, each notice and any related documentation.</w:t>
      </w:r>
    </w:p>
    <w:p w:rsidR="004F2E06" w:rsidRPr="00055FDB" w:rsidRDefault="004F2E06" w:rsidP="00217261">
      <w:pPr>
        <w:pStyle w:val="ListParagraph"/>
        <w:jc w:val="both"/>
        <w:rPr>
          <w:rFonts w:cs="Arial"/>
        </w:rPr>
      </w:pPr>
    </w:p>
    <w:p w:rsidR="004F2E06" w:rsidRPr="00055FDB" w:rsidRDefault="004F2E06" w:rsidP="00C73AC8">
      <w:pPr>
        <w:pStyle w:val="ListParagraph"/>
        <w:numPr>
          <w:ilvl w:val="0"/>
          <w:numId w:val="37"/>
        </w:numPr>
        <w:ind w:left="364" w:hanging="364"/>
        <w:jc w:val="both"/>
        <w:rPr>
          <w:rFonts w:cs="Arial"/>
        </w:rPr>
      </w:pPr>
      <w:r w:rsidRPr="00055FDB">
        <w:rPr>
          <w:rFonts w:cs="Arial"/>
        </w:rPr>
        <w:t xml:space="preserve">Process evidence and correspondence related to appeals electronically including the ability to electronically send evidence packs to the LTS in a format that fulfils their requirements. </w:t>
      </w:r>
    </w:p>
    <w:p w:rsidR="004F2E06" w:rsidRPr="00055FDB" w:rsidRDefault="004F2E06" w:rsidP="00217261">
      <w:pPr>
        <w:pStyle w:val="ListParagraph"/>
        <w:jc w:val="both"/>
        <w:rPr>
          <w:rFonts w:cs="Arial"/>
        </w:rPr>
      </w:pPr>
    </w:p>
    <w:p w:rsidR="004F2E06" w:rsidRPr="00055FDB" w:rsidRDefault="004F2E06" w:rsidP="00C73AC8">
      <w:pPr>
        <w:pStyle w:val="ListParagraph"/>
        <w:numPr>
          <w:ilvl w:val="0"/>
          <w:numId w:val="37"/>
        </w:numPr>
        <w:ind w:left="364" w:hanging="364"/>
        <w:jc w:val="both"/>
        <w:rPr>
          <w:rFonts w:cs="Arial"/>
        </w:rPr>
      </w:pPr>
      <w:r w:rsidRPr="00055FDB">
        <w:rPr>
          <w:rFonts w:cs="Arial"/>
        </w:rPr>
        <w:t>To log progress whether there is an adjournment, a withdrawal, a request for further evidence</w:t>
      </w:r>
      <w:r w:rsidR="00ED680E" w:rsidRPr="00055FDB">
        <w:rPr>
          <w:rFonts w:cs="Arial"/>
        </w:rPr>
        <w:t>,</w:t>
      </w:r>
      <w:r w:rsidRPr="00055FDB">
        <w:rPr>
          <w:rFonts w:cs="Arial"/>
        </w:rPr>
        <w:t xml:space="preserve"> a decision</w:t>
      </w:r>
      <w:r w:rsidR="00ED680E" w:rsidRPr="00055FDB">
        <w:rPr>
          <w:rFonts w:cs="Arial"/>
        </w:rPr>
        <w:t>, a review or a cost application</w:t>
      </w:r>
      <w:r w:rsidRPr="00055FDB">
        <w:rPr>
          <w:rFonts w:cs="Arial"/>
        </w:rPr>
        <w:t xml:space="preserve">. </w:t>
      </w:r>
    </w:p>
    <w:p w:rsidR="004F2E06" w:rsidRPr="00055FDB" w:rsidRDefault="004F2E06" w:rsidP="00217261">
      <w:pPr>
        <w:pStyle w:val="ListParagraph"/>
        <w:jc w:val="both"/>
        <w:rPr>
          <w:rFonts w:cs="Arial"/>
        </w:rPr>
      </w:pPr>
    </w:p>
    <w:p w:rsidR="004F2E06" w:rsidRPr="00055FDB" w:rsidRDefault="004F2E06" w:rsidP="00C73AC8">
      <w:pPr>
        <w:pStyle w:val="ListParagraph"/>
        <w:numPr>
          <w:ilvl w:val="0"/>
          <w:numId w:val="37"/>
        </w:numPr>
        <w:ind w:left="364" w:hanging="364"/>
        <w:jc w:val="both"/>
        <w:rPr>
          <w:rFonts w:cs="Arial"/>
        </w:rPr>
      </w:pPr>
      <w:r w:rsidRPr="00055FDB">
        <w:rPr>
          <w:rFonts w:cs="Arial"/>
        </w:rPr>
        <w:t>To search for an appeal by the case reference number or the appeal reference number. Where this applies to more than one PCN (for example, if a PCN were issued to both driver and haulier), the cases shall be provided in list form, whereby the user can select the relevant case and it can then be opened directly.</w:t>
      </w:r>
    </w:p>
    <w:p w:rsidR="004F2E06" w:rsidRPr="00055FDB" w:rsidRDefault="004F2E06" w:rsidP="00217261">
      <w:pPr>
        <w:pStyle w:val="ListParagraph"/>
        <w:jc w:val="both"/>
        <w:rPr>
          <w:rFonts w:cs="Arial"/>
        </w:rPr>
      </w:pPr>
    </w:p>
    <w:p w:rsidR="004F2E06" w:rsidRPr="00055FDB" w:rsidRDefault="004F2E06" w:rsidP="00C73AC8">
      <w:pPr>
        <w:pStyle w:val="ListParagraph"/>
        <w:numPr>
          <w:ilvl w:val="0"/>
          <w:numId w:val="37"/>
        </w:numPr>
        <w:ind w:left="364" w:hanging="364"/>
        <w:jc w:val="both"/>
        <w:rPr>
          <w:rFonts w:cs="Arial"/>
        </w:rPr>
      </w:pPr>
      <w:r w:rsidRPr="00055FDB">
        <w:rPr>
          <w:rFonts w:cs="Arial"/>
        </w:rPr>
        <w:t xml:space="preserve">To lodge an appeal against two or more PCNs under one appeal reference number, </w:t>
      </w:r>
      <w:r w:rsidR="004F0146" w:rsidRPr="00055FDB">
        <w:rPr>
          <w:rFonts w:cs="Arial"/>
        </w:rPr>
        <w:t>the</w:t>
      </w:r>
      <w:r w:rsidRPr="00055FDB">
        <w:rPr>
          <w:rFonts w:cs="Arial"/>
        </w:rPr>
        <w:t xml:space="preserve"> system must to log a different decision against each PCN. </w:t>
      </w:r>
    </w:p>
    <w:p w:rsidR="004F2E06" w:rsidRPr="00055FDB" w:rsidRDefault="004F2E06" w:rsidP="00217261">
      <w:pPr>
        <w:pStyle w:val="ListParagraph"/>
        <w:jc w:val="both"/>
        <w:rPr>
          <w:rFonts w:cs="Arial"/>
        </w:rPr>
      </w:pPr>
    </w:p>
    <w:p w:rsidR="004F2E06" w:rsidRPr="00055FDB" w:rsidRDefault="004F2E06" w:rsidP="00C73AC8">
      <w:pPr>
        <w:pStyle w:val="ListParagraph"/>
        <w:numPr>
          <w:ilvl w:val="0"/>
          <w:numId w:val="37"/>
        </w:numPr>
        <w:ind w:left="364" w:hanging="364"/>
        <w:jc w:val="both"/>
        <w:rPr>
          <w:rFonts w:cs="Arial"/>
        </w:rPr>
      </w:pPr>
      <w:r w:rsidRPr="00055FDB">
        <w:rPr>
          <w:rFonts w:cs="Arial"/>
        </w:rPr>
        <w:t xml:space="preserve">To suspend the automatic recovery action of the PCN once an Appeal has been logged. </w:t>
      </w:r>
    </w:p>
    <w:p w:rsidR="004F2E06" w:rsidRPr="00055FDB" w:rsidRDefault="004F2E06" w:rsidP="00217261">
      <w:pPr>
        <w:pStyle w:val="ListParagraph"/>
        <w:jc w:val="both"/>
        <w:rPr>
          <w:rFonts w:cs="Arial"/>
        </w:rPr>
      </w:pPr>
    </w:p>
    <w:p w:rsidR="004F2E06" w:rsidRPr="00055FDB" w:rsidRDefault="004F2E06" w:rsidP="00C73AC8">
      <w:pPr>
        <w:pStyle w:val="ListParagraph"/>
        <w:numPr>
          <w:ilvl w:val="0"/>
          <w:numId w:val="37"/>
        </w:numPr>
        <w:ind w:left="364" w:hanging="364"/>
        <w:jc w:val="both"/>
        <w:rPr>
          <w:rFonts w:cs="Arial"/>
        </w:rPr>
      </w:pPr>
      <w:r w:rsidRPr="00055FDB">
        <w:rPr>
          <w:rFonts w:cs="Arial"/>
        </w:rPr>
        <w:t>To allow users to select and print any documents, photos, scanned documents including witness statement relevant for the specific appeal.</w:t>
      </w:r>
    </w:p>
    <w:p w:rsidR="004F2E06" w:rsidRPr="00055FDB" w:rsidRDefault="004F2E06" w:rsidP="00217261">
      <w:pPr>
        <w:pStyle w:val="ListParagraph"/>
        <w:jc w:val="both"/>
        <w:rPr>
          <w:rFonts w:cs="Arial"/>
        </w:rPr>
      </w:pPr>
    </w:p>
    <w:p w:rsidR="004F2E06" w:rsidRPr="00055FDB" w:rsidRDefault="004F2E06" w:rsidP="00C73AC8">
      <w:pPr>
        <w:pStyle w:val="ListParagraph"/>
        <w:numPr>
          <w:ilvl w:val="0"/>
          <w:numId w:val="37"/>
        </w:numPr>
        <w:ind w:left="364" w:hanging="364"/>
        <w:jc w:val="both"/>
        <w:rPr>
          <w:rFonts w:cs="Arial"/>
        </w:rPr>
      </w:pPr>
      <w:r w:rsidRPr="00055FDB">
        <w:rPr>
          <w:rFonts w:cs="Arial"/>
        </w:rPr>
        <w:t xml:space="preserve">To allow </w:t>
      </w:r>
      <w:r w:rsidR="00294E10">
        <w:rPr>
          <w:rFonts w:cs="Arial"/>
        </w:rPr>
        <w:t xml:space="preserve">the </w:t>
      </w:r>
      <w:r w:rsidRPr="00055FDB">
        <w:rPr>
          <w:rFonts w:cs="Arial"/>
        </w:rPr>
        <w:t xml:space="preserve">original hearing date to be updated if the hearings are rescheduled. The user will input the outcome of the appeal to progress a case to the next stage. </w:t>
      </w:r>
    </w:p>
    <w:p w:rsidR="004F2E06" w:rsidRPr="00055FDB" w:rsidRDefault="004F2E06" w:rsidP="00217261">
      <w:pPr>
        <w:pStyle w:val="ListParagraph"/>
        <w:jc w:val="both"/>
        <w:rPr>
          <w:rFonts w:cs="Arial"/>
        </w:rPr>
      </w:pPr>
    </w:p>
    <w:p w:rsidR="004F2E06" w:rsidRPr="00055FDB" w:rsidRDefault="004F2E06" w:rsidP="00C73AC8">
      <w:pPr>
        <w:pStyle w:val="ListParagraph"/>
        <w:numPr>
          <w:ilvl w:val="0"/>
          <w:numId w:val="37"/>
        </w:numPr>
        <w:ind w:left="364" w:hanging="364"/>
        <w:jc w:val="both"/>
        <w:rPr>
          <w:rFonts w:cs="Arial"/>
        </w:rPr>
      </w:pPr>
      <w:r w:rsidRPr="00055FDB">
        <w:rPr>
          <w:rFonts w:cs="Arial"/>
        </w:rPr>
        <w:t>To record and update the date and reason where LC does not contest an Appeal, preparing the appropriate letter to be sent to LTS and the appellant.</w:t>
      </w:r>
    </w:p>
    <w:p w:rsidR="004F2E06" w:rsidRPr="00055FDB" w:rsidRDefault="004F2E06" w:rsidP="00217261">
      <w:pPr>
        <w:pStyle w:val="ListParagraph"/>
        <w:jc w:val="both"/>
        <w:rPr>
          <w:rFonts w:cs="Arial"/>
        </w:rPr>
      </w:pPr>
    </w:p>
    <w:p w:rsidR="004F2E06" w:rsidRPr="00055FDB" w:rsidRDefault="004F2E06" w:rsidP="00C73AC8">
      <w:pPr>
        <w:pStyle w:val="ListParagraph"/>
        <w:numPr>
          <w:ilvl w:val="0"/>
          <w:numId w:val="37"/>
        </w:numPr>
        <w:ind w:left="364" w:hanging="364"/>
        <w:jc w:val="both"/>
        <w:rPr>
          <w:rFonts w:cs="Arial"/>
        </w:rPr>
      </w:pPr>
      <w:r w:rsidRPr="00055FDB">
        <w:rPr>
          <w:rFonts w:cs="Arial"/>
        </w:rPr>
        <w:t xml:space="preserve">To record any correspondence from the appellant if the appeal is withdrawn before the hearing. </w:t>
      </w:r>
    </w:p>
    <w:p w:rsidR="004F2E06" w:rsidRPr="00055FDB" w:rsidRDefault="004F2E06" w:rsidP="00217261">
      <w:pPr>
        <w:pStyle w:val="ListParagraph"/>
        <w:jc w:val="both"/>
        <w:rPr>
          <w:rFonts w:cs="Arial"/>
        </w:rPr>
      </w:pPr>
    </w:p>
    <w:p w:rsidR="004F2E06" w:rsidRPr="00055FDB" w:rsidRDefault="004F2E06" w:rsidP="00C73AC8">
      <w:pPr>
        <w:pStyle w:val="ListParagraph"/>
        <w:numPr>
          <w:ilvl w:val="0"/>
          <w:numId w:val="37"/>
        </w:numPr>
        <w:ind w:left="364" w:hanging="364"/>
        <w:jc w:val="both"/>
        <w:rPr>
          <w:rFonts w:cs="Arial"/>
        </w:rPr>
      </w:pPr>
      <w:r w:rsidRPr="00055FDB">
        <w:rPr>
          <w:rFonts w:cs="Arial"/>
        </w:rPr>
        <w:t xml:space="preserve">The system must store and maintain copies of standard forms (for evidence packs) supplied by the LTS with the ability to edit and print them. </w:t>
      </w:r>
    </w:p>
    <w:p w:rsidR="00E17D9A" w:rsidRPr="00055FDB" w:rsidRDefault="00E17D9A" w:rsidP="00C73AC8">
      <w:pPr>
        <w:pStyle w:val="Heading1"/>
        <w:numPr>
          <w:ilvl w:val="0"/>
          <w:numId w:val="62"/>
        </w:numPr>
        <w:jc w:val="both"/>
        <w:rPr>
          <w:rFonts w:ascii="Arial" w:hAnsi="Arial" w:cs="Arial"/>
        </w:rPr>
      </w:pPr>
      <w:bookmarkStart w:id="36" w:name="_Toc441669257"/>
      <w:r w:rsidRPr="00055FDB">
        <w:rPr>
          <w:rFonts w:ascii="Arial" w:hAnsi="Arial" w:cs="Arial"/>
          <w:lang w:val="fr-FR"/>
        </w:rPr>
        <w:t xml:space="preserve">Charge </w:t>
      </w:r>
      <w:r w:rsidRPr="006F7C19">
        <w:rPr>
          <w:rFonts w:ascii="Arial" w:hAnsi="Arial" w:cs="Arial"/>
        </w:rPr>
        <w:t>Certificat</w:t>
      </w:r>
      <w:r w:rsidR="004F2E06" w:rsidRPr="006F7C19">
        <w:rPr>
          <w:rFonts w:ascii="Arial" w:hAnsi="Arial" w:cs="Arial"/>
        </w:rPr>
        <w:t>e</w:t>
      </w:r>
      <w:r w:rsidRPr="006F7C19">
        <w:rPr>
          <w:rFonts w:ascii="Arial" w:hAnsi="Arial" w:cs="Arial"/>
        </w:rPr>
        <w:t>s</w:t>
      </w:r>
      <w:bookmarkEnd w:id="36"/>
    </w:p>
    <w:p w:rsidR="0050482D" w:rsidRPr="00055FDB" w:rsidRDefault="0050482D" w:rsidP="00217261">
      <w:pPr>
        <w:jc w:val="both"/>
        <w:rPr>
          <w:rFonts w:cs="Arial"/>
        </w:rPr>
      </w:pPr>
      <w:r w:rsidRPr="00055FDB">
        <w:rPr>
          <w:rFonts w:cs="Arial"/>
        </w:rPr>
        <w:t>Charge Certificates</w:t>
      </w:r>
      <w:r w:rsidR="004C1CB0" w:rsidRPr="00055FDB">
        <w:rPr>
          <w:rFonts w:cs="Arial"/>
        </w:rPr>
        <w:t xml:space="preserve"> (CC)</w:t>
      </w:r>
      <w:r w:rsidRPr="00055FDB">
        <w:rPr>
          <w:rFonts w:cs="Arial"/>
        </w:rPr>
        <w:t xml:space="preserve"> are issued 28 days</w:t>
      </w:r>
      <w:r w:rsidR="00F550C0" w:rsidRPr="00055FDB">
        <w:rPr>
          <w:rFonts w:cs="Arial"/>
        </w:rPr>
        <w:t xml:space="preserve"> (or thereafter, at user discretion)</w:t>
      </w:r>
      <w:r w:rsidRPr="00055FDB">
        <w:rPr>
          <w:rFonts w:cs="Arial"/>
        </w:rPr>
        <w:t xml:space="preserve"> after non-payment of a PCN or no formal representation ha</w:t>
      </w:r>
      <w:r w:rsidR="002B6F89" w:rsidRPr="00055FDB">
        <w:rPr>
          <w:rFonts w:cs="Arial"/>
        </w:rPr>
        <w:t>s</w:t>
      </w:r>
      <w:r w:rsidRPr="00055FDB">
        <w:rPr>
          <w:rFonts w:cs="Arial"/>
        </w:rPr>
        <w:t xml:space="preserve"> been submitted. The charge</w:t>
      </w:r>
      <w:r w:rsidR="004C1CB0" w:rsidRPr="00055FDB">
        <w:rPr>
          <w:rFonts w:cs="Arial"/>
        </w:rPr>
        <w:t xml:space="preserve"> </w:t>
      </w:r>
      <w:r w:rsidRPr="00055FDB">
        <w:rPr>
          <w:rFonts w:cs="Arial"/>
        </w:rPr>
        <w:t>increases by</w:t>
      </w:r>
      <w:r w:rsidR="002B6F89" w:rsidRPr="00055FDB">
        <w:rPr>
          <w:rFonts w:cs="Arial"/>
        </w:rPr>
        <w:t xml:space="preserve"> 50%</w:t>
      </w:r>
      <w:r w:rsidRPr="00055FDB">
        <w:rPr>
          <w:rFonts w:cs="Arial"/>
        </w:rPr>
        <w:t xml:space="preserve"> </w:t>
      </w:r>
      <w:r w:rsidR="004C1CB0" w:rsidRPr="00055FDB">
        <w:rPr>
          <w:rFonts w:cs="Arial"/>
        </w:rPr>
        <w:t>when the CC is issued</w:t>
      </w:r>
      <w:r w:rsidR="00F550C0" w:rsidRPr="00055FDB">
        <w:rPr>
          <w:rFonts w:cs="Arial"/>
        </w:rPr>
        <w:t>, as follows:</w:t>
      </w:r>
      <w:r w:rsidRPr="00055FDB">
        <w:rPr>
          <w:rFonts w:cs="Arial"/>
        </w:rPr>
        <w:t xml:space="preserve"> </w:t>
      </w:r>
    </w:p>
    <w:p w:rsidR="0050482D" w:rsidRPr="00055FDB" w:rsidRDefault="0050482D" w:rsidP="00C73AC8">
      <w:pPr>
        <w:pStyle w:val="ListParagraph"/>
        <w:numPr>
          <w:ilvl w:val="0"/>
          <w:numId w:val="33"/>
        </w:numPr>
        <w:jc w:val="both"/>
        <w:rPr>
          <w:rFonts w:cs="Arial"/>
        </w:rPr>
      </w:pPr>
      <w:r w:rsidRPr="00055FDB">
        <w:rPr>
          <w:rFonts w:cs="Arial"/>
        </w:rPr>
        <w:t xml:space="preserve">Driver PCN £130 increases to £195. </w:t>
      </w:r>
    </w:p>
    <w:p w:rsidR="0050482D" w:rsidRPr="00055FDB" w:rsidRDefault="0050482D" w:rsidP="00C73AC8">
      <w:pPr>
        <w:pStyle w:val="ListParagraph"/>
        <w:numPr>
          <w:ilvl w:val="0"/>
          <w:numId w:val="33"/>
        </w:numPr>
        <w:jc w:val="both"/>
        <w:rPr>
          <w:rFonts w:cs="Arial"/>
        </w:rPr>
      </w:pPr>
      <w:r w:rsidRPr="00055FDB">
        <w:rPr>
          <w:rFonts w:cs="Arial"/>
        </w:rPr>
        <w:t>Operator PCN £550 increases to £825.</w:t>
      </w:r>
    </w:p>
    <w:p w:rsidR="0050482D" w:rsidRPr="00055FDB" w:rsidRDefault="0050482D" w:rsidP="00217261">
      <w:pPr>
        <w:spacing w:after="0"/>
        <w:jc w:val="both"/>
        <w:rPr>
          <w:rFonts w:cs="Arial"/>
        </w:rPr>
      </w:pPr>
    </w:p>
    <w:p w:rsidR="0050482D" w:rsidRPr="00055FDB" w:rsidRDefault="0050482D" w:rsidP="00217261">
      <w:pPr>
        <w:jc w:val="both"/>
        <w:rPr>
          <w:rFonts w:cs="Arial"/>
        </w:rPr>
      </w:pPr>
      <w:r w:rsidRPr="00055FDB">
        <w:rPr>
          <w:rFonts w:cs="Arial"/>
        </w:rPr>
        <w:t>There is no legal requirement to respond to any further representation at this stage; however it is good practice to respond to all incoming mail.</w:t>
      </w:r>
    </w:p>
    <w:p w:rsidR="00E17D9A" w:rsidRPr="00055FDB" w:rsidRDefault="0050482D" w:rsidP="00217261">
      <w:pPr>
        <w:jc w:val="both"/>
        <w:rPr>
          <w:rFonts w:cs="Arial"/>
        </w:rPr>
      </w:pPr>
      <w:r w:rsidRPr="00055FDB">
        <w:rPr>
          <w:rFonts w:cs="Arial"/>
        </w:rPr>
        <w:t xml:space="preserve">The process for Charge Certificates involves the following steps: </w:t>
      </w:r>
    </w:p>
    <w:p w:rsidR="00E17D9A" w:rsidRPr="00055FDB" w:rsidRDefault="00E17D9A" w:rsidP="00C73AC8">
      <w:pPr>
        <w:pStyle w:val="ListParagraph"/>
        <w:numPr>
          <w:ilvl w:val="0"/>
          <w:numId w:val="34"/>
        </w:numPr>
        <w:jc w:val="both"/>
        <w:rPr>
          <w:rFonts w:cs="Arial"/>
        </w:rPr>
      </w:pPr>
      <w:r w:rsidRPr="00055FDB">
        <w:rPr>
          <w:rFonts w:cs="Arial"/>
        </w:rPr>
        <w:t xml:space="preserve">Issue </w:t>
      </w:r>
      <w:r w:rsidR="0050482D" w:rsidRPr="00055FDB">
        <w:rPr>
          <w:rFonts w:cs="Arial"/>
        </w:rPr>
        <w:t xml:space="preserve">CC </w:t>
      </w:r>
      <w:r w:rsidRPr="00055FDB">
        <w:rPr>
          <w:rFonts w:cs="Arial"/>
        </w:rPr>
        <w:t>within statutory guidelines</w:t>
      </w:r>
    </w:p>
    <w:p w:rsidR="00E17D9A" w:rsidRPr="00055FDB" w:rsidRDefault="00E17D9A" w:rsidP="00C73AC8">
      <w:pPr>
        <w:pStyle w:val="ListParagraph"/>
        <w:numPr>
          <w:ilvl w:val="0"/>
          <w:numId w:val="34"/>
        </w:numPr>
        <w:jc w:val="both"/>
        <w:rPr>
          <w:rFonts w:cs="Arial"/>
        </w:rPr>
      </w:pPr>
      <w:r w:rsidRPr="00055FDB">
        <w:rPr>
          <w:rFonts w:cs="Arial"/>
        </w:rPr>
        <w:t>Payment increased by 50%</w:t>
      </w:r>
    </w:p>
    <w:p w:rsidR="00E17D9A" w:rsidRPr="00055FDB" w:rsidRDefault="00E17D9A" w:rsidP="00C73AC8">
      <w:pPr>
        <w:pStyle w:val="ListParagraph"/>
        <w:numPr>
          <w:ilvl w:val="0"/>
          <w:numId w:val="34"/>
        </w:numPr>
        <w:jc w:val="both"/>
        <w:rPr>
          <w:rFonts w:cs="Arial"/>
        </w:rPr>
      </w:pPr>
      <w:r w:rsidRPr="00055FDB">
        <w:rPr>
          <w:rFonts w:cs="Arial"/>
        </w:rPr>
        <w:t xml:space="preserve">Correspondence received – respond </w:t>
      </w:r>
    </w:p>
    <w:p w:rsidR="00E17D9A" w:rsidRPr="00055FDB" w:rsidRDefault="00E17D9A" w:rsidP="00C73AC8">
      <w:pPr>
        <w:pStyle w:val="ListParagraph"/>
        <w:numPr>
          <w:ilvl w:val="0"/>
          <w:numId w:val="34"/>
        </w:numPr>
        <w:jc w:val="both"/>
        <w:rPr>
          <w:rFonts w:cs="Arial"/>
        </w:rPr>
      </w:pPr>
      <w:r w:rsidRPr="00055FDB">
        <w:rPr>
          <w:rFonts w:cs="Arial"/>
        </w:rPr>
        <w:t>No payment – issue Order for Recovery of unpaid Penalty Charge Notice</w:t>
      </w:r>
    </w:p>
    <w:p w:rsidR="00E17D9A" w:rsidRPr="00055FDB" w:rsidRDefault="00E17D9A" w:rsidP="00217261">
      <w:pPr>
        <w:jc w:val="both"/>
        <w:rPr>
          <w:rFonts w:cs="Arial"/>
        </w:rPr>
      </w:pPr>
    </w:p>
    <w:p w:rsidR="000C6EB4" w:rsidRPr="00055FDB" w:rsidRDefault="002B6F89" w:rsidP="00C73AC8">
      <w:pPr>
        <w:pStyle w:val="ListParagraph"/>
        <w:numPr>
          <w:ilvl w:val="0"/>
          <w:numId w:val="37"/>
        </w:numPr>
        <w:spacing w:after="240"/>
        <w:ind w:left="363" w:hanging="363"/>
        <w:contextualSpacing w:val="0"/>
        <w:jc w:val="both"/>
        <w:rPr>
          <w:rFonts w:cs="Arial"/>
        </w:rPr>
      </w:pPr>
      <w:r w:rsidRPr="00055FDB">
        <w:rPr>
          <w:rFonts w:cs="Arial"/>
        </w:rPr>
        <w:t>Th</w:t>
      </w:r>
      <w:r w:rsidR="0050482D" w:rsidRPr="00055FDB">
        <w:rPr>
          <w:rFonts w:cs="Arial"/>
        </w:rPr>
        <w:t>e system shall progress the PCN automatically and include any additional time period for payment</w:t>
      </w:r>
      <w:r w:rsidR="006D578A" w:rsidRPr="00055FDB">
        <w:rPr>
          <w:rFonts w:cs="Arial"/>
        </w:rPr>
        <w:t>,</w:t>
      </w:r>
      <w:r w:rsidR="0050482D" w:rsidRPr="00055FDB">
        <w:rPr>
          <w:rFonts w:cs="Arial"/>
        </w:rPr>
        <w:t xml:space="preserve"> before</w:t>
      </w:r>
      <w:r w:rsidR="006D578A" w:rsidRPr="00055FDB">
        <w:rPr>
          <w:rFonts w:cs="Arial"/>
        </w:rPr>
        <w:t xml:space="preserve"> automatic</w:t>
      </w:r>
      <w:r w:rsidR="0050482D" w:rsidRPr="00055FDB">
        <w:rPr>
          <w:rFonts w:cs="Arial"/>
        </w:rPr>
        <w:t xml:space="preserve"> issuance of a CC, incorporating the relevant amount </w:t>
      </w:r>
      <w:r w:rsidR="006D578A" w:rsidRPr="00055FDB">
        <w:rPr>
          <w:rFonts w:cs="Arial"/>
        </w:rPr>
        <w:t xml:space="preserve">then </w:t>
      </w:r>
      <w:r w:rsidR="0050482D" w:rsidRPr="00055FDB">
        <w:rPr>
          <w:rFonts w:cs="Arial"/>
        </w:rPr>
        <w:t>required for payment</w:t>
      </w:r>
      <w:r w:rsidR="00F550C0" w:rsidRPr="00055FDB">
        <w:rPr>
          <w:rFonts w:cs="Arial"/>
        </w:rPr>
        <w:t xml:space="preserve">, with the time defined for the issue of the </w:t>
      </w:r>
      <w:r w:rsidR="009E57E1" w:rsidRPr="00055FDB">
        <w:rPr>
          <w:rFonts w:cs="Arial"/>
        </w:rPr>
        <w:t>CC</w:t>
      </w:r>
      <w:r w:rsidR="00F550C0" w:rsidRPr="00055FDB">
        <w:rPr>
          <w:rFonts w:cs="Arial"/>
        </w:rPr>
        <w:t xml:space="preserve"> under user control</w:t>
      </w:r>
    </w:p>
    <w:p w:rsidR="0050482D" w:rsidRPr="00055FDB" w:rsidRDefault="0050482D" w:rsidP="00C73AC8">
      <w:pPr>
        <w:pStyle w:val="ListParagraph"/>
        <w:numPr>
          <w:ilvl w:val="0"/>
          <w:numId w:val="37"/>
        </w:numPr>
        <w:spacing w:after="240"/>
        <w:ind w:left="363" w:hanging="363"/>
        <w:contextualSpacing w:val="0"/>
        <w:jc w:val="both"/>
        <w:rPr>
          <w:rFonts w:cs="Arial"/>
        </w:rPr>
      </w:pPr>
      <w:r w:rsidRPr="00055FDB">
        <w:rPr>
          <w:rFonts w:cs="Arial"/>
        </w:rPr>
        <w:t>The system shall record the receipt of any correspondence received/sent in relation to the CC</w:t>
      </w:r>
      <w:r w:rsidR="006D578A" w:rsidRPr="00055FDB">
        <w:rPr>
          <w:rFonts w:cs="Arial"/>
        </w:rPr>
        <w:t>.</w:t>
      </w:r>
    </w:p>
    <w:p w:rsidR="00867604" w:rsidRPr="00055FDB" w:rsidRDefault="004C0871" w:rsidP="004C0871">
      <w:pPr>
        <w:pStyle w:val="Heading2"/>
        <w:rPr>
          <w:rFonts w:ascii="Arial" w:hAnsi="Arial" w:cs="Arial"/>
        </w:rPr>
      </w:pPr>
      <w:bookmarkStart w:id="37" w:name="_Toc441669258"/>
      <w:r w:rsidRPr="00055FDB">
        <w:rPr>
          <w:rFonts w:ascii="Arial" w:hAnsi="Arial" w:cs="Arial"/>
        </w:rPr>
        <w:t xml:space="preserve">D4: </w:t>
      </w:r>
      <w:r w:rsidR="00867604" w:rsidRPr="00055FDB">
        <w:rPr>
          <w:rFonts w:ascii="Arial" w:hAnsi="Arial" w:cs="Arial"/>
        </w:rPr>
        <w:t>Debt Recovery</w:t>
      </w:r>
      <w:bookmarkEnd w:id="37"/>
    </w:p>
    <w:p w:rsidR="00867604" w:rsidRPr="00055FDB" w:rsidRDefault="00867604" w:rsidP="00C73AC8">
      <w:pPr>
        <w:pStyle w:val="Heading1"/>
        <w:numPr>
          <w:ilvl w:val="2"/>
          <w:numId w:val="63"/>
        </w:numPr>
        <w:jc w:val="both"/>
        <w:rPr>
          <w:rFonts w:ascii="Arial" w:hAnsi="Arial" w:cs="Arial"/>
        </w:rPr>
      </w:pPr>
      <w:bookmarkStart w:id="38" w:name="_Toc441669259"/>
      <w:r w:rsidRPr="00055FDB">
        <w:rPr>
          <w:rFonts w:ascii="Arial" w:hAnsi="Arial" w:cs="Arial"/>
        </w:rPr>
        <w:t>Debt Registration</w:t>
      </w:r>
      <w:bookmarkEnd w:id="38"/>
    </w:p>
    <w:p w:rsidR="00867604" w:rsidRPr="00055FDB" w:rsidRDefault="00867604" w:rsidP="00217261">
      <w:pPr>
        <w:tabs>
          <w:tab w:val="center" w:pos="4680"/>
        </w:tabs>
        <w:jc w:val="both"/>
        <w:rPr>
          <w:rFonts w:cs="Arial"/>
        </w:rPr>
      </w:pPr>
      <w:r w:rsidRPr="00055FDB">
        <w:rPr>
          <w:rFonts w:cs="Arial"/>
        </w:rPr>
        <w:t>If a PCN remains unpaid</w:t>
      </w:r>
      <w:r w:rsidR="00A945E0" w:rsidRPr="00055FDB">
        <w:rPr>
          <w:rFonts w:cs="Arial"/>
        </w:rPr>
        <w:t xml:space="preserve"> after a CC has been issued</w:t>
      </w:r>
      <w:r w:rsidRPr="00055FDB">
        <w:rPr>
          <w:rFonts w:cs="Arial"/>
        </w:rPr>
        <w:t>, LC will register the outstanding payment as a debt. This functionality is an electronic process via a secure email account, provided by TEC</w:t>
      </w:r>
      <w:r w:rsidR="00AE7CE3" w:rsidRPr="00055FDB">
        <w:rPr>
          <w:rFonts w:cs="Arial"/>
        </w:rPr>
        <w:t>.</w:t>
      </w:r>
    </w:p>
    <w:p w:rsidR="00867604" w:rsidRPr="00055FDB" w:rsidRDefault="00867604" w:rsidP="00217261">
      <w:pPr>
        <w:tabs>
          <w:tab w:val="center" w:pos="4680"/>
        </w:tabs>
        <w:ind w:left="364"/>
        <w:jc w:val="both"/>
        <w:rPr>
          <w:rFonts w:cs="Arial"/>
        </w:rPr>
      </w:pPr>
      <w:r w:rsidRPr="00055FDB">
        <w:rPr>
          <w:rFonts w:cs="Arial"/>
        </w:rPr>
        <w:t>The system shall provide for:</w:t>
      </w:r>
    </w:p>
    <w:p w:rsidR="00F550C0" w:rsidRPr="00055FDB" w:rsidRDefault="00F550C0" w:rsidP="00C73AC8">
      <w:pPr>
        <w:pStyle w:val="ListParagraph"/>
        <w:numPr>
          <w:ilvl w:val="0"/>
          <w:numId w:val="37"/>
        </w:numPr>
        <w:spacing w:after="240"/>
        <w:ind w:left="364" w:hanging="364"/>
        <w:contextualSpacing w:val="0"/>
        <w:jc w:val="both"/>
        <w:rPr>
          <w:rFonts w:cs="Arial"/>
        </w:rPr>
      </w:pPr>
      <w:r w:rsidRPr="00055FDB">
        <w:rPr>
          <w:rFonts w:cs="Arial"/>
        </w:rPr>
        <w:t>Provide information and data to TEC in the format required by it. The detailed technical specification is provided by TEC, which must be strictly adhered to. The Service Provider must check the accuracy of the specification provided by TEC and verify with the Authority that it is up to date, and also ensure that sufficient time is allowed for testing the TEC link prior to system live running.</w:t>
      </w:r>
    </w:p>
    <w:p w:rsidR="00867604" w:rsidRPr="00055FDB" w:rsidRDefault="00867604" w:rsidP="00C73AC8">
      <w:pPr>
        <w:pStyle w:val="ListParagraph"/>
        <w:numPr>
          <w:ilvl w:val="0"/>
          <w:numId w:val="37"/>
        </w:numPr>
        <w:ind w:left="364" w:hanging="364"/>
        <w:jc w:val="both"/>
        <w:rPr>
          <w:rFonts w:cs="Arial"/>
        </w:rPr>
      </w:pPr>
      <w:r w:rsidRPr="00055FDB">
        <w:rPr>
          <w:rFonts w:cs="Arial"/>
        </w:rPr>
        <w:t xml:space="preserve">Cases at an eligible and pre-defined stage to be batched in preparation for electronic exportation to TEC. </w:t>
      </w:r>
    </w:p>
    <w:p w:rsidR="00867604" w:rsidRPr="00055FDB" w:rsidRDefault="00867604" w:rsidP="00217261">
      <w:pPr>
        <w:pStyle w:val="ListParagraph"/>
        <w:ind w:left="364"/>
        <w:jc w:val="both"/>
        <w:rPr>
          <w:rFonts w:cs="Arial"/>
        </w:rPr>
      </w:pPr>
    </w:p>
    <w:p w:rsidR="00867604" w:rsidRPr="00055FDB" w:rsidRDefault="00867604" w:rsidP="00C73AC8">
      <w:pPr>
        <w:pStyle w:val="ListParagraph"/>
        <w:numPr>
          <w:ilvl w:val="0"/>
          <w:numId w:val="37"/>
        </w:numPr>
        <w:ind w:left="364" w:hanging="364"/>
        <w:jc w:val="both"/>
        <w:rPr>
          <w:rFonts w:cs="Arial"/>
        </w:rPr>
      </w:pPr>
      <w:r w:rsidRPr="00055FDB">
        <w:rPr>
          <w:rFonts w:cs="Arial"/>
        </w:rPr>
        <w:t>A batch containing several PCNs to be identified by the unique 10 digit PCN number e.g. LB00123456 and followed by a 0 (LB001234560). The system will be required to have the ability to re-register PCNs several times, and must have the facility to change the PCN numbers from 10 digit to 11 digits, for example on the second registering the PCN number would change from LB00123456 0 to LB00123456 1 and so on.</w:t>
      </w:r>
    </w:p>
    <w:p w:rsidR="00867604" w:rsidRPr="00055FDB" w:rsidRDefault="00867604" w:rsidP="00217261">
      <w:pPr>
        <w:pStyle w:val="ListParagraph"/>
        <w:jc w:val="both"/>
        <w:rPr>
          <w:rFonts w:cs="Arial"/>
        </w:rPr>
      </w:pPr>
    </w:p>
    <w:p w:rsidR="00867604" w:rsidRPr="00055FDB" w:rsidRDefault="00867604" w:rsidP="00C73AC8">
      <w:pPr>
        <w:pStyle w:val="ListParagraph"/>
        <w:numPr>
          <w:ilvl w:val="0"/>
          <w:numId w:val="37"/>
        </w:numPr>
        <w:ind w:left="364" w:hanging="364"/>
        <w:jc w:val="both"/>
        <w:rPr>
          <w:rFonts w:cs="Arial"/>
        </w:rPr>
      </w:pPr>
      <w:r w:rsidRPr="00055FDB">
        <w:rPr>
          <w:rFonts w:cs="Arial"/>
        </w:rPr>
        <w:t>The production of a unique reference number for each batch. For debt registration the batch will start RLB and for warrant registration the batch will start WLB.</w:t>
      </w:r>
    </w:p>
    <w:p w:rsidR="00867604" w:rsidRPr="00055FDB" w:rsidRDefault="00867604" w:rsidP="00217261">
      <w:pPr>
        <w:pStyle w:val="ListParagraph"/>
        <w:jc w:val="both"/>
        <w:rPr>
          <w:rFonts w:cs="Arial"/>
        </w:rPr>
      </w:pPr>
    </w:p>
    <w:p w:rsidR="00867604" w:rsidRPr="00055FDB" w:rsidRDefault="00867604" w:rsidP="00C73AC8">
      <w:pPr>
        <w:pStyle w:val="ListParagraph"/>
        <w:numPr>
          <w:ilvl w:val="0"/>
          <w:numId w:val="37"/>
        </w:numPr>
        <w:ind w:left="364" w:hanging="364"/>
        <w:jc w:val="both"/>
        <w:rPr>
          <w:rFonts w:cs="Arial"/>
        </w:rPr>
      </w:pPr>
      <w:r w:rsidRPr="00055FDB">
        <w:rPr>
          <w:rFonts w:cs="Arial"/>
        </w:rPr>
        <w:t>The production of a Global Certificate and Advice Note for each batch with the ability to imprint an electronic signature on each certificate.</w:t>
      </w:r>
    </w:p>
    <w:p w:rsidR="00867604" w:rsidRPr="00055FDB" w:rsidRDefault="00867604" w:rsidP="00217261">
      <w:pPr>
        <w:pStyle w:val="ListParagraph"/>
        <w:jc w:val="both"/>
        <w:rPr>
          <w:rFonts w:cs="Arial"/>
        </w:rPr>
      </w:pPr>
    </w:p>
    <w:p w:rsidR="00867604" w:rsidRPr="00055FDB" w:rsidRDefault="00867604" w:rsidP="00C73AC8">
      <w:pPr>
        <w:pStyle w:val="ListParagraph"/>
        <w:numPr>
          <w:ilvl w:val="0"/>
          <w:numId w:val="37"/>
        </w:numPr>
        <w:ind w:left="364" w:hanging="364"/>
        <w:jc w:val="both"/>
        <w:rPr>
          <w:rFonts w:cs="Arial"/>
        </w:rPr>
      </w:pPr>
      <w:r w:rsidRPr="00055FDB">
        <w:rPr>
          <w:rFonts w:cs="Arial"/>
        </w:rPr>
        <w:t xml:space="preserve">The ability to transfer Data Batches, Global Certificates and Advice Notes to the TEC electronically. </w:t>
      </w:r>
    </w:p>
    <w:p w:rsidR="00867604" w:rsidRPr="00055FDB" w:rsidRDefault="00867604" w:rsidP="00217261">
      <w:pPr>
        <w:pStyle w:val="ListParagraph"/>
        <w:ind w:left="364"/>
        <w:jc w:val="both"/>
        <w:rPr>
          <w:rFonts w:cs="Arial"/>
        </w:rPr>
      </w:pPr>
    </w:p>
    <w:p w:rsidR="00867604" w:rsidRPr="00055FDB" w:rsidRDefault="00867604" w:rsidP="00C73AC8">
      <w:pPr>
        <w:pStyle w:val="ListParagraph"/>
        <w:numPr>
          <w:ilvl w:val="0"/>
          <w:numId w:val="37"/>
        </w:numPr>
        <w:ind w:left="364" w:hanging="364"/>
        <w:jc w:val="both"/>
        <w:rPr>
          <w:rFonts w:cs="Arial"/>
        </w:rPr>
      </w:pPr>
      <w:r w:rsidRPr="00055FDB">
        <w:rPr>
          <w:rFonts w:cs="Arial"/>
        </w:rPr>
        <w:t>The recording and storage of each batch</w:t>
      </w:r>
      <w:r w:rsidR="00D8437A" w:rsidRPr="00055FDB">
        <w:rPr>
          <w:rFonts w:cs="Arial"/>
        </w:rPr>
        <w:t xml:space="preserve"> sent to TEC</w:t>
      </w:r>
      <w:r w:rsidRPr="00055FDB">
        <w:rPr>
          <w:rFonts w:cs="Arial"/>
        </w:rPr>
        <w:t xml:space="preserve">, including information such as </w:t>
      </w:r>
      <w:r w:rsidR="00D8437A" w:rsidRPr="00055FDB">
        <w:rPr>
          <w:rFonts w:cs="Arial"/>
        </w:rPr>
        <w:t xml:space="preserve">whether the transfer was </w:t>
      </w:r>
      <w:r w:rsidRPr="00055FDB">
        <w:rPr>
          <w:rFonts w:cs="Arial"/>
        </w:rPr>
        <w:t>successful or failed</w:t>
      </w:r>
      <w:r w:rsidR="00D8437A" w:rsidRPr="00055FDB">
        <w:rPr>
          <w:rFonts w:cs="Arial"/>
        </w:rPr>
        <w:t>/rejected</w:t>
      </w:r>
      <w:r w:rsidRPr="00055FDB">
        <w:rPr>
          <w:rFonts w:cs="Arial"/>
        </w:rPr>
        <w:t xml:space="preserve">, with the ability to recall and view it a later date. </w:t>
      </w:r>
    </w:p>
    <w:p w:rsidR="00867604" w:rsidRPr="00055FDB" w:rsidRDefault="00867604" w:rsidP="00217261">
      <w:pPr>
        <w:pStyle w:val="ListParagraph"/>
        <w:ind w:left="364"/>
        <w:jc w:val="both"/>
        <w:rPr>
          <w:rFonts w:cs="Arial"/>
        </w:rPr>
      </w:pPr>
    </w:p>
    <w:p w:rsidR="00867604" w:rsidRPr="00055FDB" w:rsidRDefault="00867604" w:rsidP="00C73AC8">
      <w:pPr>
        <w:pStyle w:val="ListParagraph"/>
        <w:numPr>
          <w:ilvl w:val="0"/>
          <w:numId w:val="37"/>
        </w:numPr>
        <w:ind w:left="364" w:hanging="364"/>
        <w:jc w:val="both"/>
        <w:rPr>
          <w:rFonts w:cs="Arial"/>
        </w:rPr>
      </w:pPr>
      <w:r w:rsidRPr="00055FDB">
        <w:rPr>
          <w:rFonts w:cs="Arial"/>
        </w:rPr>
        <w:t>The ability for a rejection batch</w:t>
      </w:r>
      <w:r w:rsidR="00D8437A" w:rsidRPr="00055FDB">
        <w:rPr>
          <w:rFonts w:cs="Arial"/>
        </w:rPr>
        <w:t>,</w:t>
      </w:r>
      <w:r w:rsidRPr="00055FDB">
        <w:rPr>
          <w:rFonts w:cs="Arial"/>
        </w:rPr>
        <w:t xml:space="preserve"> to have the capability to remove the PCN(s) responsible for the fail and to resend the batch</w:t>
      </w:r>
      <w:r w:rsidR="00D8437A" w:rsidRPr="00055FDB">
        <w:rPr>
          <w:rFonts w:cs="Arial"/>
        </w:rPr>
        <w:t xml:space="preserve"> to TEC</w:t>
      </w:r>
      <w:r w:rsidRPr="00055FDB">
        <w:rPr>
          <w:rFonts w:cs="Arial"/>
        </w:rPr>
        <w:t xml:space="preserve">. </w:t>
      </w:r>
    </w:p>
    <w:p w:rsidR="00867604" w:rsidRPr="00055FDB" w:rsidRDefault="00867604" w:rsidP="00217261">
      <w:pPr>
        <w:pStyle w:val="ListParagraph"/>
        <w:jc w:val="both"/>
        <w:rPr>
          <w:rFonts w:cs="Arial"/>
        </w:rPr>
      </w:pPr>
    </w:p>
    <w:p w:rsidR="00867604" w:rsidRPr="00055FDB" w:rsidRDefault="00867604" w:rsidP="00C73AC8">
      <w:pPr>
        <w:pStyle w:val="ListParagraph"/>
        <w:numPr>
          <w:ilvl w:val="0"/>
          <w:numId w:val="37"/>
        </w:numPr>
        <w:ind w:left="364" w:hanging="364"/>
        <w:jc w:val="both"/>
        <w:rPr>
          <w:rFonts w:cs="Arial"/>
        </w:rPr>
      </w:pPr>
      <w:r w:rsidRPr="00055FDB">
        <w:rPr>
          <w:rFonts w:cs="Arial"/>
        </w:rPr>
        <w:t>The progression of a successful batch to be automatically progressed to a pre-defined stage and to generate an Order for Recovery</w:t>
      </w:r>
      <w:r w:rsidR="00D8437A" w:rsidRPr="00055FDB">
        <w:rPr>
          <w:rFonts w:cs="Arial"/>
        </w:rPr>
        <w:t>/Warrant of Control</w:t>
      </w:r>
      <w:r w:rsidRPr="00055FDB">
        <w:rPr>
          <w:rFonts w:cs="Arial"/>
        </w:rPr>
        <w:t xml:space="preserve"> for </w:t>
      </w:r>
      <w:r w:rsidR="00D8437A" w:rsidRPr="00055FDB">
        <w:rPr>
          <w:rFonts w:cs="Arial"/>
        </w:rPr>
        <w:t xml:space="preserve">all </w:t>
      </w:r>
      <w:r w:rsidRPr="00055FDB">
        <w:rPr>
          <w:rFonts w:cs="Arial"/>
        </w:rPr>
        <w:t>PCNs within that batch.</w:t>
      </w:r>
    </w:p>
    <w:p w:rsidR="00867604" w:rsidRPr="00055FDB" w:rsidRDefault="00867604" w:rsidP="00217261">
      <w:pPr>
        <w:pStyle w:val="ListParagraph"/>
        <w:jc w:val="both"/>
        <w:rPr>
          <w:rFonts w:cs="Arial"/>
        </w:rPr>
      </w:pPr>
    </w:p>
    <w:p w:rsidR="00867604" w:rsidRPr="00055FDB" w:rsidRDefault="00867604" w:rsidP="00C73AC8">
      <w:pPr>
        <w:pStyle w:val="ListParagraph"/>
        <w:numPr>
          <w:ilvl w:val="0"/>
          <w:numId w:val="37"/>
        </w:numPr>
        <w:ind w:left="364" w:hanging="364"/>
        <w:jc w:val="both"/>
        <w:rPr>
          <w:rFonts w:cs="Arial"/>
        </w:rPr>
      </w:pPr>
      <w:r w:rsidRPr="00055FDB">
        <w:rPr>
          <w:rFonts w:cs="Arial"/>
        </w:rPr>
        <w:t>The system to store scanned statutory declarations against the relevant PCN with the ability to open, view and print them from within the PCN display screen.</w:t>
      </w:r>
    </w:p>
    <w:p w:rsidR="00867604" w:rsidRPr="00055FDB" w:rsidRDefault="00867604" w:rsidP="00217261">
      <w:pPr>
        <w:pStyle w:val="ListParagraph"/>
        <w:jc w:val="both"/>
        <w:rPr>
          <w:rFonts w:cs="Arial"/>
        </w:rPr>
      </w:pPr>
    </w:p>
    <w:p w:rsidR="00867604" w:rsidRPr="00055FDB" w:rsidRDefault="00867604" w:rsidP="00C73AC8">
      <w:pPr>
        <w:pStyle w:val="ListParagraph"/>
        <w:numPr>
          <w:ilvl w:val="0"/>
          <w:numId w:val="37"/>
        </w:numPr>
        <w:spacing w:after="240"/>
        <w:ind w:left="363" w:hanging="363"/>
        <w:contextualSpacing w:val="0"/>
        <w:jc w:val="both"/>
        <w:rPr>
          <w:rFonts w:cs="Arial"/>
        </w:rPr>
      </w:pPr>
      <w:r w:rsidRPr="00055FDB">
        <w:rPr>
          <w:rFonts w:cs="Arial"/>
        </w:rPr>
        <w:t>The facility to record the date on which each registration was posted, either as a batch by date generated or by individual PCN. The system must show in the case history, the batch identifier and whether successful or rejected.</w:t>
      </w:r>
    </w:p>
    <w:p w:rsidR="00867604" w:rsidRPr="00055FDB" w:rsidRDefault="00867604" w:rsidP="00C73AC8">
      <w:pPr>
        <w:pStyle w:val="ListParagraph"/>
        <w:numPr>
          <w:ilvl w:val="0"/>
          <w:numId w:val="37"/>
        </w:numPr>
        <w:ind w:left="364" w:hanging="364"/>
        <w:jc w:val="both"/>
        <w:rPr>
          <w:rFonts w:cs="Arial"/>
        </w:rPr>
      </w:pPr>
      <w:r w:rsidRPr="00055FDB">
        <w:rPr>
          <w:rFonts w:cs="Arial"/>
        </w:rPr>
        <w:t>To automatically process files returned by TEC, flagging rejected files for investigation or to show accepted files in case history with the batch identifier.</w:t>
      </w:r>
    </w:p>
    <w:p w:rsidR="00867604" w:rsidRPr="00055FDB" w:rsidRDefault="00867604" w:rsidP="00C73AC8">
      <w:pPr>
        <w:pStyle w:val="Heading1"/>
        <w:numPr>
          <w:ilvl w:val="2"/>
          <w:numId w:val="63"/>
        </w:numPr>
        <w:ind w:hanging="181"/>
        <w:jc w:val="both"/>
        <w:rPr>
          <w:rFonts w:ascii="Arial" w:hAnsi="Arial" w:cs="Arial"/>
        </w:rPr>
      </w:pPr>
      <w:bookmarkStart w:id="39" w:name="_Toc441669260"/>
      <w:r w:rsidRPr="00055FDB">
        <w:rPr>
          <w:rFonts w:ascii="Arial" w:hAnsi="Arial" w:cs="Arial"/>
        </w:rPr>
        <w:t>Warrants &amp; Bailiffs</w:t>
      </w:r>
      <w:bookmarkEnd w:id="39"/>
    </w:p>
    <w:p w:rsidR="00867604" w:rsidRPr="00055FDB" w:rsidRDefault="00867604" w:rsidP="00217261">
      <w:pPr>
        <w:jc w:val="both"/>
        <w:rPr>
          <w:rFonts w:cs="Arial"/>
        </w:rPr>
      </w:pPr>
      <w:r w:rsidRPr="00055FDB">
        <w:rPr>
          <w:rFonts w:cs="Arial"/>
        </w:rPr>
        <w:t xml:space="preserve">London Councils currently work with three bailiff companies who enforce registered debts on </w:t>
      </w:r>
      <w:r w:rsidR="009E2E7A" w:rsidRPr="00055FDB">
        <w:rPr>
          <w:rFonts w:cs="Arial"/>
        </w:rPr>
        <w:t xml:space="preserve">its </w:t>
      </w:r>
      <w:r w:rsidRPr="00055FDB">
        <w:rPr>
          <w:rFonts w:cs="Arial"/>
        </w:rPr>
        <w:t xml:space="preserve">behalf across England. The bailiff companies are mapped to geographical areas for enforcement, to ensure LCs debtors are </w:t>
      </w:r>
      <w:r w:rsidR="009E2E7A" w:rsidRPr="00055FDB">
        <w:rPr>
          <w:rFonts w:cs="Arial"/>
        </w:rPr>
        <w:t xml:space="preserve">not </w:t>
      </w:r>
      <w:r w:rsidRPr="00055FDB">
        <w:rPr>
          <w:rFonts w:cs="Arial"/>
        </w:rPr>
        <w:t>approached by more than one bailiff company, keeping duplication or error to a minimum.</w:t>
      </w:r>
    </w:p>
    <w:p w:rsidR="00867604" w:rsidRPr="00055FDB" w:rsidRDefault="00867604" w:rsidP="00217261">
      <w:pPr>
        <w:jc w:val="both"/>
        <w:rPr>
          <w:rFonts w:cs="Arial"/>
        </w:rPr>
      </w:pPr>
      <w:r w:rsidRPr="00055FDB">
        <w:rPr>
          <w:rFonts w:cs="Arial"/>
        </w:rPr>
        <w:t>The system must have the ability to:</w:t>
      </w:r>
    </w:p>
    <w:p w:rsidR="00867604" w:rsidRPr="00055FDB" w:rsidRDefault="00867604" w:rsidP="00C73AC8">
      <w:pPr>
        <w:pStyle w:val="ListParagraph"/>
        <w:numPr>
          <w:ilvl w:val="0"/>
          <w:numId w:val="37"/>
        </w:numPr>
        <w:ind w:left="364" w:hanging="364"/>
        <w:jc w:val="both"/>
        <w:rPr>
          <w:rFonts w:cs="Arial"/>
        </w:rPr>
      </w:pPr>
      <w:r w:rsidRPr="00055FDB">
        <w:rPr>
          <w:rFonts w:cs="Arial"/>
        </w:rPr>
        <w:t>Progress PCNs within a successful warrant batch automatically.</w:t>
      </w:r>
    </w:p>
    <w:p w:rsidR="00867604" w:rsidRPr="00055FDB" w:rsidRDefault="00867604" w:rsidP="00217261">
      <w:pPr>
        <w:pStyle w:val="ListParagraph"/>
        <w:ind w:left="364"/>
        <w:jc w:val="both"/>
        <w:rPr>
          <w:rFonts w:cs="Arial"/>
        </w:rPr>
      </w:pPr>
    </w:p>
    <w:p w:rsidR="00867604" w:rsidRPr="00055FDB" w:rsidRDefault="00867604" w:rsidP="00C73AC8">
      <w:pPr>
        <w:pStyle w:val="ListParagraph"/>
        <w:numPr>
          <w:ilvl w:val="0"/>
          <w:numId w:val="37"/>
        </w:numPr>
        <w:ind w:left="364" w:hanging="364"/>
        <w:jc w:val="both"/>
        <w:rPr>
          <w:rFonts w:cs="Arial"/>
        </w:rPr>
      </w:pPr>
      <w:r w:rsidRPr="00055FDB">
        <w:rPr>
          <w:rFonts w:cs="Arial"/>
        </w:rPr>
        <w:t>Progress to a pre-defined stage and assign warrants to bailiff companies according to postcode.</w:t>
      </w:r>
    </w:p>
    <w:p w:rsidR="00867604" w:rsidRPr="00055FDB" w:rsidRDefault="00867604" w:rsidP="00217261">
      <w:pPr>
        <w:pStyle w:val="ListParagraph"/>
        <w:jc w:val="both"/>
        <w:rPr>
          <w:rFonts w:cs="Arial"/>
        </w:rPr>
      </w:pPr>
    </w:p>
    <w:p w:rsidR="00867604" w:rsidRPr="00055FDB" w:rsidRDefault="00867604" w:rsidP="00C73AC8">
      <w:pPr>
        <w:pStyle w:val="ListParagraph"/>
        <w:numPr>
          <w:ilvl w:val="0"/>
          <w:numId w:val="37"/>
        </w:numPr>
        <w:ind w:left="364" w:hanging="364"/>
        <w:jc w:val="both"/>
        <w:rPr>
          <w:rFonts w:cs="Arial"/>
        </w:rPr>
      </w:pPr>
      <w:r w:rsidRPr="00055FDB">
        <w:rPr>
          <w:rFonts w:cs="Arial"/>
        </w:rPr>
        <w:t>Assign warrants to bailiff companies within a required format, usually an excel</w:t>
      </w:r>
      <w:r w:rsidR="009E2E7A" w:rsidRPr="00055FDB">
        <w:rPr>
          <w:rFonts w:cs="Arial"/>
        </w:rPr>
        <w:t>, XML</w:t>
      </w:r>
      <w:r w:rsidRPr="00055FDB">
        <w:rPr>
          <w:rFonts w:cs="Arial"/>
        </w:rPr>
        <w:t xml:space="preserve"> or CSV file</w:t>
      </w:r>
    </w:p>
    <w:p w:rsidR="00867604" w:rsidRPr="00055FDB" w:rsidRDefault="00867604" w:rsidP="00217261">
      <w:pPr>
        <w:pStyle w:val="ListParagraph"/>
        <w:jc w:val="both"/>
        <w:rPr>
          <w:rFonts w:cs="Arial"/>
        </w:rPr>
      </w:pPr>
    </w:p>
    <w:p w:rsidR="00867604" w:rsidRPr="00055FDB" w:rsidRDefault="00867604" w:rsidP="00C73AC8">
      <w:pPr>
        <w:pStyle w:val="ListParagraph"/>
        <w:numPr>
          <w:ilvl w:val="0"/>
          <w:numId w:val="37"/>
        </w:numPr>
        <w:ind w:left="364" w:hanging="364"/>
        <w:jc w:val="both"/>
        <w:rPr>
          <w:rFonts w:cs="Arial"/>
        </w:rPr>
      </w:pPr>
      <w:r w:rsidRPr="00055FDB">
        <w:rPr>
          <w:rFonts w:cs="Arial"/>
        </w:rPr>
        <w:t>Allow authorised users to send/hold warrant notifications from the system to the bailiff systems.</w:t>
      </w:r>
    </w:p>
    <w:p w:rsidR="00867604" w:rsidRPr="00055FDB" w:rsidRDefault="00867604" w:rsidP="00217261">
      <w:pPr>
        <w:pStyle w:val="ListParagraph"/>
        <w:jc w:val="both"/>
        <w:rPr>
          <w:rFonts w:cs="Arial"/>
        </w:rPr>
      </w:pPr>
    </w:p>
    <w:p w:rsidR="00867604" w:rsidRPr="00055FDB" w:rsidRDefault="00867604" w:rsidP="00C73AC8">
      <w:pPr>
        <w:pStyle w:val="ListParagraph"/>
        <w:numPr>
          <w:ilvl w:val="0"/>
          <w:numId w:val="37"/>
        </w:numPr>
        <w:ind w:left="364" w:hanging="364"/>
        <w:jc w:val="both"/>
        <w:rPr>
          <w:rFonts w:cs="Arial"/>
        </w:rPr>
      </w:pPr>
      <w:r w:rsidRPr="00055FDB">
        <w:rPr>
          <w:rFonts w:cs="Arial"/>
        </w:rPr>
        <w:t xml:space="preserve">Receive and record messages from the bailiff companies through the system. </w:t>
      </w:r>
    </w:p>
    <w:p w:rsidR="00867604" w:rsidRPr="00055FDB" w:rsidRDefault="00867604" w:rsidP="00217261">
      <w:pPr>
        <w:pStyle w:val="ListParagraph"/>
        <w:jc w:val="both"/>
        <w:rPr>
          <w:rFonts w:cs="Arial"/>
        </w:rPr>
      </w:pPr>
    </w:p>
    <w:p w:rsidR="00867604" w:rsidRPr="00055FDB" w:rsidRDefault="00867604" w:rsidP="00C73AC8">
      <w:pPr>
        <w:pStyle w:val="ListParagraph"/>
        <w:numPr>
          <w:ilvl w:val="0"/>
          <w:numId w:val="37"/>
        </w:numPr>
        <w:ind w:left="364" w:hanging="364"/>
        <w:jc w:val="both"/>
        <w:rPr>
          <w:rFonts w:cs="Arial"/>
        </w:rPr>
      </w:pPr>
      <w:r w:rsidRPr="00055FDB">
        <w:rPr>
          <w:rFonts w:cs="Arial"/>
        </w:rPr>
        <w:t xml:space="preserve">Automatically write the Warrants of Control to a pdf file and have the capability to select/deselect for bulk sending to one or more bailiff companies for action. </w:t>
      </w:r>
    </w:p>
    <w:p w:rsidR="00867604" w:rsidRPr="00055FDB" w:rsidRDefault="00867604" w:rsidP="00217261">
      <w:pPr>
        <w:pStyle w:val="ListParagraph"/>
        <w:jc w:val="both"/>
        <w:rPr>
          <w:rFonts w:cs="Arial"/>
        </w:rPr>
      </w:pPr>
    </w:p>
    <w:p w:rsidR="00867604" w:rsidRPr="00055FDB" w:rsidRDefault="00867604" w:rsidP="00C73AC8">
      <w:pPr>
        <w:pStyle w:val="ListParagraph"/>
        <w:numPr>
          <w:ilvl w:val="0"/>
          <w:numId w:val="37"/>
        </w:numPr>
        <w:ind w:left="364" w:hanging="364"/>
        <w:jc w:val="both"/>
        <w:rPr>
          <w:rFonts w:cs="Arial"/>
        </w:rPr>
      </w:pPr>
      <w:r w:rsidRPr="00055FDB">
        <w:rPr>
          <w:rFonts w:cs="Arial"/>
        </w:rPr>
        <w:t>Produce warrants to files for transmission to the bailiff company, for input onto their internal systems, and record the date on which the Warrants are sent.</w:t>
      </w:r>
    </w:p>
    <w:p w:rsidR="00867604" w:rsidRPr="00055FDB" w:rsidRDefault="00867604" w:rsidP="00217261">
      <w:pPr>
        <w:pStyle w:val="ListParagraph"/>
        <w:jc w:val="both"/>
        <w:rPr>
          <w:rFonts w:cs="Arial"/>
        </w:rPr>
      </w:pPr>
    </w:p>
    <w:p w:rsidR="00867604" w:rsidRPr="00055FDB" w:rsidRDefault="00867604" w:rsidP="00C73AC8">
      <w:pPr>
        <w:pStyle w:val="ListParagraph"/>
        <w:numPr>
          <w:ilvl w:val="0"/>
          <w:numId w:val="37"/>
        </w:numPr>
        <w:ind w:left="364" w:hanging="364"/>
        <w:jc w:val="both"/>
        <w:rPr>
          <w:rFonts w:cs="Arial"/>
        </w:rPr>
      </w:pPr>
      <w:r w:rsidRPr="00055FDB">
        <w:rPr>
          <w:rFonts w:cs="Arial"/>
        </w:rPr>
        <w:t>Update a case status to show PCN at bailiff.</w:t>
      </w:r>
    </w:p>
    <w:p w:rsidR="00867604" w:rsidRPr="00055FDB" w:rsidRDefault="00867604" w:rsidP="00217261">
      <w:pPr>
        <w:pStyle w:val="ListParagraph"/>
        <w:jc w:val="both"/>
        <w:rPr>
          <w:rFonts w:cs="Arial"/>
        </w:rPr>
      </w:pPr>
    </w:p>
    <w:p w:rsidR="00867604" w:rsidRPr="00055FDB" w:rsidRDefault="00867604" w:rsidP="00C73AC8">
      <w:pPr>
        <w:pStyle w:val="ListParagraph"/>
        <w:numPr>
          <w:ilvl w:val="0"/>
          <w:numId w:val="37"/>
        </w:numPr>
        <w:ind w:left="364" w:hanging="364"/>
        <w:jc w:val="both"/>
        <w:rPr>
          <w:rFonts w:cs="Arial"/>
        </w:rPr>
      </w:pPr>
      <w:r w:rsidRPr="00055FDB">
        <w:rPr>
          <w:rFonts w:cs="Arial"/>
        </w:rPr>
        <w:lastRenderedPageBreak/>
        <w:t xml:space="preserve">Print warrants </w:t>
      </w:r>
      <w:r w:rsidR="002958C6" w:rsidRPr="00055FDB">
        <w:rPr>
          <w:rFonts w:cs="Arial"/>
        </w:rPr>
        <w:t>(in</w:t>
      </w:r>
      <w:r w:rsidR="000C6EB4" w:rsidRPr="00055FDB">
        <w:rPr>
          <w:rFonts w:cs="Arial"/>
        </w:rPr>
        <w:t xml:space="preserve"> PDF </w:t>
      </w:r>
      <w:r w:rsidR="002958C6" w:rsidRPr="00055FDB">
        <w:rPr>
          <w:rFonts w:cs="Arial"/>
        </w:rPr>
        <w:t xml:space="preserve">and/or </w:t>
      </w:r>
      <w:r w:rsidR="000C6EB4" w:rsidRPr="00055FDB">
        <w:rPr>
          <w:rFonts w:cs="Arial"/>
        </w:rPr>
        <w:t xml:space="preserve">TIF </w:t>
      </w:r>
      <w:r w:rsidR="002958C6" w:rsidRPr="00055FDB">
        <w:rPr>
          <w:rFonts w:cs="Arial"/>
        </w:rPr>
        <w:t>format)</w:t>
      </w:r>
      <w:r w:rsidR="000C6EB4" w:rsidRPr="00055FDB">
        <w:rPr>
          <w:rFonts w:cs="Arial"/>
        </w:rPr>
        <w:t xml:space="preserve"> </w:t>
      </w:r>
      <w:r w:rsidRPr="00055FDB">
        <w:rPr>
          <w:rFonts w:cs="Arial"/>
        </w:rPr>
        <w:t>for selected bailiff companies</w:t>
      </w:r>
      <w:r w:rsidR="00786DE0" w:rsidRPr="00055FDB">
        <w:rPr>
          <w:rFonts w:cs="Arial"/>
        </w:rPr>
        <w:t>,</w:t>
      </w:r>
      <w:r w:rsidRPr="00055FDB">
        <w:rPr>
          <w:rFonts w:cs="Arial"/>
        </w:rPr>
        <w:t xml:space="preserve"> or to automatically send a pdf file</w:t>
      </w:r>
      <w:r w:rsidR="00786DE0" w:rsidRPr="00055FDB">
        <w:rPr>
          <w:rFonts w:cs="Arial"/>
        </w:rPr>
        <w:t xml:space="preserve"> to the bailiff company</w:t>
      </w:r>
      <w:r w:rsidRPr="00055FDB">
        <w:rPr>
          <w:rFonts w:cs="Arial"/>
        </w:rPr>
        <w:t>.</w:t>
      </w:r>
    </w:p>
    <w:p w:rsidR="00867604" w:rsidRPr="00055FDB" w:rsidRDefault="00867604" w:rsidP="00217261">
      <w:pPr>
        <w:pStyle w:val="ListParagraph"/>
        <w:jc w:val="both"/>
        <w:rPr>
          <w:rFonts w:cs="Arial"/>
        </w:rPr>
      </w:pPr>
    </w:p>
    <w:p w:rsidR="00867604" w:rsidRPr="00055FDB" w:rsidRDefault="00867604" w:rsidP="00C73AC8">
      <w:pPr>
        <w:pStyle w:val="ListParagraph"/>
        <w:numPr>
          <w:ilvl w:val="0"/>
          <w:numId w:val="37"/>
        </w:numPr>
        <w:ind w:left="364" w:hanging="364"/>
        <w:jc w:val="both"/>
        <w:rPr>
          <w:rFonts w:cs="Arial"/>
        </w:rPr>
      </w:pPr>
      <w:r w:rsidRPr="00055FDB">
        <w:rPr>
          <w:rFonts w:cs="Arial"/>
        </w:rPr>
        <w:t xml:space="preserve">Produce </w:t>
      </w:r>
      <w:r w:rsidR="00786DE0" w:rsidRPr="00055FDB">
        <w:rPr>
          <w:rFonts w:cs="Arial"/>
        </w:rPr>
        <w:t>and store warrants in a non-editable TIF format to each case, once the action has been completed.</w:t>
      </w:r>
    </w:p>
    <w:p w:rsidR="00867604" w:rsidRPr="00055FDB" w:rsidRDefault="00867604" w:rsidP="00217261">
      <w:pPr>
        <w:pStyle w:val="ListParagraph"/>
        <w:jc w:val="both"/>
        <w:rPr>
          <w:rFonts w:cs="Arial"/>
        </w:rPr>
      </w:pPr>
    </w:p>
    <w:p w:rsidR="00867604" w:rsidRPr="00055FDB" w:rsidRDefault="00867604" w:rsidP="00C73AC8">
      <w:pPr>
        <w:pStyle w:val="ListParagraph"/>
        <w:numPr>
          <w:ilvl w:val="0"/>
          <w:numId w:val="37"/>
        </w:numPr>
        <w:ind w:left="364" w:hanging="364"/>
        <w:jc w:val="both"/>
        <w:rPr>
          <w:rFonts w:cs="Arial"/>
        </w:rPr>
      </w:pPr>
      <w:r w:rsidRPr="00055FDB">
        <w:rPr>
          <w:rFonts w:cs="Arial"/>
        </w:rPr>
        <w:t>Record the date and time of TEC registration and warrant issue.</w:t>
      </w:r>
    </w:p>
    <w:p w:rsidR="00867604" w:rsidRPr="00055FDB" w:rsidRDefault="00867604" w:rsidP="00217261">
      <w:pPr>
        <w:pStyle w:val="ListParagraph"/>
        <w:jc w:val="both"/>
        <w:rPr>
          <w:rFonts w:cs="Arial"/>
        </w:rPr>
      </w:pPr>
    </w:p>
    <w:p w:rsidR="00867604" w:rsidRPr="00055FDB" w:rsidRDefault="00867604" w:rsidP="00C73AC8">
      <w:pPr>
        <w:pStyle w:val="ListParagraph"/>
        <w:numPr>
          <w:ilvl w:val="0"/>
          <w:numId w:val="37"/>
        </w:numPr>
        <w:ind w:left="364" w:hanging="364"/>
        <w:jc w:val="both"/>
        <w:rPr>
          <w:rFonts w:cs="Arial"/>
        </w:rPr>
      </w:pPr>
      <w:r w:rsidRPr="00055FDB">
        <w:rPr>
          <w:rFonts w:cs="Arial"/>
        </w:rPr>
        <w:t>Automatically process payments collected by bailiff companies, that are supplied electronically and close cases where the payment received is sufficient to cover the charge showing the amount paid.</w:t>
      </w:r>
    </w:p>
    <w:p w:rsidR="00867604" w:rsidRPr="00055FDB" w:rsidRDefault="00867604" w:rsidP="00217261">
      <w:pPr>
        <w:pStyle w:val="ListParagraph"/>
        <w:jc w:val="both"/>
        <w:rPr>
          <w:rFonts w:cs="Arial"/>
        </w:rPr>
      </w:pPr>
    </w:p>
    <w:p w:rsidR="00867604" w:rsidRPr="00055FDB" w:rsidRDefault="00867604" w:rsidP="00C73AC8">
      <w:pPr>
        <w:pStyle w:val="ListParagraph"/>
        <w:numPr>
          <w:ilvl w:val="0"/>
          <w:numId w:val="37"/>
        </w:numPr>
        <w:ind w:left="364" w:hanging="364"/>
        <w:jc w:val="both"/>
        <w:rPr>
          <w:rFonts w:cs="Arial"/>
        </w:rPr>
      </w:pPr>
      <w:r w:rsidRPr="00055FDB">
        <w:rPr>
          <w:rFonts w:cs="Arial"/>
        </w:rPr>
        <w:t xml:space="preserve">To process unpaid warrants, supplied on a file by the bailiff companies, closing cases where the reason for non-payment code is one of those defined within the system (e.g. gone away, warrant out of date) and flagging all other unpaid warrants for investigation.  </w:t>
      </w:r>
    </w:p>
    <w:p w:rsidR="00867604" w:rsidRPr="00055FDB" w:rsidRDefault="00867604" w:rsidP="00217261">
      <w:pPr>
        <w:pStyle w:val="ListParagraph"/>
        <w:ind w:left="360"/>
        <w:jc w:val="both"/>
        <w:rPr>
          <w:rFonts w:cs="Arial"/>
        </w:rPr>
      </w:pPr>
    </w:p>
    <w:p w:rsidR="001A57DE" w:rsidRPr="00055FDB" w:rsidRDefault="001A57DE" w:rsidP="00C73AC8">
      <w:pPr>
        <w:pStyle w:val="ListParagraph"/>
        <w:numPr>
          <w:ilvl w:val="0"/>
          <w:numId w:val="37"/>
        </w:numPr>
        <w:ind w:left="364" w:hanging="364"/>
        <w:jc w:val="both"/>
        <w:rPr>
          <w:rFonts w:cs="Arial"/>
        </w:rPr>
      </w:pPr>
      <w:r w:rsidRPr="00055FDB">
        <w:rPr>
          <w:rFonts w:cs="Arial"/>
        </w:rPr>
        <w:t>Produce a file of payment confirmations to bailiff companies from LC.</w:t>
      </w:r>
    </w:p>
    <w:p w:rsidR="009F6740" w:rsidRDefault="009F6740" w:rsidP="00C73AC8">
      <w:pPr>
        <w:pStyle w:val="Heading1"/>
        <w:numPr>
          <w:ilvl w:val="2"/>
          <w:numId w:val="64"/>
        </w:numPr>
        <w:ind w:left="2160" w:hanging="181"/>
        <w:jc w:val="both"/>
        <w:rPr>
          <w:rFonts w:ascii="Arial" w:hAnsi="Arial" w:cs="Arial"/>
        </w:rPr>
      </w:pPr>
      <w:bookmarkStart w:id="40" w:name="_Toc441669261"/>
      <w:r w:rsidRPr="00055FDB">
        <w:rPr>
          <w:rFonts w:ascii="Arial" w:hAnsi="Arial" w:cs="Arial"/>
        </w:rPr>
        <w:t>Statutory Declarations</w:t>
      </w:r>
      <w:bookmarkEnd w:id="40"/>
      <w:r w:rsidRPr="00055FDB">
        <w:rPr>
          <w:rFonts w:ascii="Arial" w:hAnsi="Arial" w:cs="Arial"/>
        </w:rPr>
        <w:t xml:space="preserve"> </w:t>
      </w:r>
    </w:p>
    <w:p w:rsidR="009F6740" w:rsidRPr="00055FDB" w:rsidRDefault="009F6740" w:rsidP="009F6740">
      <w:pPr>
        <w:jc w:val="both"/>
        <w:rPr>
          <w:rFonts w:cs="Arial"/>
        </w:rPr>
      </w:pPr>
      <w:r w:rsidRPr="00055FDB">
        <w:rPr>
          <w:rFonts w:cs="Arial"/>
        </w:rPr>
        <w:t>Statutory Declarations can be applied for by the debtor and granted by TEC. There are two types of Statutory Declaration. In-time (this is applied for once an Order for Recovery has been issued). Out-of-time (this is applied for once a Warrant of Control has been issued). At each stage, and if agreed by TEC, the issuing authority is ordered to revoke the Order for Recovery or Warrant of Control and Charge Certificate and either re issue the PCN or contest TECs decision.</w:t>
      </w:r>
    </w:p>
    <w:p w:rsidR="009F6740" w:rsidRPr="00055FDB" w:rsidRDefault="009F6740" w:rsidP="00C73AC8">
      <w:pPr>
        <w:pStyle w:val="ListParagraph"/>
        <w:numPr>
          <w:ilvl w:val="0"/>
          <w:numId w:val="70"/>
        </w:numPr>
        <w:spacing w:after="60"/>
        <w:ind w:left="714" w:hanging="357"/>
        <w:contextualSpacing w:val="0"/>
        <w:jc w:val="both"/>
        <w:rPr>
          <w:rFonts w:cs="Arial"/>
        </w:rPr>
      </w:pPr>
      <w:r w:rsidRPr="00055FDB">
        <w:rPr>
          <w:rFonts w:cs="Arial"/>
        </w:rPr>
        <w:t>The debtor can only apply for an In-time Statutory Declaration using form PE2, on the following grounds: I did not receive the Penalty Charge Notice</w:t>
      </w:r>
    </w:p>
    <w:p w:rsidR="009F6740" w:rsidRPr="00055FDB" w:rsidRDefault="009F6740" w:rsidP="00C73AC8">
      <w:pPr>
        <w:pStyle w:val="ListParagraph"/>
        <w:numPr>
          <w:ilvl w:val="0"/>
          <w:numId w:val="4"/>
        </w:numPr>
        <w:spacing w:after="60"/>
        <w:ind w:left="714" w:hanging="357"/>
        <w:contextualSpacing w:val="0"/>
        <w:jc w:val="both"/>
        <w:rPr>
          <w:rFonts w:cs="Arial"/>
        </w:rPr>
      </w:pPr>
      <w:r w:rsidRPr="00055FDB">
        <w:rPr>
          <w:rFonts w:cs="Arial"/>
        </w:rPr>
        <w:t>I made representations about the Penalty Charge Notice to the enforcing authority (London Councils) within 28 days of service of the notice to owner but did not receive a rejection notice</w:t>
      </w:r>
    </w:p>
    <w:p w:rsidR="009F6740" w:rsidRPr="00055FDB" w:rsidRDefault="009F6740" w:rsidP="00C73AC8">
      <w:pPr>
        <w:pStyle w:val="ListParagraph"/>
        <w:numPr>
          <w:ilvl w:val="0"/>
          <w:numId w:val="4"/>
        </w:numPr>
        <w:spacing w:after="60"/>
        <w:ind w:left="714" w:hanging="357"/>
        <w:contextualSpacing w:val="0"/>
        <w:jc w:val="both"/>
        <w:rPr>
          <w:rFonts w:cs="Arial"/>
        </w:rPr>
      </w:pPr>
      <w:r w:rsidRPr="00055FDB">
        <w:rPr>
          <w:rFonts w:cs="Arial"/>
        </w:rPr>
        <w:t>I appealed to the Traffic Adjudicator against the enforcing authority’s decision to reject my representation, within 28 days of service of the rejection notice but have had no response to my appeal.</w:t>
      </w:r>
    </w:p>
    <w:p w:rsidR="009F6740" w:rsidRPr="00055FDB" w:rsidRDefault="009F6740" w:rsidP="009F6740">
      <w:pPr>
        <w:spacing w:before="240"/>
        <w:jc w:val="both"/>
        <w:rPr>
          <w:rFonts w:cs="Arial"/>
        </w:rPr>
      </w:pPr>
      <w:r w:rsidRPr="00055FDB">
        <w:rPr>
          <w:rFonts w:cs="Arial"/>
        </w:rPr>
        <w:t>To apply for an out-of-time Statutory Declaration the debtor can only apply using form PE3, providing contact details and reason for application.</w:t>
      </w:r>
    </w:p>
    <w:p w:rsidR="009F6740" w:rsidRPr="00055FDB" w:rsidRDefault="00F42968" w:rsidP="009F6740">
      <w:pPr>
        <w:jc w:val="both"/>
        <w:rPr>
          <w:rFonts w:cs="Arial"/>
        </w:rPr>
      </w:pPr>
      <w:r w:rsidRPr="00055FDB">
        <w:rPr>
          <w:rFonts w:cs="Arial"/>
        </w:rPr>
        <w:t>If Statutory Declarations are accepted by TEC</w:t>
      </w:r>
      <w:r>
        <w:rPr>
          <w:rFonts w:cs="Arial"/>
        </w:rPr>
        <w:t>, t</w:t>
      </w:r>
      <w:r w:rsidR="009F6740" w:rsidRPr="00055FDB">
        <w:rPr>
          <w:rFonts w:cs="Arial"/>
        </w:rPr>
        <w:t>he system must have the ability to:</w:t>
      </w:r>
    </w:p>
    <w:p w:rsidR="009F6740" w:rsidRPr="00055FDB" w:rsidRDefault="009F6740" w:rsidP="00C73AC8">
      <w:pPr>
        <w:pStyle w:val="ListParagraph"/>
        <w:numPr>
          <w:ilvl w:val="0"/>
          <w:numId w:val="64"/>
        </w:numPr>
        <w:ind w:left="364" w:hanging="364"/>
        <w:jc w:val="both"/>
        <w:rPr>
          <w:rFonts w:cs="Arial"/>
        </w:rPr>
      </w:pPr>
      <w:r w:rsidRPr="00055FDB">
        <w:rPr>
          <w:rFonts w:cs="Arial"/>
        </w:rPr>
        <w:t xml:space="preserve">Scan, index and assign </w:t>
      </w:r>
      <w:r w:rsidR="00F42968">
        <w:rPr>
          <w:rFonts w:cs="Arial"/>
        </w:rPr>
        <w:t>S</w:t>
      </w:r>
      <w:r w:rsidRPr="00055FDB">
        <w:rPr>
          <w:rFonts w:cs="Arial"/>
        </w:rPr>
        <w:t xml:space="preserve">tatutory </w:t>
      </w:r>
      <w:r w:rsidR="00F42968">
        <w:rPr>
          <w:rFonts w:cs="Arial"/>
        </w:rPr>
        <w:t>D</w:t>
      </w:r>
      <w:r w:rsidRPr="00055FDB">
        <w:rPr>
          <w:rFonts w:cs="Arial"/>
        </w:rPr>
        <w:t xml:space="preserve">eclarations and automatically adjust the stage description and apply any relevant holds. </w:t>
      </w:r>
    </w:p>
    <w:p w:rsidR="009F6740" w:rsidRPr="00055FDB" w:rsidRDefault="009F6740" w:rsidP="009F6740">
      <w:pPr>
        <w:pStyle w:val="ListParagraph"/>
        <w:ind w:left="364"/>
        <w:jc w:val="both"/>
        <w:rPr>
          <w:rFonts w:cs="Arial"/>
        </w:rPr>
      </w:pPr>
    </w:p>
    <w:p w:rsidR="009F6740" w:rsidRPr="00055FDB" w:rsidRDefault="009F6740" w:rsidP="00C73AC8">
      <w:pPr>
        <w:pStyle w:val="ListParagraph"/>
        <w:numPr>
          <w:ilvl w:val="0"/>
          <w:numId w:val="64"/>
        </w:numPr>
        <w:ind w:left="364" w:hanging="364"/>
        <w:jc w:val="both"/>
        <w:rPr>
          <w:rFonts w:cs="Arial"/>
        </w:rPr>
      </w:pPr>
      <w:r w:rsidRPr="00055FDB">
        <w:rPr>
          <w:rFonts w:cs="Arial"/>
        </w:rPr>
        <w:t xml:space="preserve">Prompt for the relevant reason, which shall be visually reflected in the PCN screen. </w:t>
      </w:r>
    </w:p>
    <w:p w:rsidR="009F6740" w:rsidRPr="00055FDB" w:rsidRDefault="009F6740" w:rsidP="009F6740">
      <w:pPr>
        <w:pStyle w:val="ListParagraph"/>
        <w:jc w:val="both"/>
        <w:rPr>
          <w:rFonts w:cs="Arial"/>
        </w:rPr>
      </w:pPr>
    </w:p>
    <w:p w:rsidR="009F6740" w:rsidRPr="00055FDB" w:rsidRDefault="009F6740" w:rsidP="00C73AC8">
      <w:pPr>
        <w:pStyle w:val="ListParagraph"/>
        <w:numPr>
          <w:ilvl w:val="0"/>
          <w:numId w:val="64"/>
        </w:numPr>
        <w:ind w:left="364" w:hanging="364"/>
        <w:jc w:val="both"/>
        <w:rPr>
          <w:rFonts w:cs="Arial"/>
        </w:rPr>
      </w:pPr>
      <w:r w:rsidRPr="00055FDB">
        <w:rPr>
          <w:rFonts w:cs="Arial"/>
        </w:rPr>
        <w:t xml:space="preserve">Electronically request a bailiff places a hold on a warrant indefinitely or for a set period of time. </w:t>
      </w:r>
      <w:r w:rsidRPr="00055FDB">
        <w:rPr>
          <w:rFonts w:cs="Arial"/>
        </w:rPr>
        <w:tab/>
      </w:r>
    </w:p>
    <w:p w:rsidR="009F6740" w:rsidRPr="00055FDB" w:rsidRDefault="009F6740" w:rsidP="009F6740">
      <w:pPr>
        <w:pStyle w:val="ListParagraph"/>
        <w:jc w:val="both"/>
        <w:rPr>
          <w:rFonts w:cs="Arial"/>
        </w:rPr>
      </w:pPr>
    </w:p>
    <w:p w:rsidR="009F6740" w:rsidRPr="00055FDB" w:rsidRDefault="009F6740" w:rsidP="00C73AC8">
      <w:pPr>
        <w:pStyle w:val="ListParagraph"/>
        <w:numPr>
          <w:ilvl w:val="0"/>
          <w:numId w:val="64"/>
        </w:numPr>
        <w:ind w:left="364" w:hanging="364"/>
        <w:jc w:val="both"/>
        <w:rPr>
          <w:rFonts w:cs="Arial"/>
        </w:rPr>
      </w:pPr>
      <w:r w:rsidRPr="00055FDB">
        <w:rPr>
          <w:rFonts w:cs="Arial"/>
        </w:rPr>
        <w:t xml:space="preserve">Accept evidence and correspondence relating to </w:t>
      </w:r>
      <w:r w:rsidR="00F42968">
        <w:rPr>
          <w:rFonts w:cs="Arial"/>
        </w:rPr>
        <w:t>S</w:t>
      </w:r>
      <w:r w:rsidRPr="00055FDB">
        <w:rPr>
          <w:rFonts w:cs="Arial"/>
        </w:rPr>
        <w:t xml:space="preserve">tatutory </w:t>
      </w:r>
      <w:r w:rsidR="00F42968">
        <w:rPr>
          <w:rFonts w:cs="Arial"/>
        </w:rPr>
        <w:t>D</w:t>
      </w:r>
      <w:r w:rsidRPr="00055FDB">
        <w:rPr>
          <w:rFonts w:cs="Arial"/>
        </w:rPr>
        <w:t>eclarations electronically.</w:t>
      </w:r>
    </w:p>
    <w:p w:rsidR="009F6740" w:rsidRPr="00055FDB" w:rsidRDefault="009F6740" w:rsidP="009F6740">
      <w:pPr>
        <w:pStyle w:val="ListParagraph"/>
        <w:jc w:val="both"/>
        <w:rPr>
          <w:rFonts w:cs="Arial"/>
        </w:rPr>
      </w:pPr>
    </w:p>
    <w:p w:rsidR="009F6740" w:rsidRPr="00055FDB" w:rsidRDefault="009F6740" w:rsidP="00C73AC8">
      <w:pPr>
        <w:pStyle w:val="ListParagraph"/>
        <w:numPr>
          <w:ilvl w:val="0"/>
          <w:numId w:val="64"/>
        </w:numPr>
        <w:jc w:val="both"/>
        <w:rPr>
          <w:rFonts w:cs="Arial"/>
        </w:rPr>
      </w:pPr>
      <w:r w:rsidRPr="00055FDB">
        <w:rPr>
          <w:rFonts w:cs="Arial"/>
        </w:rPr>
        <w:lastRenderedPageBreak/>
        <w:t>Record Statutory Declarations on Grounds 1 - 3.</w:t>
      </w:r>
    </w:p>
    <w:p w:rsidR="009F6740" w:rsidRPr="00055FDB" w:rsidRDefault="009F6740" w:rsidP="009F6740">
      <w:pPr>
        <w:pStyle w:val="ListParagraph"/>
        <w:rPr>
          <w:rFonts w:cs="Arial"/>
        </w:rPr>
      </w:pPr>
    </w:p>
    <w:p w:rsidR="009F6740" w:rsidRPr="00055FDB" w:rsidRDefault="009F6740" w:rsidP="00C73AC8">
      <w:pPr>
        <w:pStyle w:val="ListParagraph"/>
        <w:numPr>
          <w:ilvl w:val="0"/>
          <w:numId w:val="64"/>
        </w:numPr>
        <w:ind w:left="364" w:hanging="364"/>
        <w:jc w:val="both"/>
        <w:rPr>
          <w:rFonts w:cs="Arial"/>
        </w:rPr>
      </w:pPr>
      <w:r w:rsidRPr="00055FDB">
        <w:rPr>
          <w:rFonts w:cs="Arial"/>
        </w:rPr>
        <w:t xml:space="preserve">Progress </w:t>
      </w:r>
      <w:r>
        <w:rPr>
          <w:rFonts w:cs="Arial"/>
        </w:rPr>
        <w:t>S</w:t>
      </w:r>
      <w:r w:rsidRPr="00055FDB">
        <w:rPr>
          <w:rFonts w:cs="Arial"/>
        </w:rPr>
        <w:t xml:space="preserve">tatutory </w:t>
      </w:r>
      <w:r>
        <w:rPr>
          <w:rFonts w:cs="Arial"/>
        </w:rPr>
        <w:t>D</w:t>
      </w:r>
      <w:r w:rsidRPr="00055FDB">
        <w:rPr>
          <w:rFonts w:cs="Arial"/>
        </w:rPr>
        <w:t>eclarations and Witness Statements on Grounds 1 - 3.</w:t>
      </w:r>
    </w:p>
    <w:p w:rsidR="009F6740" w:rsidRPr="00055FDB" w:rsidRDefault="009F6740" w:rsidP="009F6740">
      <w:pPr>
        <w:pStyle w:val="ListParagraph"/>
        <w:jc w:val="both"/>
        <w:rPr>
          <w:rFonts w:cs="Arial"/>
        </w:rPr>
      </w:pPr>
    </w:p>
    <w:p w:rsidR="009F6740" w:rsidRPr="00055FDB" w:rsidRDefault="009F6740" w:rsidP="00C73AC8">
      <w:pPr>
        <w:pStyle w:val="ListParagraph"/>
        <w:numPr>
          <w:ilvl w:val="0"/>
          <w:numId w:val="64"/>
        </w:numPr>
        <w:ind w:left="364" w:hanging="364"/>
        <w:jc w:val="both"/>
        <w:rPr>
          <w:rFonts w:cs="Arial"/>
        </w:rPr>
      </w:pPr>
      <w:r w:rsidRPr="00055FDB">
        <w:rPr>
          <w:rFonts w:cs="Arial"/>
        </w:rPr>
        <w:t xml:space="preserve">Compile responses (evidence pack) to LTS in relation to accepted Statutory Declarations.  This must mirror the documentation set out in the Appeals section of this document.  The evidence forms from LTS will differ for these cases.  </w:t>
      </w:r>
    </w:p>
    <w:p w:rsidR="009F6740" w:rsidRPr="00055FDB" w:rsidRDefault="009F6740" w:rsidP="009F6740">
      <w:pPr>
        <w:pStyle w:val="ListParagraph"/>
        <w:jc w:val="both"/>
        <w:rPr>
          <w:rFonts w:cs="Arial"/>
        </w:rPr>
      </w:pPr>
    </w:p>
    <w:p w:rsidR="009F6740" w:rsidRPr="00055FDB" w:rsidRDefault="009F6740" w:rsidP="00C73AC8">
      <w:pPr>
        <w:pStyle w:val="ListParagraph"/>
        <w:numPr>
          <w:ilvl w:val="0"/>
          <w:numId w:val="64"/>
        </w:numPr>
        <w:ind w:left="364" w:hanging="364"/>
        <w:jc w:val="both"/>
        <w:rPr>
          <w:rFonts w:cs="Arial"/>
        </w:rPr>
      </w:pPr>
      <w:r w:rsidRPr="00055FDB">
        <w:rPr>
          <w:rFonts w:cs="Arial"/>
        </w:rPr>
        <w:t xml:space="preserve">Compile evidence packs for TEC in relation to Statutory Declarations.  This should be accordance with the Civil Procedural Rules and in accordance with the Code of Practice issued by the County Court Bulk Centre issued by Northampton County Court. This includes the ability to send forms and evidence by e-mail or web-based portal.  </w:t>
      </w:r>
    </w:p>
    <w:p w:rsidR="009F6740" w:rsidRPr="00055FDB" w:rsidRDefault="009F6740" w:rsidP="009F6740">
      <w:pPr>
        <w:pStyle w:val="ListParagraph"/>
        <w:jc w:val="both"/>
        <w:rPr>
          <w:rFonts w:cs="Arial"/>
        </w:rPr>
      </w:pPr>
    </w:p>
    <w:p w:rsidR="009F6740" w:rsidRPr="00055FDB" w:rsidRDefault="009F6740" w:rsidP="00C73AC8">
      <w:pPr>
        <w:pStyle w:val="ListParagraph"/>
        <w:numPr>
          <w:ilvl w:val="0"/>
          <w:numId w:val="64"/>
        </w:numPr>
        <w:ind w:hanging="364"/>
        <w:jc w:val="both"/>
        <w:rPr>
          <w:rFonts w:cs="Arial"/>
        </w:rPr>
      </w:pPr>
      <w:r w:rsidRPr="00055FDB">
        <w:rPr>
          <w:rFonts w:cs="Arial"/>
        </w:rPr>
        <w:t xml:space="preserve">Hold the progression of a case on receipt of a </w:t>
      </w:r>
      <w:r w:rsidR="00F42968">
        <w:rPr>
          <w:rFonts w:cs="Arial"/>
        </w:rPr>
        <w:t>S</w:t>
      </w:r>
      <w:r w:rsidRPr="00055FDB">
        <w:rPr>
          <w:rFonts w:cs="Arial"/>
        </w:rPr>
        <w:t xml:space="preserve">tatutory </w:t>
      </w:r>
      <w:r w:rsidR="00F42968">
        <w:rPr>
          <w:rFonts w:cs="Arial"/>
        </w:rPr>
        <w:t>D</w:t>
      </w:r>
      <w:r w:rsidRPr="00055FDB">
        <w:rPr>
          <w:rFonts w:cs="Arial"/>
        </w:rPr>
        <w:t xml:space="preserve">eclaration, prompting the user to enter the grounds applicable. </w:t>
      </w:r>
    </w:p>
    <w:p w:rsidR="009F6740" w:rsidRPr="00055FDB" w:rsidRDefault="009F6740" w:rsidP="009F6740">
      <w:pPr>
        <w:pStyle w:val="ListParagraph"/>
        <w:jc w:val="both"/>
        <w:rPr>
          <w:rFonts w:cs="Arial"/>
        </w:rPr>
      </w:pPr>
    </w:p>
    <w:p w:rsidR="009F6740" w:rsidRPr="00055FDB" w:rsidRDefault="009F6740" w:rsidP="00C73AC8">
      <w:pPr>
        <w:pStyle w:val="ListParagraph"/>
        <w:numPr>
          <w:ilvl w:val="0"/>
          <w:numId w:val="64"/>
        </w:numPr>
        <w:ind w:hanging="364"/>
        <w:jc w:val="both"/>
        <w:rPr>
          <w:rFonts w:cs="Arial"/>
        </w:rPr>
      </w:pPr>
      <w:r w:rsidRPr="00055FDB">
        <w:rPr>
          <w:rFonts w:cs="Arial"/>
        </w:rPr>
        <w:t>Generate a new PCN or collate the evidence for sending to LTS, depending on the grounds indicated by the user.</w:t>
      </w:r>
    </w:p>
    <w:p w:rsidR="009F6740" w:rsidRPr="00055FDB" w:rsidRDefault="009F6740" w:rsidP="009F6740">
      <w:pPr>
        <w:pStyle w:val="ListParagraph"/>
        <w:jc w:val="both"/>
        <w:rPr>
          <w:rFonts w:cs="Arial"/>
        </w:rPr>
      </w:pPr>
    </w:p>
    <w:p w:rsidR="009F6740" w:rsidRPr="00055FDB" w:rsidRDefault="009F6740" w:rsidP="00C73AC8">
      <w:pPr>
        <w:pStyle w:val="ListParagraph"/>
        <w:numPr>
          <w:ilvl w:val="0"/>
          <w:numId w:val="64"/>
        </w:numPr>
        <w:ind w:hanging="364"/>
        <w:jc w:val="both"/>
        <w:rPr>
          <w:rFonts w:cs="Arial"/>
        </w:rPr>
      </w:pPr>
      <w:r w:rsidRPr="00055FDB">
        <w:rPr>
          <w:rFonts w:cs="Arial"/>
        </w:rPr>
        <w:t xml:space="preserve">Generate relevant correspondence opposing the </w:t>
      </w:r>
      <w:r w:rsidR="00F42968">
        <w:rPr>
          <w:rFonts w:cs="Arial"/>
        </w:rPr>
        <w:t>S</w:t>
      </w:r>
      <w:r w:rsidR="00F42968" w:rsidRPr="00055FDB">
        <w:rPr>
          <w:rFonts w:cs="Arial"/>
        </w:rPr>
        <w:t xml:space="preserve">tatutory </w:t>
      </w:r>
      <w:r w:rsidR="00F42968">
        <w:rPr>
          <w:rFonts w:cs="Arial"/>
        </w:rPr>
        <w:t>D</w:t>
      </w:r>
      <w:r w:rsidRPr="00055FDB">
        <w:rPr>
          <w:rFonts w:cs="Arial"/>
        </w:rPr>
        <w:t xml:space="preserve">eclaration.  </w:t>
      </w:r>
    </w:p>
    <w:p w:rsidR="009F6740" w:rsidRPr="00055FDB" w:rsidRDefault="009F6740" w:rsidP="009F6740">
      <w:pPr>
        <w:pStyle w:val="ListParagraph"/>
        <w:jc w:val="both"/>
        <w:rPr>
          <w:rFonts w:cs="Arial"/>
        </w:rPr>
      </w:pPr>
    </w:p>
    <w:p w:rsidR="009F6740" w:rsidRPr="00055FDB" w:rsidRDefault="009F6740" w:rsidP="00C73AC8">
      <w:pPr>
        <w:pStyle w:val="ListParagraph"/>
        <w:numPr>
          <w:ilvl w:val="0"/>
          <w:numId w:val="64"/>
        </w:numPr>
        <w:ind w:hanging="364"/>
        <w:jc w:val="both"/>
        <w:rPr>
          <w:rFonts w:cs="Arial"/>
        </w:rPr>
      </w:pPr>
      <w:r w:rsidRPr="00055FDB">
        <w:rPr>
          <w:rFonts w:cs="Arial"/>
        </w:rPr>
        <w:t>Generate a user defined email or letter to the appropriate bailiff, if a warrant has been issued.</w:t>
      </w:r>
    </w:p>
    <w:p w:rsidR="00BF1FA0" w:rsidRDefault="00BF1FA0" w:rsidP="00C73AC8">
      <w:pPr>
        <w:pStyle w:val="Heading1"/>
        <w:numPr>
          <w:ilvl w:val="2"/>
          <w:numId w:val="64"/>
        </w:numPr>
        <w:ind w:left="2160" w:hanging="181"/>
        <w:jc w:val="both"/>
        <w:rPr>
          <w:rFonts w:ascii="Arial" w:hAnsi="Arial" w:cs="Arial"/>
        </w:rPr>
      </w:pPr>
      <w:bookmarkStart w:id="41" w:name="_Toc441669262"/>
      <w:r w:rsidRPr="00055FDB">
        <w:rPr>
          <w:rFonts w:ascii="Arial" w:hAnsi="Arial" w:cs="Arial"/>
        </w:rPr>
        <w:t>N244s</w:t>
      </w:r>
      <w:bookmarkEnd w:id="41"/>
    </w:p>
    <w:p w:rsidR="00BF1FA0" w:rsidRPr="00055FDB" w:rsidRDefault="00BF1FA0" w:rsidP="004B6880">
      <w:r w:rsidRPr="00055FDB">
        <w:t xml:space="preserve">An N244 Application Notice is a document by which the applicant </w:t>
      </w:r>
      <w:r w:rsidR="00D36DDE">
        <w:t>(</w:t>
      </w:r>
      <w:r w:rsidR="004B6880">
        <w:t xml:space="preserve">ie, the </w:t>
      </w:r>
      <w:r w:rsidR="00D36DDE">
        <w:t>recipient of</w:t>
      </w:r>
      <w:r w:rsidR="004B6880">
        <w:t xml:space="preserve"> a</w:t>
      </w:r>
      <w:r w:rsidR="00D36DDE">
        <w:t xml:space="preserve"> PCN or </w:t>
      </w:r>
      <w:r w:rsidR="004B6880">
        <w:t xml:space="preserve">the </w:t>
      </w:r>
      <w:r w:rsidR="00D36DDE">
        <w:t xml:space="preserve">Authority) </w:t>
      </w:r>
      <w:r w:rsidRPr="00055FDB">
        <w:t xml:space="preserve">states their intention to seek a Court Order to object </w:t>
      </w:r>
      <w:r w:rsidR="004B6880">
        <w:t xml:space="preserve">to </w:t>
      </w:r>
      <w:r w:rsidRPr="00055FDB">
        <w:t>TECs decision. The process is governed through the applicant</w:t>
      </w:r>
      <w:r w:rsidR="004B6880">
        <w:t>’</w:t>
      </w:r>
      <w:r w:rsidRPr="00055FDB">
        <w:t>s local court and falls outside of the TEC process.</w:t>
      </w:r>
    </w:p>
    <w:p w:rsidR="001A57DE" w:rsidRPr="00055FDB" w:rsidRDefault="00BF1FA0" w:rsidP="00983F93">
      <w:pPr>
        <w:jc w:val="both"/>
        <w:rPr>
          <w:rFonts w:cs="Arial"/>
        </w:rPr>
      </w:pPr>
      <w:r w:rsidRPr="00055FDB">
        <w:rPr>
          <w:rFonts w:cs="Arial"/>
        </w:rPr>
        <w:t xml:space="preserve">If </w:t>
      </w:r>
      <w:r w:rsidR="00F42968">
        <w:rPr>
          <w:rFonts w:cs="Arial"/>
        </w:rPr>
        <w:t xml:space="preserve">a </w:t>
      </w:r>
      <w:r w:rsidRPr="00055FDB">
        <w:rPr>
          <w:rFonts w:cs="Arial"/>
        </w:rPr>
        <w:t>N244</w:t>
      </w:r>
      <w:r w:rsidR="00F42968">
        <w:rPr>
          <w:rFonts w:cs="Arial"/>
        </w:rPr>
        <w:t xml:space="preserve"> i</w:t>
      </w:r>
      <w:r w:rsidRPr="00055FDB">
        <w:rPr>
          <w:rFonts w:cs="Arial"/>
        </w:rPr>
        <w:t>s accepted by TEC</w:t>
      </w:r>
      <w:r w:rsidR="00F42968">
        <w:rPr>
          <w:rFonts w:cs="Arial"/>
        </w:rPr>
        <w:t>, t</w:t>
      </w:r>
      <w:r w:rsidR="001A57DE" w:rsidRPr="00055FDB">
        <w:rPr>
          <w:rFonts w:cs="Arial"/>
        </w:rPr>
        <w:t>he system must have the ability to:</w:t>
      </w:r>
    </w:p>
    <w:p w:rsidR="001A57DE" w:rsidRPr="00055FDB" w:rsidRDefault="001A57DE" w:rsidP="00C73AC8">
      <w:pPr>
        <w:pStyle w:val="ListParagraph"/>
        <w:numPr>
          <w:ilvl w:val="0"/>
          <w:numId w:val="64"/>
        </w:numPr>
        <w:ind w:left="364" w:hanging="364"/>
        <w:jc w:val="both"/>
        <w:rPr>
          <w:rFonts w:cs="Arial"/>
        </w:rPr>
      </w:pPr>
      <w:r w:rsidRPr="00055FDB">
        <w:rPr>
          <w:rFonts w:cs="Arial"/>
        </w:rPr>
        <w:t xml:space="preserve">Scan, index and assign N244s and automatically adjust the stage description and apply any relevant holds. </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64"/>
        </w:numPr>
        <w:ind w:left="364" w:hanging="364"/>
        <w:jc w:val="both"/>
        <w:rPr>
          <w:rFonts w:cs="Arial"/>
        </w:rPr>
      </w:pPr>
      <w:r w:rsidRPr="00055FDB">
        <w:rPr>
          <w:rFonts w:cs="Arial"/>
        </w:rPr>
        <w:t xml:space="preserve">Prompt for the relevant reason, which shall be visually reflected in the PCN screen. </w:t>
      </w:r>
    </w:p>
    <w:p w:rsidR="00DB2F6C" w:rsidRPr="00055FDB" w:rsidRDefault="00DB2F6C" w:rsidP="00217261">
      <w:pPr>
        <w:pStyle w:val="ListParagraph"/>
        <w:jc w:val="both"/>
        <w:rPr>
          <w:rFonts w:cs="Arial"/>
        </w:rPr>
      </w:pPr>
    </w:p>
    <w:p w:rsidR="001A57DE" w:rsidRPr="00055FDB" w:rsidRDefault="001A57DE" w:rsidP="00C73AC8">
      <w:pPr>
        <w:pStyle w:val="ListParagraph"/>
        <w:numPr>
          <w:ilvl w:val="0"/>
          <w:numId w:val="64"/>
        </w:numPr>
        <w:ind w:left="364" w:hanging="364"/>
        <w:jc w:val="both"/>
        <w:rPr>
          <w:rFonts w:cs="Arial"/>
        </w:rPr>
      </w:pPr>
      <w:r w:rsidRPr="00055FDB">
        <w:rPr>
          <w:rFonts w:cs="Arial"/>
        </w:rPr>
        <w:t xml:space="preserve">Electronically request a bailiff places a hold on a warrant indefinitely or for a set period of time. </w:t>
      </w:r>
      <w:r w:rsidRPr="00055FDB">
        <w:rPr>
          <w:rFonts w:cs="Arial"/>
        </w:rPr>
        <w:tab/>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64"/>
        </w:numPr>
        <w:ind w:left="364" w:hanging="364"/>
        <w:jc w:val="both"/>
        <w:rPr>
          <w:rFonts w:cs="Arial"/>
        </w:rPr>
      </w:pPr>
      <w:r w:rsidRPr="00055FDB">
        <w:rPr>
          <w:rFonts w:cs="Arial"/>
        </w:rPr>
        <w:t>Accept evidence and correspondence relating to N244s electronically.</w:t>
      </w:r>
    </w:p>
    <w:p w:rsidR="001A57DE" w:rsidRPr="00055FDB" w:rsidRDefault="001A57DE" w:rsidP="00217261">
      <w:pPr>
        <w:pStyle w:val="ListParagraph"/>
        <w:jc w:val="both"/>
        <w:rPr>
          <w:rFonts w:cs="Arial"/>
        </w:rPr>
      </w:pPr>
    </w:p>
    <w:p w:rsidR="009A7F44" w:rsidRPr="00055FDB" w:rsidRDefault="009A7F44" w:rsidP="00C73AC8">
      <w:pPr>
        <w:pStyle w:val="ListParagraph"/>
        <w:numPr>
          <w:ilvl w:val="0"/>
          <w:numId w:val="74"/>
        </w:numPr>
        <w:jc w:val="both"/>
        <w:rPr>
          <w:rFonts w:cs="Arial"/>
        </w:rPr>
      </w:pPr>
      <w:r w:rsidRPr="00055FDB">
        <w:rPr>
          <w:rFonts w:cs="Arial"/>
        </w:rPr>
        <w:t xml:space="preserve">Record N244 applications and their acceptance/denial by local county courts </w:t>
      </w:r>
    </w:p>
    <w:p w:rsidR="009A7F44" w:rsidRPr="00055FDB" w:rsidRDefault="009A7F44" w:rsidP="009A7F44">
      <w:pPr>
        <w:pStyle w:val="ListParagraph"/>
        <w:rPr>
          <w:rFonts w:cs="Arial"/>
        </w:rPr>
      </w:pPr>
    </w:p>
    <w:p w:rsidR="001A57DE" w:rsidRPr="006F7C19" w:rsidRDefault="001A57DE" w:rsidP="00C73AC8">
      <w:pPr>
        <w:pStyle w:val="ListParagraph"/>
        <w:numPr>
          <w:ilvl w:val="0"/>
          <w:numId w:val="74"/>
        </w:numPr>
        <w:jc w:val="both"/>
        <w:rPr>
          <w:rFonts w:cs="Arial"/>
        </w:rPr>
      </w:pPr>
      <w:r w:rsidRPr="006F7C19">
        <w:rPr>
          <w:rFonts w:cs="Arial"/>
        </w:rPr>
        <w:t>Progress N244s and Witness Statements on Grounds 1 - 3.</w:t>
      </w:r>
    </w:p>
    <w:p w:rsidR="001A57DE" w:rsidRPr="00055FDB" w:rsidRDefault="001A57DE" w:rsidP="00217261">
      <w:pPr>
        <w:pStyle w:val="ListParagraph"/>
        <w:jc w:val="both"/>
        <w:rPr>
          <w:rFonts w:cs="Arial"/>
        </w:rPr>
      </w:pPr>
    </w:p>
    <w:p w:rsidR="001A57DE" w:rsidRPr="006F7C19" w:rsidRDefault="001A57DE" w:rsidP="00C73AC8">
      <w:pPr>
        <w:pStyle w:val="ListParagraph"/>
        <w:numPr>
          <w:ilvl w:val="0"/>
          <w:numId w:val="75"/>
        </w:numPr>
        <w:jc w:val="both"/>
        <w:rPr>
          <w:rFonts w:cs="Arial"/>
        </w:rPr>
      </w:pPr>
      <w:r w:rsidRPr="006F7C19">
        <w:rPr>
          <w:rFonts w:cs="Arial"/>
        </w:rPr>
        <w:t>Process N244 applications allowing the authorised user to respond to TEC and a respondent’s local County Courts for postal and personal hearings.</w:t>
      </w:r>
    </w:p>
    <w:p w:rsidR="001A57DE" w:rsidRPr="00055FDB" w:rsidRDefault="001A57DE" w:rsidP="006F7C19">
      <w:pPr>
        <w:pStyle w:val="ListParagraph"/>
        <w:jc w:val="both"/>
        <w:rPr>
          <w:rFonts w:cs="Arial"/>
        </w:rPr>
      </w:pPr>
    </w:p>
    <w:p w:rsidR="001A57DE" w:rsidRPr="006F7C19" w:rsidRDefault="001A57DE" w:rsidP="00C73AC8">
      <w:pPr>
        <w:pStyle w:val="ListParagraph"/>
        <w:numPr>
          <w:ilvl w:val="0"/>
          <w:numId w:val="75"/>
        </w:numPr>
        <w:jc w:val="both"/>
        <w:rPr>
          <w:rFonts w:cs="Arial"/>
        </w:rPr>
      </w:pPr>
      <w:r w:rsidRPr="006F7C19">
        <w:rPr>
          <w:rFonts w:cs="Arial"/>
        </w:rPr>
        <w:t xml:space="preserve">Hold the progression of a case on receipt of a N244, prompting the user to enter the grounds applicable. </w:t>
      </w:r>
    </w:p>
    <w:p w:rsidR="001A57DE" w:rsidRPr="00055FDB" w:rsidRDefault="001A57DE" w:rsidP="006F7C19">
      <w:pPr>
        <w:pStyle w:val="ListParagraph"/>
        <w:jc w:val="both"/>
        <w:rPr>
          <w:rFonts w:cs="Arial"/>
        </w:rPr>
      </w:pPr>
    </w:p>
    <w:p w:rsidR="001A57DE" w:rsidRPr="006F7C19" w:rsidRDefault="001A57DE" w:rsidP="00C73AC8">
      <w:pPr>
        <w:pStyle w:val="ListParagraph"/>
        <w:numPr>
          <w:ilvl w:val="0"/>
          <w:numId w:val="75"/>
        </w:numPr>
        <w:jc w:val="both"/>
        <w:rPr>
          <w:rFonts w:cs="Arial"/>
        </w:rPr>
      </w:pPr>
      <w:r w:rsidRPr="006F7C19">
        <w:rPr>
          <w:rFonts w:cs="Arial"/>
        </w:rPr>
        <w:lastRenderedPageBreak/>
        <w:t>Generate a new PCN or collate the evidence for sending to LTS, depending on the grounds indicated by the user.</w:t>
      </w:r>
    </w:p>
    <w:p w:rsidR="001A57DE" w:rsidRPr="00055FDB" w:rsidRDefault="001A57DE" w:rsidP="006F7C19">
      <w:pPr>
        <w:pStyle w:val="ListParagraph"/>
        <w:jc w:val="both"/>
        <w:rPr>
          <w:rFonts w:cs="Arial"/>
        </w:rPr>
      </w:pPr>
    </w:p>
    <w:p w:rsidR="001A57DE" w:rsidRPr="006F7C19" w:rsidRDefault="001A57DE" w:rsidP="00C73AC8">
      <w:pPr>
        <w:pStyle w:val="ListParagraph"/>
        <w:numPr>
          <w:ilvl w:val="0"/>
          <w:numId w:val="75"/>
        </w:numPr>
        <w:jc w:val="both"/>
        <w:rPr>
          <w:rFonts w:cs="Arial"/>
        </w:rPr>
      </w:pPr>
      <w:r w:rsidRPr="006F7C19">
        <w:rPr>
          <w:rFonts w:cs="Arial"/>
        </w:rPr>
        <w:t xml:space="preserve">Generate relevant correspondence opposing the </w:t>
      </w:r>
      <w:r w:rsidR="00F42968" w:rsidRPr="006F7C19">
        <w:rPr>
          <w:rFonts w:cs="Arial"/>
        </w:rPr>
        <w:t>N244</w:t>
      </w:r>
      <w:r w:rsidRPr="006F7C19">
        <w:rPr>
          <w:rFonts w:cs="Arial"/>
        </w:rPr>
        <w:t xml:space="preserve">.  </w:t>
      </w:r>
    </w:p>
    <w:p w:rsidR="001A57DE" w:rsidRPr="00055FDB" w:rsidRDefault="001A57DE" w:rsidP="006F7C19">
      <w:pPr>
        <w:pStyle w:val="ListParagraph"/>
        <w:jc w:val="both"/>
        <w:rPr>
          <w:rFonts w:cs="Arial"/>
        </w:rPr>
      </w:pPr>
    </w:p>
    <w:p w:rsidR="001A57DE" w:rsidRPr="006F7C19" w:rsidRDefault="001A57DE" w:rsidP="00C73AC8">
      <w:pPr>
        <w:pStyle w:val="ListParagraph"/>
        <w:numPr>
          <w:ilvl w:val="0"/>
          <w:numId w:val="75"/>
        </w:numPr>
        <w:jc w:val="both"/>
        <w:rPr>
          <w:rFonts w:cs="Arial"/>
        </w:rPr>
      </w:pPr>
      <w:r w:rsidRPr="006F7C19">
        <w:rPr>
          <w:rFonts w:cs="Arial"/>
        </w:rPr>
        <w:t>Generate a user defined email or letter to the appropriate bailiff, if a warrant has been issued.</w:t>
      </w:r>
    </w:p>
    <w:p w:rsidR="001A57DE" w:rsidRPr="00055FDB" w:rsidRDefault="001A57DE" w:rsidP="00217261">
      <w:pPr>
        <w:pStyle w:val="ListParagraph"/>
        <w:jc w:val="both"/>
        <w:rPr>
          <w:rFonts w:cs="Arial"/>
        </w:rPr>
      </w:pPr>
    </w:p>
    <w:p w:rsidR="001A57DE" w:rsidRPr="00055FDB" w:rsidRDefault="00AA45B5" w:rsidP="00AA45B5">
      <w:pPr>
        <w:pStyle w:val="Heading2"/>
        <w:rPr>
          <w:rFonts w:ascii="Arial" w:hAnsi="Arial" w:cs="Arial"/>
        </w:rPr>
      </w:pPr>
      <w:bookmarkStart w:id="42" w:name="_Toc441669263"/>
      <w:r w:rsidRPr="00055FDB">
        <w:rPr>
          <w:rFonts w:ascii="Arial" w:hAnsi="Arial" w:cs="Arial"/>
        </w:rPr>
        <w:t xml:space="preserve">D5: </w:t>
      </w:r>
      <w:r w:rsidR="001A57DE" w:rsidRPr="00055FDB">
        <w:rPr>
          <w:rFonts w:ascii="Arial" w:hAnsi="Arial" w:cs="Arial"/>
        </w:rPr>
        <w:t>Payments</w:t>
      </w:r>
      <w:bookmarkEnd w:id="42"/>
    </w:p>
    <w:p w:rsidR="001A57DE" w:rsidRPr="00055FDB" w:rsidRDefault="001A57DE" w:rsidP="00AA45B5">
      <w:pPr>
        <w:spacing w:before="240"/>
        <w:jc w:val="both"/>
        <w:rPr>
          <w:rFonts w:cs="Arial"/>
        </w:rPr>
      </w:pPr>
      <w:r w:rsidRPr="00055FDB">
        <w:rPr>
          <w:rFonts w:cs="Arial"/>
        </w:rPr>
        <w:t>Payment of PCNs can be made by companies</w:t>
      </w:r>
      <w:r w:rsidR="00AA45B5" w:rsidRPr="00055FDB">
        <w:rPr>
          <w:rFonts w:cs="Arial"/>
        </w:rPr>
        <w:t xml:space="preserve"> or</w:t>
      </w:r>
      <w:r w:rsidRPr="00055FDB">
        <w:rPr>
          <w:rFonts w:cs="Arial"/>
        </w:rPr>
        <w:t xml:space="preserve"> individuals</w:t>
      </w:r>
      <w:r w:rsidR="002958C6" w:rsidRPr="00055FDB">
        <w:rPr>
          <w:rFonts w:cs="Arial"/>
        </w:rPr>
        <w:t xml:space="preserve">, and processing of the payment is undertaken by </w:t>
      </w:r>
      <w:r w:rsidRPr="00055FDB">
        <w:rPr>
          <w:rFonts w:cs="Arial"/>
        </w:rPr>
        <w:t xml:space="preserve">LC staff. The system must be capable of identifying the PCN stage and the correct value associated with each stage. </w:t>
      </w:r>
    </w:p>
    <w:p w:rsidR="001A57DE" w:rsidRPr="00055FDB" w:rsidRDefault="001A57DE" w:rsidP="00217261">
      <w:pPr>
        <w:jc w:val="both"/>
        <w:rPr>
          <w:rFonts w:cs="Arial"/>
        </w:rPr>
      </w:pPr>
      <w:r w:rsidRPr="00055FDB">
        <w:rPr>
          <w:rFonts w:cs="Arial"/>
        </w:rPr>
        <w:t>The system must have the ability to allow:</w:t>
      </w:r>
    </w:p>
    <w:p w:rsidR="0032024F" w:rsidRDefault="0032024F" w:rsidP="00C73AC8">
      <w:pPr>
        <w:pStyle w:val="ListParagraph"/>
        <w:numPr>
          <w:ilvl w:val="0"/>
          <w:numId w:val="76"/>
        </w:numPr>
        <w:jc w:val="both"/>
        <w:rPr>
          <w:rFonts w:cs="Arial"/>
        </w:rPr>
      </w:pPr>
      <w:r w:rsidRPr="00055FDB">
        <w:rPr>
          <w:rFonts w:cs="Arial"/>
        </w:rPr>
        <w:t xml:space="preserve">Drivers / Hauliers to make payments through the system via a number of different methods and record all details. </w:t>
      </w:r>
    </w:p>
    <w:p w:rsidR="00063C51" w:rsidRPr="00055FDB" w:rsidRDefault="00063C51" w:rsidP="00063C51">
      <w:pPr>
        <w:pStyle w:val="ListParagraph"/>
        <w:ind w:left="360"/>
        <w:jc w:val="both"/>
        <w:rPr>
          <w:rFonts w:cs="Arial"/>
        </w:rPr>
      </w:pPr>
    </w:p>
    <w:p w:rsidR="0032024F" w:rsidRPr="00055FDB" w:rsidRDefault="0032024F" w:rsidP="00C73AC8">
      <w:pPr>
        <w:pStyle w:val="ListParagraph"/>
        <w:numPr>
          <w:ilvl w:val="0"/>
          <w:numId w:val="76"/>
        </w:numPr>
        <w:ind w:left="720" w:hanging="720"/>
        <w:jc w:val="both"/>
        <w:rPr>
          <w:rFonts w:cs="Arial"/>
        </w:rPr>
      </w:pPr>
      <w:r w:rsidRPr="00055FDB">
        <w:rPr>
          <w:rFonts w:cs="Arial"/>
        </w:rPr>
        <w:t>LC staff to process payments the system via a number of different methods and record all details.</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75"/>
        </w:numPr>
        <w:ind w:left="720" w:hanging="720"/>
        <w:jc w:val="both"/>
        <w:rPr>
          <w:rFonts w:cs="Arial"/>
        </w:rPr>
      </w:pPr>
      <w:r w:rsidRPr="00055FDB">
        <w:rPr>
          <w:rFonts w:cs="Arial"/>
        </w:rPr>
        <w:t>Methods shall include, but not be limited, to:</w:t>
      </w:r>
    </w:p>
    <w:p w:rsidR="001A57DE" w:rsidRPr="00055FDB" w:rsidRDefault="001A57DE" w:rsidP="00C73AC8">
      <w:pPr>
        <w:pStyle w:val="ListParagraph"/>
        <w:numPr>
          <w:ilvl w:val="0"/>
          <w:numId w:val="5"/>
        </w:numPr>
        <w:ind w:left="1440"/>
        <w:jc w:val="both"/>
        <w:rPr>
          <w:rFonts w:cs="Arial"/>
        </w:rPr>
      </w:pPr>
      <w:r w:rsidRPr="00055FDB">
        <w:rPr>
          <w:rFonts w:cs="Arial"/>
        </w:rPr>
        <w:t>credit/debit card transaction by phone or via the internet</w:t>
      </w:r>
    </w:p>
    <w:p w:rsidR="001A57DE" w:rsidRPr="00055FDB" w:rsidRDefault="001A57DE" w:rsidP="00C73AC8">
      <w:pPr>
        <w:pStyle w:val="ListParagraph"/>
        <w:numPr>
          <w:ilvl w:val="0"/>
          <w:numId w:val="5"/>
        </w:numPr>
        <w:ind w:left="1440"/>
        <w:jc w:val="both"/>
        <w:rPr>
          <w:rFonts w:cs="Arial"/>
        </w:rPr>
      </w:pPr>
      <w:r w:rsidRPr="00055FDB">
        <w:rPr>
          <w:rFonts w:cs="Arial"/>
        </w:rPr>
        <w:t>By cheque, postal order or bank draft</w:t>
      </w:r>
    </w:p>
    <w:p w:rsidR="001A57DE" w:rsidRPr="00055FDB" w:rsidRDefault="001A57DE" w:rsidP="00C73AC8">
      <w:pPr>
        <w:pStyle w:val="ListParagraph"/>
        <w:numPr>
          <w:ilvl w:val="0"/>
          <w:numId w:val="5"/>
        </w:numPr>
        <w:ind w:left="1440"/>
        <w:jc w:val="both"/>
        <w:rPr>
          <w:rFonts w:cs="Arial"/>
        </w:rPr>
      </w:pPr>
      <w:r w:rsidRPr="00055FDB">
        <w:rPr>
          <w:rFonts w:cs="Arial"/>
        </w:rPr>
        <w:t>Cash</w:t>
      </w:r>
      <w:r w:rsidR="00EF5C74" w:rsidRPr="00055FDB">
        <w:rPr>
          <w:rFonts w:cs="Arial"/>
        </w:rPr>
        <w:t>.</w:t>
      </w:r>
    </w:p>
    <w:p w:rsidR="001A57DE" w:rsidRPr="00055FDB" w:rsidRDefault="001A57DE" w:rsidP="00217261">
      <w:pPr>
        <w:pStyle w:val="ListParagraph"/>
        <w:ind w:left="2520"/>
        <w:jc w:val="both"/>
        <w:rPr>
          <w:rFonts w:cs="Arial"/>
        </w:rPr>
      </w:pPr>
    </w:p>
    <w:p w:rsidR="001A57DE" w:rsidRPr="00055FDB" w:rsidRDefault="001A57DE" w:rsidP="00C73AC8">
      <w:pPr>
        <w:pStyle w:val="ListParagraph"/>
        <w:numPr>
          <w:ilvl w:val="0"/>
          <w:numId w:val="75"/>
        </w:numPr>
        <w:ind w:left="720" w:hanging="720"/>
        <w:jc w:val="both"/>
        <w:rPr>
          <w:rFonts w:cs="Arial"/>
        </w:rPr>
      </w:pPr>
      <w:r w:rsidRPr="00055FDB">
        <w:rPr>
          <w:rFonts w:cs="Arial"/>
        </w:rPr>
        <w:t xml:space="preserve">Credit/debit card processing software to be integrated in to the CMS fully. </w:t>
      </w:r>
    </w:p>
    <w:p w:rsidR="001A57DE" w:rsidRPr="00055FDB" w:rsidRDefault="001A57DE" w:rsidP="00217261">
      <w:pPr>
        <w:pStyle w:val="ListParagraph"/>
        <w:jc w:val="both"/>
        <w:rPr>
          <w:rFonts w:cs="Arial"/>
        </w:rPr>
      </w:pPr>
    </w:p>
    <w:p w:rsidR="001A57DE" w:rsidRPr="00055FDB" w:rsidRDefault="00EF5C74" w:rsidP="00C73AC8">
      <w:pPr>
        <w:pStyle w:val="ListParagraph"/>
        <w:numPr>
          <w:ilvl w:val="0"/>
          <w:numId w:val="75"/>
        </w:numPr>
        <w:ind w:left="720" w:hanging="720"/>
        <w:jc w:val="both"/>
        <w:rPr>
          <w:rFonts w:cs="Arial"/>
        </w:rPr>
      </w:pPr>
      <w:r w:rsidRPr="00055FDB">
        <w:rPr>
          <w:rFonts w:cs="Arial"/>
        </w:rPr>
        <w:t>A c</w:t>
      </w:r>
      <w:r w:rsidR="001A57DE" w:rsidRPr="00055FDB">
        <w:rPr>
          <w:rFonts w:cs="Arial"/>
        </w:rPr>
        <w:t xml:space="preserve">heque, postal order or bank draft to be manually input onto the CMS, </w:t>
      </w:r>
      <w:r w:rsidRPr="00055FDB">
        <w:rPr>
          <w:rFonts w:cs="Arial"/>
        </w:rPr>
        <w:t xml:space="preserve">with the details of the payment </w:t>
      </w:r>
      <w:r w:rsidR="001A57DE" w:rsidRPr="00055FDB">
        <w:rPr>
          <w:rFonts w:cs="Arial"/>
        </w:rPr>
        <w:t>recorde</w:t>
      </w:r>
      <w:r w:rsidRPr="00055FDB">
        <w:rPr>
          <w:rFonts w:cs="Arial"/>
        </w:rPr>
        <w:t>d</w:t>
      </w:r>
      <w:r w:rsidR="001A57DE" w:rsidRPr="00055FDB">
        <w:rPr>
          <w:rFonts w:cs="Arial"/>
        </w:rPr>
        <w:t xml:space="preserve"> for auditing. </w:t>
      </w:r>
    </w:p>
    <w:p w:rsidR="001A57DE" w:rsidRPr="00055FDB" w:rsidRDefault="001A57DE" w:rsidP="00217261">
      <w:pPr>
        <w:pStyle w:val="ListParagraph"/>
        <w:ind w:left="0"/>
        <w:jc w:val="both"/>
        <w:rPr>
          <w:rFonts w:cs="Arial"/>
        </w:rPr>
      </w:pPr>
    </w:p>
    <w:p w:rsidR="001A57DE" w:rsidRPr="00055FDB" w:rsidRDefault="001A57DE" w:rsidP="00C73AC8">
      <w:pPr>
        <w:pStyle w:val="ListParagraph"/>
        <w:numPr>
          <w:ilvl w:val="0"/>
          <w:numId w:val="75"/>
        </w:numPr>
        <w:ind w:left="720" w:hanging="720"/>
        <w:jc w:val="both"/>
        <w:rPr>
          <w:rFonts w:cs="Arial"/>
        </w:rPr>
      </w:pPr>
      <w:r w:rsidRPr="00055FDB">
        <w:rPr>
          <w:rFonts w:cs="Arial"/>
        </w:rPr>
        <w:t xml:space="preserve">The payment of multiple items in one transaction. E.g. for a haulier to pay the driver and operator’s PCNs together. </w:t>
      </w:r>
    </w:p>
    <w:p w:rsidR="001A57DE" w:rsidRPr="00055FDB" w:rsidRDefault="001A57DE" w:rsidP="00217261">
      <w:pPr>
        <w:pStyle w:val="ListParagraph"/>
        <w:ind w:left="0"/>
        <w:jc w:val="both"/>
        <w:rPr>
          <w:rFonts w:cs="Arial"/>
        </w:rPr>
      </w:pPr>
    </w:p>
    <w:p w:rsidR="001A57DE" w:rsidRPr="00055FDB" w:rsidRDefault="001A57DE" w:rsidP="00C73AC8">
      <w:pPr>
        <w:pStyle w:val="ListParagraph"/>
        <w:numPr>
          <w:ilvl w:val="0"/>
          <w:numId w:val="75"/>
        </w:numPr>
        <w:ind w:left="720" w:hanging="720"/>
        <w:jc w:val="both"/>
        <w:rPr>
          <w:rFonts w:cs="Arial"/>
        </w:rPr>
      </w:pPr>
      <w:r w:rsidRPr="00055FDB">
        <w:rPr>
          <w:rFonts w:cs="Arial"/>
        </w:rPr>
        <w:t xml:space="preserve">Authorised users to accept part payments in full and final settlement of a PCN. </w:t>
      </w:r>
    </w:p>
    <w:p w:rsidR="001A57DE" w:rsidRPr="00055FDB" w:rsidRDefault="001A57DE" w:rsidP="00217261">
      <w:pPr>
        <w:pStyle w:val="ListParagraph"/>
        <w:ind w:left="0"/>
        <w:jc w:val="both"/>
        <w:rPr>
          <w:rFonts w:cs="Arial"/>
        </w:rPr>
      </w:pPr>
    </w:p>
    <w:p w:rsidR="001A57DE" w:rsidRPr="00055FDB" w:rsidRDefault="001A57DE" w:rsidP="00C73AC8">
      <w:pPr>
        <w:pStyle w:val="ListParagraph"/>
        <w:numPr>
          <w:ilvl w:val="0"/>
          <w:numId w:val="75"/>
        </w:numPr>
        <w:ind w:left="720" w:hanging="720"/>
        <w:jc w:val="both"/>
        <w:rPr>
          <w:rFonts w:cs="Arial"/>
        </w:rPr>
      </w:pPr>
      <w:r w:rsidRPr="00055FDB">
        <w:rPr>
          <w:rFonts w:cs="Arial"/>
        </w:rPr>
        <w:t xml:space="preserve">Authorised </w:t>
      </w:r>
      <w:r w:rsidR="00055059" w:rsidRPr="00055FDB">
        <w:rPr>
          <w:rFonts w:cs="Arial"/>
        </w:rPr>
        <w:t>users to</w:t>
      </w:r>
      <w:r w:rsidRPr="00055FDB">
        <w:rPr>
          <w:rFonts w:cs="Arial"/>
        </w:rPr>
        <w:t xml:space="preserve"> process an underpayment and for the user to select whether the case shall close or progress. </w:t>
      </w:r>
    </w:p>
    <w:p w:rsidR="001A57DE" w:rsidRPr="00055FDB" w:rsidRDefault="001A57DE" w:rsidP="00217261">
      <w:pPr>
        <w:pStyle w:val="ListParagraph"/>
        <w:ind w:left="0"/>
        <w:jc w:val="both"/>
        <w:rPr>
          <w:rFonts w:cs="Arial"/>
        </w:rPr>
      </w:pPr>
    </w:p>
    <w:p w:rsidR="001A57DE" w:rsidRPr="00055FDB" w:rsidRDefault="001A57DE" w:rsidP="00C73AC8">
      <w:pPr>
        <w:pStyle w:val="ListParagraph"/>
        <w:numPr>
          <w:ilvl w:val="0"/>
          <w:numId w:val="75"/>
        </w:numPr>
        <w:ind w:left="720" w:hanging="720"/>
        <w:jc w:val="both"/>
        <w:rPr>
          <w:rFonts w:cs="Arial"/>
        </w:rPr>
      </w:pPr>
      <w:r w:rsidRPr="00055FDB">
        <w:rPr>
          <w:rFonts w:cs="Arial"/>
        </w:rPr>
        <w:t xml:space="preserve">Authorised users to adjust a PCN to accept a reduced amount for a designated period of time with the ability for the PCN to revert automatically to the full amount at the end of the designated period of time. </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75"/>
        </w:numPr>
        <w:ind w:left="720" w:hanging="720"/>
        <w:jc w:val="both"/>
        <w:rPr>
          <w:rFonts w:cs="Arial"/>
        </w:rPr>
      </w:pPr>
      <w:r w:rsidRPr="00055FDB">
        <w:rPr>
          <w:rFonts w:cs="Arial"/>
        </w:rPr>
        <w:t>Alternatively, where a user has agreed to accept a part payment, there shall be a facility to highlight this via the PCN display screen. This shall include, but not be limited to:</w:t>
      </w:r>
    </w:p>
    <w:p w:rsidR="001A57DE" w:rsidRPr="00055FDB" w:rsidRDefault="001A57DE" w:rsidP="00C73AC8">
      <w:pPr>
        <w:pStyle w:val="ListParagraph"/>
        <w:numPr>
          <w:ilvl w:val="0"/>
          <w:numId w:val="35"/>
        </w:numPr>
        <w:ind w:left="1440"/>
        <w:jc w:val="both"/>
        <w:rPr>
          <w:rFonts w:cs="Arial"/>
        </w:rPr>
      </w:pPr>
      <w:r w:rsidRPr="00055FDB">
        <w:rPr>
          <w:rFonts w:cs="Arial"/>
        </w:rPr>
        <w:t>The amount accepted</w:t>
      </w:r>
    </w:p>
    <w:p w:rsidR="001A57DE" w:rsidRPr="00055FDB" w:rsidRDefault="001A57DE" w:rsidP="00C73AC8">
      <w:pPr>
        <w:pStyle w:val="ListParagraph"/>
        <w:numPr>
          <w:ilvl w:val="0"/>
          <w:numId w:val="35"/>
        </w:numPr>
        <w:ind w:left="1440"/>
        <w:jc w:val="both"/>
        <w:rPr>
          <w:rFonts w:cs="Arial"/>
        </w:rPr>
      </w:pPr>
      <w:r w:rsidRPr="00055FDB">
        <w:rPr>
          <w:rFonts w:cs="Arial"/>
        </w:rPr>
        <w:t xml:space="preserve">The date the reduced amount is accepted. </w:t>
      </w:r>
    </w:p>
    <w:p w:rsidR="001A57DE" w:rsidRPr="00055FDB" w:rsidRDefault="001A57DE" w:rsidP="00217261">
      <w:pPr>
        <w:pStyle w:val="ListParagraph"/>
        <w:ind w:left="0"/>
        <w:jc w:val="both"/>
        <w:rPr>
          <w:rFonts w:cs="Arial"/>
        </w:rPr>
      </w:pPr>
    </w:p>
    <w:p w:rsidR="001A57DE" w:rsidRPr="00055FDB" w:rsidRDefault="001A57DE" w:rsidP="00C73AC8">
      <w:pPr>
        <w:pStyle w:val="ListParagraph"/>
        <w:numPr>
          <w:ilvl w:val="0"/>
          <w:numId w:val="75"/>
        </w:numPr>
        <w:ind w:left="720" w:hanging="720"/>
        <w:jc w:val="both"/>
        <w:rPr>
          <w:rFonts w:cs="Arial"/>
        </w:rPr>
      </w:pPr>
      <w:r w:rsidRPr="00055FDB">
        <w:rPr>
          <w:rFonts w:cs="Arial"/>
        </w:rPr>
        <w:t xml:space="preserve">Automatic </w:t>
      </w:r>
      <w:r w:rsidR="002D55A1" w:rsidRPr="00055FDB">
        <w:rPr>
          <w:rFonts w:cs="Arial"/>
        </w:rPr>
        <w:t xml:space="preserve">closure </w:t>
      </w:r>
      <w:r w:rsidRPr="00055FDB">
        <w:rPr>
          <w:rFonts w:cs="Arial"/>
        </w:rPr>
        <w:t xml:space="preserve">of PCNs when the authorised user has agreed to accept a part payment and where the part payment has been received. This applies to both single and bulk transactions. </w:t>
      </w:r>
    </w:p>
    <w:p w:rsidR="001A57DE" w:rsidRPr="00055FDB" w:rsidRDefault="001A57DE" w:rsidP="00217261">
      <w:pPr>
        <w:pStyle w:val="ListParagraph"/>
        <w:ind w:left="0"/>
        <w:jc w:val="both"/>
        <w:rPr>
          <w:rFonts w:cs="Arial"/>
        </w:rPr>
      </w:pPr>
    </w:p>
    <w:p w:rsidR="002D55A1" w:rsidRPr="00055FDB" w:rsidRDefault="001A57DE" w:rsidP="00C73AC8">
      <w:pPr>
        <w:pStyle w:val="ListParagraph"/>
        <w:numPr>
          <w:ilvl w:val="0"/>
          <w:numId w:val="75"/>
        </w:numPr>
        <w:ind w:left="720" w:hanging="720"/>
        <w:jc w:val="both"/>
        <w:rPr>
          <w:rFonts w:cs="Arial"/>
        </w:rPr>
      </w:pPr>
      <w:r w:rsidRPr="00055FDB">
        <w:rPr>
          <w:rFonts w:cs="Arial"/>
        </w:rPr>
        <w:t>Authorised users to adjust the outstanding amount of a PCN and for such changes to be recorded in audit trail.</w:t>
      </w:r>
    </w:p>
    <w:p w:rsidR="001A57DE" w:rsidRPr="00055FDB" w:rsidRDefault="001A57DE" w:rsidP="00C73AC8">
      <w:pPr>
        <w:pStyle w:val="ListParagraph"/>
        <w:numPr>
          <w:ilvl w:val="0"/>
          <w:numId w:val="75"/>
        </w:numPr>
        <w:ind w:left="720" w:hanging="720"/>
        <w:jc w:val="both"/>
        <w:rPr>
          <w:rFonts w:cs="Arial"/>
        </w:rPr>
      </w:pPr>
      <w:r w:rsidRPr="00055FDB">
        <w:rPr>
          <w:rFonts w:cs="Arial"/>
        </w:rPr>
        <w:t xml:space="preserve">The generation of a receipt with details of the transaction. </w:t>
      </w:r>
    </w:p>
    <w:p w:rsidR="001A57DE" w:rsidRPr="00055FDB" w:rsidRDefault="001A57DE" w:rsidP="00217261">
      <w:pPr>
        <w:pStyle w:val="ListParagraph"/>
        <w:ind w:left="0"/>
        <w:jc w:val="both"/>
        <w:rPr>
          <w:rFonts w:cs="Arial"/>
        </w:rPr>
      </w:pPr>
    </w:p>
    <w:p w:rsidR="001A57DE" w:rsidRPr="00055FDB" w:rsidRDefault="001A57DE" w:rsidP="00C73AC8">
      <w:pPr>
        <w:pStyle w:val="ListParagraph"/>
        <w:numPr>
          <w:ilvl w:val="0"/>
          <w:numId w:val="75"/>
        </w:numPr>
        <w:ind w:left="720" w:hanging="720"/>
        <w:jc w:val="both"/>
        <w:rPr>
          <w:rFonts w:cs="Arial"/>
        </w:rPr>
      </w:pPr>
      <w:r w:rsidRPr="00055FDB">
        <w:rPr>
          <w:rFonts w:cs="Arial"/>
        </w:rPr>
        <w:t xml:space="preserve">The automatic recording of details of the user, the location, the method of payment and the time/date of a transaction. </w:t>
      </w:r>
    </w:p>
    <w:p w:rsidR="001A57DE" w:rsidRPr="00055FDB" w:rsidRDefault="001A57DE" w:rsidP="00217261">
      <w:pPr>
        <w:pStyle w:val="ListParagraph"/>
        <w:ind w:left="0"/>
        <w:jc w:val="both"/>
        <w:rPr>
          <w:rFonts w:cs="Arial"/>
        </w:rPr>
      </w:pPr>
    </w:p>
    <w:p w:rsidR="001A57DE" w:rsidRPr="00055FDB" w:rsidRDefault="001A57DE" w:rsidP="00C73AC8">
      <w:pPr>
        <w:pStyle w:val="ListParagraph"/>
        <w:numPr>
          <w:ilvl w:val="0"/>
          <w:numId w:val="75"/>
        </w:numPr>
        <w:ind w:left="720" w:hanging="720"/>
        <w:jc w:val="both"/>
        <w:rPr>
          <w:rFonts w:cs="Arial"/>
        </w:rPr>
      </w:pPr>
      <w:r w:rsidRPr="00055FDB">
        <w:rPr>
          <w:rFonts w:cs="Arial"/>
        </w:rPr>
        <w:t>The creation of all financial transactions automatically with the ability to recall such data via different search criteria. E.g. date/time/PCN specific.</w:t>
      </w:r>
    </w:p>
    <w:p w:rsidR="001A57DE" w:rsidRPr="00055FDB" w:rsidRDefault="001A57DE" w:rsidP="00217261">
      <w:pPr>
        <w:pStyle w:val="ListParagraph"/>
        <w:ind w:left="0"/>
        <w:jc w:val="both"/>
        <w:rPr>
          <w:rFonts w:cs="Arial"/>
        </w:rPr>
      </w:pPr>
    </w:p>
    <w:p w:rsidR="001A57DE" w:rsidRPr="00055FDB" w:rsidRDefault="001A57DE" w:rsidP="00C73AC8">
      <w:pPr>
        <w:pStyle w:val="ListParagraph"/>
        <w:numPr>
          <w:ilvl w:val="0"/>
          <w:numId w:val="75"/>
        </w:numPr>
        <w:ind w:left="720" w:hanging="720"/>
        <w:jc w:val="both"/>
        <w:rPr>
          <w:rFonts w:cs="Arial"/>
        </w:rPr>
      </w:pPr>
      <w:r w:rsidRPr="00055FDB">
        <w:rPr>
          <w:rFonts w:cs="Arial"/>
        </w:rPr>
        <w:t xml:space="preserve">To create an individual financial audit trail automatically for each PCN including, any payments and/or refunds. </w:t>
      </w:r>
    </w:p>
    <w:p w:rsidR="001A57DE" w:rsidRPr="00055FDB" w:rsidRDefault="001A57DE" w:rsidP="00217261">
      <w:pPr>
        <w:pStyle w:val="ListParagraph"/>
        <w:ind w:left="0"/>
        <w:jc w:val="both"/>
        <w:rPr>
          <w:rFonts w:cs="Arial"/>
        </w:rPr>
      </w:pPr>
    </w:p>
    <w:p w:rsidR="001A57DE" w:rsidRPr="00055FDB" w:rsidRDefault="001A57DE" w:rsidP="00C73AC8">
      <w:pPr>
        <w:pStyle w:val="ListParagraph"/>
        <w:numPr>
          <w:ilvl w:val="0"/>
          <w:numId w:val="75"/>
        </w:numPr>
        <w:ind w:left="720" w:hanging="720"/>
        <w:jc w:val="both"/>
        <w:rPr>
          <w:rFonts w:cs="Arial"/>
        </w:rPr>
      </w:pPr>
      <w:r w:rsidRPr="00055FDB">
        <w:rPr>
          <w:rFonts w:cs="Arial"/>
        </w:rPr>
        <w:t xml:space="preserve">Users to see the outstanding amount owed with a breakdown of how the charge is formed. </w:t>
      </w:r>
    </w:p>
    <w:p w:rsidR="001A57DE" w:rsidRPr="00055FDB" w:rsidRDefault="001A57DE" w:rsidP="00217261">
      <w:pPr>
        <w:pStyle w:val="ListParagraph"/>
        <w:ind w:left="0"/>
        <w:jc w:val="both"/>
        <w:rPr>
          <w:rFonts w:cs="Arial"/>
        </w:rPr>
      </w:pPr>
    </w:p>
    <w:p w:rsidR="001A57DE" w:rsidRPr="00055FDB" w:rsidRDefault="001A57DE" w:rsidP="00C73AC8">
      <w:pPr>
        <w:pStyle w:val="ListParagraph"/>
        <w:numPr>
          <w:ilvl w:val="0"/>
          <w:numId w:val="75"/>
        </w:numPr>
        <w:ind w:left="720" w:hanging="720"/>
        <w:jc w:val="both"/>
        <w:rPr>
          <w:rFonts w:cs="Arial"/>
        </w:rPr>
      </w:pPr>
      <w:r w:rsidRPr="00055FDB">
        <w:rPr>
          <w:rFonts w:cs="Arial"/>
        </w:rPr>
        <w:t xml:space="preserve">The setting of payment restrictions. For example, the system should have the ability to prevent a payment being accepted when a case has been progressed to a bailiff company. </w:t>
      </w:r>
    </w:p>
    <w:p w:rsidR="001A57DE" w:rsidRPr="00055FDB" w:rsidRDefault="001A57DE" w:rsidP="00217261">
      <w:pPr>
        <w:pStyle w:val="ListParagraph"/>
        <w:ind w:left="0"/>
        <w:jc w:val="both"/>
        <w:rPr>
          <w:rFonts w:cs="Arial"/>
        </w:rPr>
      </w:pPr>
    </w:p>
    <w:p w:rsidR="001A57DE" w:rsidRPr="00055FDB" w:rsidRDefault="001A57DE" w:rsidP="00C73AC8">
      <w:pPr>
        <w:pStyle w:val="ListParagraph"/>
        <w:numPr>
          <w:ilvl w:val="0"/>
          <w:numId w:val="75"/>
        </w:numPr>
        <w:ind w:left="720" w:hanging="720"/>
        <w:jc w:val="both"/>
        <w:rPr>
          <w:rFonts w:cs="Arial"/>
        </w:rPr>
      </w:pPr>
      <w:r w:rsidRPr="00055FDB">
        <w:rPr>
          <w:rFonts w:cs="Arial"/>
        </w:rPr>
        <w:t xml:space="preserve">Authorised users to override payment restrictions. </w:t>
      </w:r>
    </w:p>
    <w:p w:rsidR="001A57DE" w:rsidRPr="00055FDB" w:rsidRDefault="001A57DE" w:rsidP="00217261">
      <w:pPr>
        <w:pStyle w:val="ListParagraph"/>
        <w:ind w:left="0"/>
        <w:jc w:val="both"/>
        <w:rPr>
          <w:rFonts w:cs="Arial"/>
        </w:rPr>
      </w:pPr>
    </w:p>
    <w:p w:rsidR="001A57DE" w:rsidRPr="00055FDB" w:rsidRDefault="001A57DE" w:rsidP="00C73AC8">
      <w:pPr>
        <w:pStyle w:val="ListParagraph"/>
        <w:numPr>
          <w:ilvl w:val="0"/>
          <w:numId w:val="75"/>
        </w:numPr>
        <w:ind w:left="720" w:hanging="720"/>
        <w:jc w:val="both"/>
        <w:rPr>
          <w:rFonts w:cs="Arial"/>
        </w:rPr>
      </w:pPr>
      <w:r w:rsidRPr="00055FDB">
        <w:rPr>
          <w:rFonts w:cs="Arial"/>
        </w:rPr>
        <w:t xml:space="preserve">All unassigned payments to be searched with the facility to reassign those with incorrect or non-existent PCN numbers. </w:t>
      </w:r>
    </w:p>
    <w:p w:rsidR="001A57DE" w:rsidRPr="00055FDB" w:rsidRDefault="001A57DE" w:rsidP="00217261">
      <w:pPr>
        <w:pStyle w:val="ListParagraph"/>
        <w:ind w:left="0"/>
        <w:jc w:val="both"/>
        <w:rPr>
          <w:rFonts w:cs="Arial"/>
        </w:rPr>
      </w:pPr>
    </w:p>
    <w:p w:rsidR="001A57DE" w:rsidRPr="00055FDB" w:rsidRDefault="001A57DE" w:rsidP="00C73AC8">
      <w:pPr>
        <w:pStyle w:val="ListParagraph"/>
        <w:numPr>
          <w:ilvl w:val="0"/>
          <w:numId w:val="75"/>
        </w:numPr>
        <w:ind w:left="720" w:hanging="720"/>
        <w:jc w:val="both"/>
        <w:rPr>
          <w:rFonts w:cs="Arial"/>
        </w:rPr>
      </w:pPr>
      <w:r w:rsidRPr="00055FDB">
        <w:rPr>
          <w:rFonts w:cs="Arial"/>
        </w:rPr>
        <w:t xml:space="preserve">Authorised users to refund a payment and to reflect this with details of the date, time, user, amount and method. </w:t>
      </w:r>
    </w:p>
    <w:p w:rsidR="001A57DE" w:rsidRPr="00055FDB" w:rsidRDefault="001A57DE" w:rsidP="00217261">
      <w:pPr>
        <w:pStyle w:val="ListParagraph"/>
        <w:ind w:left="0"/>
        <w:jc w:val="both"/>
        <w:rPr>
          <w:rFonts w:cs="Arial"/>
        </w:rPr>
      </w:pPr>
    </w:p>
    <w:p w:rsidR="001A57DE" w:rsidRPr="00055FDB" w:rsidRDefault="001A57DE" w:rsidP="00C73AC8">
      <w:pPr>
        <w:pStyle w:val="ListParagraph"/>
        <w:numPr>
          <w:ilvl w:val="0"/>
          <w:numId w:val="75"/>
        </w:numPr>
        <w:ind w:left="720" w:hanging="720"/>
        <w:jc w:val="both"/>
        <w:rPr>
          <w:rFonts w:cs="Arial"/>
        </w:rPr>
      </w:pPr>
      <w:r w:rsidRPr="00055FDB">
        <w:rPr>
          <w:rFonts w:cs="Arial"/>
        </w:rPr>
        <w:t xml:space="preserve">The registration of a cheque payment as ‘bounced’ and to reopen the PCN and adjust the amount and progression accordingly. </w:t>
      </w:r>
    </w:p>
    <w:p w:rsidR="001A57DE" w:rsidRPr="00055FDB" w:rsidRDefault="001A57DE" w:rsidP="00217261">
      <w:pPr>
        <w:pStyle w:val="ListParagraph"/>
        <w:ind w:left="0"/>
        <w:jc w:val="both"/>
        <w:rPr>
          <w:rFonts w:cs="Arial"/>
        </w:rPr>
      </w:pPr>
    </w:p>
    <w:p w:rsidR="001A57DE" w:rsidRPr="00055FDB" w:rsidRDefault="001A57DE" w:rsidP="00C73AC8">
      <w:pPr>
        <w:pStyle w:val="ListParagraph"/>
        <w:numPr>
          <w:ilvl w:val="0"/>
          <w:numId w:val="75"/>
        </w:numPr>
        <w:ind w:left="720" w:hanging="720"/>
        <w:jc w:val="both"/>
        <w:rPr>
          <w:rFonts w:cs="Arial"/>
        </w:rPr>
      </w:pPr>
      <w:r w:rsidRPr="00055FDB">
        <w:rPr>
          <w:rFonts w:cs="Arial"/>
        </w:rPr>
        <w:t xml:space="preserve">The storage of a record of debtor names and vehicle registration marks where charge backs and/or bounced cheques have been received, with the ability to check this list automatically and highlight relevant information when payments are processed. </w:t>
      </w:r>
    </w:p>
    <w:p w:rsidR="001A57DE" w:rsidRPr="00055FDB" w:rsidRDefault="001A57DE" w:rsidP="00217261">
      <w:pPr>
        <w:pStyle w:val="ListParagraph"/>
        <w:ind w:left="0"/>
        <w:jc w:val="both"/>
        <w:rPr>
          <w:rFonts w:cs="Arial"/>
        </w:rPr>
      </w:pPr>
    </w:p>
    <w:p w:rsidR="001A57DE" w:rsidRPr="00055FDB" w:rsidRDefault="001A57DE" w:rsidP="00C73AC8">
      <w:pPr>
        <w:pStyle w:val="ListParagraph"/>
        <w:numPr>
          <w:ilvl w:val="0"/>
          <w:numId w:val="75"/>
        </w:numPr>
        <w:ind w:left="720" w:hanging="720"/>
        <w:jc w:val="both"/>
        <w:rPr>
          <w:rFonts w:cs="Arial"/>
        </w:rPr>
      </w:pPr>
      <w:r w:rsidRPr="00055FDB">
        <w:rPr>
          <w:rFonts w:cs="Arial"/>
        </w:rPr>
        <w:t>Credit/debit cards to be authorised by system with a reference number provided. Suppliers should list the capability of the system in detail.</w:t>
      </w:r>
    </w:p>
    <w:p w:rsidR="001A57DE" w:rsidRPr="00055FDB" w:rsidRDefault="001A57DE" w:rsidP="00217261">
      <w:pPr>
        <w:pStyle w:val="ListParagraph"/>
        <w:ind w:left="0"/>
        <w:jc w:val="both"/>
        <w:rPr>
          <w:rFonts w:cs="Arial"/>
        </w:rPr>
      </w:pPr>
    </w:p>
    <w:p w:rsidR="001A57DE" w:rsidRPr="00055FDB" w:rsidRDefault="001A57DE" w:rsidP="00C73AC8">
      <w:pPr>
        <w:pStyle w:val="ListParagraph"/>
        <w:numPr>
          <w:ilvl w:val="0"/>
          <w:numId w:val="75"/>
        </w:numPr>
        <w:ind w:left="720" w:hanging="720"/>
        <w:jc w:val="both"/>
        <w:rPr>
          <w:rFonts w:cs="Arial"/>
        </w:rPr>
      </w:pPr>
      <w:r w:rsidRPr="00055FDB">
        <w:rPr>
          <w:rFonts w:cs="Arial"/>
        </w:rPr>
        <w:t>Users to process check and audit refunds made either directly from the system, by LC, our web acquirer or automated telephone system provider.</w:t>
      </w:r>
    </w:p>
    <w:p w:rsidR="001A57DE" w:rsidRPr="00055FDB" w:rsidRDefault="001A57DE" w:rsidP="00217261">
      <w:pPr>
        <w:pStyle w:val="ListParagraph"/>
        <w:ind w:left="0"/>
        <w:jc w:val="both"/>
        <w:rPr>
          <w:rFonts w:cs="Arial"/>
        </w:rPr>
      </w:pPr>
    </w:p>
    <w:p w:rsidR="001A57DE" w:rsidRPr="00055FDB" w:rsidRDefault="001A57DE" w:rsidP="00C73AC8">
      <w:pPr>
        <w:pStyle w:val="ListParagraph"/>
        <w:numPr>
          <w:ilvl w:val="0"/>
          <w:numId w:val="75"/>
        </w:numPr>
        <w:ind w:left="720" w:hanging="720"/>
        <w:jc w:val="both"/>
        <w:rPr>
          <w:rFonts w:cs="Arial"/>
        </w:rPr>
      </w:pPr>
      <w:r w:rsidRPr="00055FDB">
        <w:rPr>
          <w:rFonts w:cs="Arial"/>
        </w:rPr>
        <w:t>The ability to record and track overpayments and underpayments, and flag these when relevant. Automatic adjustments at a later date must be possible.</w:t>
      </w:r>
    </w:p>
    <w:p w:rsidR="001A57DE" w:rsidRPr="00055FDB" w:rsidRDefault="001A57DE" w:rsidP="00217261">
      <w:pPr>
        <w:pStyle w:val="ListParagraph"/>
        <w:ind w:left="0"/>
        <w:jc w:val="both"/>
        <w:rPr>
          <w:rFonts w:cs="Arial"/>
        </w:rPr>
      </w:pPr>
    </w:p>
    <w:p w:rsidR="001A57DE" w:rsidRPr="00055FDB" w:rsidRDefault="001A57DE" w:rsidP="00C73AC8">
      <w:pPr>
        <w:pStyle w:val="ListParagraph"/>
        <w:numPr>
          <w:ilvl w:val="0"/>
          <w:numId w:val="75"/>
        </w:numPr>
        <w:ind w:left="720" w:hanging="720"/>
        <w:jc w:val="both"/>
        <w:rPr>
          <w:rFonts w:cs="Arial"/>
        </w:rPr>
      </w:pPr>
      <w:r w:rsidRPr="00055FDB">
        <w:rPr>
          <w:rFonts w:cs="Arial"/>
        </w:rPr>
        <w:t>The handling of refunds and/or allocations as required. This should be supported for all payment types, e.g. cash, cards, cheques, postal orders, etc.</w:t>
      </w:r>
    </w:p>
    <w:p w:rsidR="001A57DE" w:rsidRPr="00055FDB" w:rsidRDefault="001A57DE" w:rsidP="00217261">
      <w:pPr>
        <w:jc w:val="both"/>
        <w:rPr>
          <w:rFonts w:cs="Arial"/>
        </w:rPr>
      </w:pPr>
    </w:p>
    <w:p w:rsidR="00A239AF" w:rsidRPr="00055FDB" w:rsidRDefault="00231680" w:rsidP="00231680">
      <w:pPr>
        <w:pStyle w:val="Heading2"/>
        <w:rPr>
          <w:rFonts w:ascii="Arial" w:hAnsi="Arial" w:cs="Arial"/>
        </w:rPr>
      </w:pPr>
      <w:bookmarkStart w:id="43" w:name="_Toc441669264"/>
      <w:r w:rsidRPr="00055FDB">
        <w:rPr>
          <w:rFonts w:ascii="Arial" w:hAnsi="Arial" w:cs="Arial"/>
        </w:rPr>
        <w:lastRenderedPageBreak/>
        <w:t>D</w:t>
      </w:r>
      <w:r w:rsidR="00AA45B5" w:rsidRPr="00055FDB">
        <w:rPr>
          <w:rFonts w:ascii="Arial" w:hAnsi="Arial" w:cs="Arial"/>
        </w:rPr>
        <w:t>6</w:t>
      </w:r>
      <w:r w:rsidRPr="00055FDB">
        <w:rPr>
          <w:rFonts w:ascii="Arial" w:hAnsi="Arial" w:cs="Arial"/>
        </w:rPr>
        <w:t xml:space="preserve">: </w:t>
      </w:r>
      <w:r w:rsidR="00705D56" w:rsidRPr="00055FDB">
        <w:rPr>
          <w:rFonts w:ascii="Arial" w:hAnsi="Arial" w:cs="Arial"/>
        </w:rPr>
        <w:t>Reports &amp;</w:t>
      </w:r>
      <w:r w:rsidR="001A57DE" w:rsidRPr="00055FDB">
        <w:rPr>
          <w:rFonts w:ascii="Arial" w:hAnsi="Arial" w:cs="Arial"/>
        </w:rPr>
        <w:t>Document Production</w:t>
      </w:r>
      <w:bookmarkEnd w:id="43"/>
    </w:p>
    <w:p w:rsidR="001A57DE" w:rsidRPr="00055FDB" w:rsidRDefault="001A57DE" w:rsidP="00C73AC8">
      <w:pPr>
        <w:pStyle w:val="Heading1"/>
        <w:numPr>
          <w:ilvl w:val="0"/>
          <w:numId w:val="55"/>
        </w:numPr>
        <w:ind w:hanging="181"/>
        <w:jc w:val="both"/>
        <w:rPr>
          <w:rFonts w:ascii="Arial" w:hAnsi="Arial" w:cs="Arial"/>
        </w:rPr>
      </w:pPr>
      <w:bookmarkStart w:id="44" w:name="_Toc441669265"/>
      <w:r w:rsidRPr="00055FDB">
        <w:rPr>
          <w:rFonts w:ascii="Arial" w:hAnsi="Arial" w:cs="Arial"/>
        </w:rPr>
        <w:t>Reports</w:t>
      </w:r>
      <w:bookmarkEnd w:id="44"/>
    </w:p>
    <w:p w:rsidR="007A5B86" w:rsidRPr="00055FDB" w:rsidRDefault="001A57DE" w:rsidP="00217261">
      <w:pPr>
        <w:jc w:val="both"/>
        <w:rPr>
          <w:rFonts w:cs="Arial"/>
        </w:rPr>
      </w:pPr>
      <w:r w:rsidRPr="00055FDB">
        <w:rPr>
          <w:rFonts w:cs="Arial"/>
        </w:rPr>
        <w:t xml:space="preserve">It is a requirement for London Councils to monitor compliance, manage staff and workflows, create reports for financial and auditing purposes etc. In order for this to be carried out effectively a suite of management reports must be </w:t>
      </w:r>
      <w:r w:rsidR="004F0146" w:rsidRPr="00055FDB">
        <w:rPr>
          <w:rFonts w:cs="Arial"/>
        </w:rPr>
        <w:t xml:space="preserve">supplied. </w:t>
      </w:r>
      <w:r w:rsidR="007A5B86" w:rsidRPr="00055FDB">
        <w:rPr>
          <w:rFonts w:cs="Arial"/>
        </w:rPr>
        <w:t>A list of standard reports that are required is shown in Section F Appendix 2.</w:t>
      </w:r>
    </w:p>
    <w:p w:rsidR="001A57DE" w:rsidRPr="00055FDB" w:rsidRDefault="007A5B86" w:rsidP="00217261">
      <w:pPr>
        <w:jc w:val="both"/>
        <w:rPr>
          <w:rFonts w:cs="Arial"/>
        </w:rPr>
      </w:pPr>
      <w:r w:rsidRPr="00055FDB">
        <w:rPr>
          <w:rFonts w:cs="Arial"/>
        </w:rPr>
        <w:t>The system must provide:</w:t>
      </w:r>
    </w:p>
    <w:p w:rsidR="001A57DE" w:rsidRPr="00055FDB" w:rsidRDefault="001A57DE" w:rsidP="00C73AC8">
      <w:pPr>
        <w:pStyle w:val="ListParagraph"/>
        <w:numPr>
          <w:ilvl w:val="0"/>
          <w:numId w:val="75"/>
        </w:numPr>
        <w:ind w:left="364" w:hanging="364"/>
        <w:jc w:val="both"/>
        <w:rPr>
          <w:rFonts w:cs="Arial"/>
        </w:rPr>
      </w:pPr>
      <w:r w:rsidRPr="00055FDB">
        <w:rPr>
          <w:rFonts w:cs="Arial"/>
        </w:rPr>
        <w:t>A suite of standard reports covering areas such as, but not limited to :</w:t>
      </w:r>
    </w:p>
    <w:p w:rsidR="001A57DE" w:rsidRPr="00055FDB" w:rsidRDefault="001A57DE" w:rsidP="00C73AC8">
      <w:pPr>
        <w:pStyle w:val="ListParagraph"/>
        <w:numPr>
          <w:ilvl w:val="0"/>
          <w:numId w:val="6"/>
        </w:numPr>
        <w:jc w:val="both"/>
        <w:rPr>
          <w:rFonts w:cs="Arial"/>
        </w:rPr>
      </w:pPr>
      <w:r w:rsidRPr="00055FDB">
        <w:rPr>
          <w:rFonts w:cs="Arial"/>
        </w:rPr>
        <w:t>enforcement officer activity detailing times, dates, number of sightings and locations;</w:t>
      </w:r>
    </w:p>
    <w:p w:rsidR="001A57DE" w:rsidRPr="00055FDB" w:rsidRDefault="001A57DE" w:rsidP="00C73AC8">
      <w:pPr>
        <w:pStyle w:val="ListParagraph"/>
        <w:numPr>
          <w:ilvl w:val="0"/>
          <w:numId w:val="6"/>
        </w:numPr>
        <w:jc w:val="both"/>
        <w:rPr>
          <w:rFonts w:cs="Arial"/>
        </w:rPr>
      </w:pPr>
      <w:r w:rsidRPr="00055FDB">
        <w:rPr>
          <w:rFonts w:cs="Arial"/>
        </w:rPr>
        <w:t>income reconciliation detailing PCN number, amount, time and date of payment;</w:t>
      </w:r>
    </w:p>
    <w:p w:rsidR="001A57DE" w:rsidRPr="00055FDB" w:rsidRDefault="001A57DE" w:rsidP="00C73AC8">
      <w:pPr>
        <w:pStyle w:val="ListParagraph"/>
        <w:numPr>
          <w:ilvl w:val="0"/>
          <w:numId w:val="6"/>
        </w:numPr>
        <w:jc w:val="both"/>
        <w:rPr>
          <w:rFonts w:cs="Arial"/>
        </w:rPr>
      </w:pPr>
      <w:r w:rsidRPr="00055FDB">
        <w:rPr>
          <w:rFonts w:cs="Arial"/>
        </w:rPr>
        <w:t>payment statistics, with the ability to calculate records on a rolling period e.g. 6 months;</w:t>
      </w:r>
    </w:p>
    <w:p w:rsidR="001A57DE" w:rsidRPr="00055FDB" w:rsidRDefault="001A57DE" w:rsidP="00C73AC8">
      <w:pPr>
        <w:pStyle w:val="ListParagraph"/>
        <w:numPr>
          <w:ilvl w:val="0"/>
          <w:numId w:val="6"/>
        </w:numPr>
        <w:jc w:val="both"/>
        <w:rPr>
          <w:rFonts w:cs="Arial"/>
        </w:rPr>
      </w:pPr>
      <w:r w:rsidRPr="00055FDB">
        <w:rPr>
          <w:rFonts w:cs="Arial"/>
        </w:rPr>
        <w:t xml:space="preserve">cancellation statistics by cancellation code, with the ability to calculate records on a rolling period e.g. </w:t>
      </w:r>
      <w:r w:rsidR="000C6EB4" w:rsidRPr="00055FDB">
        <w:rPr>
          <w:rFonts w:cs="Arial"/>
        </w:rPr>
        <w:t>12</w:t>
      </w:r>
      <w:r w:rsidRPr="00055FDB">
        <w:rPr>
          <w:rFonts w:cs="Arial"/>
        </w:rPr>
        <w:t xml:space="preserve"> months;</w:t>
      </w:r>
    </w:p>
    <w:p w:rsidR="001A57DE" w:rsidRPr="00055FDB" w:rsidRDefault="001A57DE" w:rsidP="00C73AC8">
      <w:pPr>
        <w:pStyle w:val="ListParagraph"/>
        <w:numPr>
          <w:ilvl w:val="0"/>
          <w:numId w:val="6"/>
        </w:numPr>
        <w:jc w:val="both"/>
        <w:rPr>
          <w:rFonts w:cs="Arial"/>
        </w:rPr>
      </w:pPr>
      <w:r w:rsidRPr="00055FDB">
        <w:rPr>
          <w:rFonts w:cs="Arial"/>
        </w:rPr>
        <w:t>correspondence statistics relating to specific letters printed;</w:t>
      </w:r>
    </w:p>
    <w:p w:rsidR="001A57DE" w:rsidRPr="00055FDB" w:rsidRDefault="001A57DE" w:rsidP="00C73AC8">
      <w:pPr>
        <w:pStyle w:val="ListParagraph"/>
        <w:numPr>
          <w:ilvl w:val="0"/>
          <w:numId w:val="6"/>
        </w:numPr>
        <w:jc w:val="both"/>
        <w:rPr>
          <w:rFonts w:cs="Arial"/>
        </w:rPr>
      </w:pPr>
      <w:r w:rsidRPr="00055FDB">
        <w:rPr>
          <w:rFonts w:cs="Arial"/>
        </w:rPr>
        <w:t xml:space="preserve">PCN status statistics relating to numbers issued, type issued etc. with the ability to calculate records on a rolling period e.g. </w:t>
      </w:r>
      <w:r w:rsidR="000C6EB4" w:rsidRPr="00055FDB">
        <w:rPr>
          <w:rFonts w:cs="Arial"/>
        </w:rPr>
        <w:t>12</w:t>
      </w:r>
      <w:r w:rsidRPr="00055FDB">
        <w:rPr>
          <w:rFonts w:cs="Arial"/>
        </w:rPr>
        <w:t xml:space="preserve"> months ;</w:t>
      </w:r>
    </w:p>
    <w:p w:rsidR="001A57DE" w:rsidRPr="00055FDB" w:rsidRDefault="001A57DE" w:rsidP="00C73AC8">
      <w:pPr>
        <w:pStyle w:val="ListParagraph"/>
        <w:numPr>
          <w:ilvl w:val="0"/>
          <w:numId w:val="6"/>
        </w:numPr>
        <w:jc w:val="both"/>
        <w:rPr>
          <w:rFonts w:cs="Arial"/>
        </w:rPr>
      </w:pPr>
      <w:r w:rsidRPr="00055FDB">
        <w:rPr>
          <w:rFonts w:cs="Arial"/>
        </w:rPr>
        <w:t>permission statistics to include number of vehicles, hauliers and applications;</w:t>
      </w:r>
    </w:p>
    <w:p w:rsidR="001A57DE" w:rsidRPr="00055FDB" w:rsidRDefault="001A57DE" w:rsidP="00C73AC8">
      <w:pPr>
        <w:pStyle w:val="ListParagraph"/>
        <w:numPr>
          <w:ilvl w:val="0"/>
          <w:numId w:val="6"/>
        </w:numPr>
        <w:jc w:val="both"/>
        <w:rPr>
          <w:rFonts w:cs="Arial"/>
        </w:rPr>
      </w:pPr>
      <w:r w:rsidRPr="00055FDB">
        <w:rPr>
          <w:rFonts w:cs="Arial"/>
        </w:rPr>
        <w:t>user activity to include, system capability, usability, downtime, uptime etc;</w:t>
      </w:r>
    </w:p>
    <w:p w:rsidR="001A57DE" w:rsidRPr="00055FDB" w:rsidRDefault="001A57DE" w:rsidP="00C73AC8">
      <w:pPr>
        <w:pStyle w:val="ListParagraph"/>
        <w:numPr>
          <w:ilvl w:val="0"/>
          <w:numId w:val="6"/>
        </w:numPr>
        <w:jc w:val="both"/>
        <w:rPr>
          <w:rFonts w:cs="Arial"/>
        </w:rPr>
      </w:pPr>
      <w:r w:rsidRPr="00055FDB">
        <w:rPr>
          <w:rFonts w:cs="Arial"/>
        </w:rPr>
        <w:t>third-party statistics (for example, DVLA, TEC etc.);</w:t>
      </w:r>
    </w:p>
    <w:p w:rsidR="001A57DE" w:rsidRPr="00055FDB" w:rsidRDefault="001A57DE" w:rsidP="00C73AC8">
      <w:pPr>
        <w:pStyle w:val="ListParagraph"/>
        <w:numPr>
          <w:ilvl w:val="0"/>
          <w:numId w:val="6"/>
        </w:numPr>
        <w:jc w:val="both"/>
        <w:rPr>
          <w:rFonts w:cs="Arial"/>
        </w:rPr>
      </w:pPr>
      <w:r w:rsidRPr="00055FDB">
        <w:rPr>
          <w:rFonts w:cs="Arial"/>
        </w:rPr>
        <w:t xml:space="preserve">bailiff statistics to include, number of issued warrants, time and date of issued warrants etc. with the ability to calculate records on a rolling period e.g. </w:t>
      </w:r>
      <w:r w:rsidR="000C6EB4" w:rsidRPr="00055FDB">
        <w:rPr>
          <w:rFonts w:cs="Arial"/>
        </w:rPr>
        <w:t>12</w:t>
      </w:r>
      <w:r w:rsidRPr="00055FDB">
        <w:rPr>
          <w:rFonts w:cs="Arial"/>
        </w:rPr>
        <w:t xml:space="preserve"> months</w:t>
      </w:r>
    </w:p>
    <w:p w:rsidR="001A57DE" w:rsidRPr="00055FDB" w:rsidRDefault="001A57DE" w:rsidP="00217261">
      <w:pPr>
        <w:pStyle w:val="ListParagraph"/>
        <w:ind w:left="364"/>
        <w:jc w:val="both"/>
        <w:rPr>
          <w:rFonts w:cs="Arial"/>
        </w:rPr>
      </w:pPr>
    </w:p>
    <w:p w:rsidR="001A57DE" w:rsidRPr="00055FDB" w:rsidRDefault="007A5B86" w:rsidP="00C73AC8">
      <w:pPr>
        <w:pStyle w:val="ListParagraph"/>
        <w:numPr>
          <w:ilvl w:val="0"/>
          <w:numId w:val="75"/>
        </w:numPr>
        <w:ind w:left="364" w:hanging="364"/>
        <w:jc w:val="both"/>
        <w:rPr>
          <w:rFonts w:cs="Arial"/>
        </w:rPr>
      </w:pPr>
      <w:r w:rsidRPr="00055FDB">
        <w:rPr>
          <w:rFonts w:cs="Arial"/>
        </w:rPr>
        <w:t>Facilities for</w:t>
      </w:r>
      <w:r w:rsidR="001A57DE" w:rsidRPr="00055FDB">
        <w:rPr>
          <w:rFonts w:cs="Arial"/>
        </w:rPr>
        <w:t xml:space="preserve"> users to create </w:t>
      </w:r>
      <w:r w:rsidR="0076070A" w:rsidRPr="00055FDB">
        <w:rPr>
          <w:rFonts w:cs="Arial"/>
        </w:rPr>
        <w:t xml:space="preserve">their own </w:t>
      </w:r>
      <w:r w:rsidR="001A57DE" w:rsidRPr="00055FDB">
        <w:rPr>
          <w:rFonts w:cs="Arial"/>
        </w:rPr>
        <w:t>ad hoc reports</w:t>
      </w:r>
      <w:r w:rsidR="0076070A" w:rsidRPr="00055FDB">
        <w:rPr>
          <w:rFonts w:cs="Arial"/>
        </w:rPr>
        <w:t xml:space="preserve"> using </w:t>
      </w:r>
      <w:r w:rsidR="001A57DE" w:rsidRPr="00055FDB">
        <w:rPr>
          <w:rFonts w:cs="Arial"/>
        </w:rPr>
        <w:t xml:space="preserve">criteria </w:t>
      </w:r>
      <w:r w:rsidR="0076070A" w:rsidRPr="00055FDB">
        <w:rPr>
          <w:rFonts w:cs="Arial"/>
        </w:rPr>
        <w:t>submitted</w:t>
      </w:r>
      <w:r w:rsidR="001A57DE" w:rsidRPr="00055FDB">
        <w:rPr>
          <w:rFonts w:cs="Arial"/>
        </w:rPr>
        <w:t xml:space="preserve"> to the system</w:t>
      </w:r>
      <w:r w:rsidR="0076070A" w:rsidRPr="00055FDB">
        <w:rPr>
          <w:rFonts w:cs="Arial"/>
        </w:rPr>
        <w:t xml:space="preserve"> via an easy-to-use repo</w:t>
      </w:r>
      <w:r w:rsidRPr="00055FDB">
        <w:rPr>
          <w:rFonts w:cs="Arial"/>
        </w:rPr>
        <w:t>r</w:t>
      </w:r>
      <w:r w:rsidR="0076070A" w:rsidRPr="00055FDB">
        <w:rPr>
          <w:rFonts w:cs="Arial"/>
        </w:rPr>
        <w:t>t writer</w:t>
      </w:r>
      <w:r w:rsidR="001A57DE" w:rsidRPr="00055FDB">
        <w:rPr>
          <w:rFonts w:cs="Arial"/>
        </w:rPr>
        <w:t xml:space="preserve">. </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5"/>
        </w:numPr>
        <w:ind w:left="364" w:hanging="364"/>
        <w:jc w:val="both"/>
        <w:rPr>
          <w:rFonts w:cs="Arial"/>
        </w:rPr>
      </w:pPr>
      <w:r w:rsidRPr="00055FDB">
        <w:rPr>
          <w:rFonts w:cs="Arial"/>
        </w:rPr>
        <w:t xml:space="preserve">There shall be the facility to request ad hoc reports from the Supplier’s support team and, where required, for any such reports to be added to the existing suite of reports. </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5"/>
        </w:numPr>
        <w:ind w:left="364" w:hanging="364"/>
        <w:jc w:val="both"/>
        <w:rPr>
          <w:rFonts w:cs="Arial"/>
        </w:rPr>
      </w:pPr>
      <w:r w:rsidRPr="00055FDB">
        <w:rPr>
          <w:rFonts w:cs="Arial"/>
        </w:rPr>
        <w:t xml:space="preserve">There shall be the facility to request ad hoc data to be extracted from the database(s) by the Supplier’s support team and presented </w:t>
      </w:r>
      <w:r w:rsidR="00705B7B" w:rsidRPr="00055FDB">
        <w:rPr>
          <w:rFonts w:cs="Arial"/>
        </w:rPr>
        <w:t xml:space="preserve">to the user as a document </w:t>
      </w:r>
      <w:r w:rsidRPr="00055FDB">
        <w:rPr>
          <w:rFonts w:cs="Arial"/>
        </w:rPr>
        <w:t>in a suitable format such as a Microsoft Excel spreadsheet</w:t>
      </w:r>
      <w:r w:rsidR="00705B7B" w:rsidRPr="00055FDB">
        <w:rPr>
          <w:rFonts w:cs="Arial"/>
        </w:rPr>
        <w:t xml:space="preserve"> or Word document</w:t>
      </w:r>
      <w:r w:rsidRPr="00055FDB">
        <w:rPr>
          <w:rFonts w:cs="Arial"/>
        </w:rPr>
        <w:t xml:space="preserve">. </w:t>
      </w:r>
    </w:p>
    <w:p w:rsidR="001A57DE" w:rsidRPr="00055FDB" w:rsidRDefault="001A57DE" w:rsidP="00217261">
      <w:pPr>
        <w:pStyle w:val="ListParagraph"/>
        <w:ind w:left="364"/>
        <w:jc w:val="both"/>
        <w:rPr>
          <w:rFonts w:cs="Arial"/>
        </w:rPr>
      </w:pPr>
    </w:p>
    <w:p w:rsidR="001A57DE" w:rsidRPr="00055FDB" w:rsidRDefault="00CA3D17" w:rsidP="00C73AC8">
      <w:pPr>
        <w:pStyle w:val="ListParagraph"/>
        <w:numPr>
          <w:ilvl w:val="0"/>
          <w:numId w:val="75"/>
        </w:numPr>
        <w:ind w:left="364" w:hanging="364"/>
        <w:jc w:val="both"/>
        <w:rPr>
          <w:rFonts w:cs="Arial"/>
        </w:rPr>
      </w:pPr>
      <w:r w:rsidRPr="00055FDB">
        <w:rPr>
          <w:rFonts w:cs="Arial"/>
        </w:rPr>
        <w:t xml:space="preserve">The system </w:t>
      </w:r>
      <w:r w:rsidR="00055059" w:rsidRPr="00055FDB">
        <w:rPr>
          <w:rFonts w:cs="Arial"/>
        </w:rPr>
        <w:t>must export</w:t>
      </w:r>
      <w:r w:rsidR="001A57DE" w:rsidRPr="00055FDB">
        <w:rPr>
          <w:rFonts w:cs="Arial"/>
        </w:rPr>
        <w:t xml:space="preserve"> and save reports in a number of different formats. </w:t>
      </w:r>
    </w:p>
    <w:p w:rsidR="001A57DE" w:rsidRPr="00055FDB" w:rsidRDefault="001A57DE" w:rsidP="00217261">
      <w:pPr>
        <w:pStyle w:val="ListParagraph"/>
        <w:ind w:left="364"/>
        <w:jc w:val="both"/>
        <w:rPr>
          <w:rFonts w:cs="Arial"/>
        </w:rPr>
      </w:pPr>
    </w:p>
    <w:p w:rsidR="001A57DE" w:rsidRPr="00055FDB" w:rsidRDefault="00CA3D17" w:rsidP="00C73AC8">
      <w:pPr>
        <w:pStyle w:val="ListParagraph"/>
        <w:numPr>
          <w:ilvl w:val="0"/>
          <w:numId w:val="75"/>
        </w:numPr>
        <w:ind w:left="364" w:hanging="364"/>
        <w:jc w:val="both"/>
        <w:rPr>
          <w:rFonts w:cs="Arial"/>
        </w:rPr>
      </w:pPr>
      <w:r w:rsidRPr="00055FDB">
        <w:rPr>
          <w:rFonts w:cs="Arial"/>
        </w:rPr>
        <w:t xml:space="preserve">The system </w:t>
      </w:r>
      <w:r w:rsidR="00055059" w:rsidRPr="00055FDB">
        <w:rPr>
          <w:rFonts w:cs="Arial"/>
        </w:rPr>
        <w:t xml:space="preserve">must </w:t>
      </w:r>
      <w:r w:rsidR="002958C6" w:rsidRPr="00055FDB">
        <w:rPr>
          <w:rFonts w:cs="Arial"/>
        </w:rPr>
        <w:t>allow for</w:t>
      </w:r>
      <w:r w:rsidR="001A57DE" w:rsidRPr="00055FDB">
        <w:rPr>
          <w:rFonts w:cs="Arial"/>
        </w:rPr>
        <w:t xml:space="preserve"> reports to be run at any time of day without degradation to the work of other users and to the system operating speed. That is to say, running a report shall not affect the normal operation speed of any part of the system. </w:t>
      </w:r>
    </w:p>
    <w:p w:rsidR="00A239AF" w:rsidRPr="00055FDB" w:rsidRDefault="00A239AF" w:rsidP="00C73AC8">
      <w:pPr>
        <w:pStyle w:val="Heading1"/>
        <w:numPr>
          <w:ilvl w:val="0"/>
          <w:numId w:val="55"/>
        </w:numPr>
        <w:jc w:val="both"/>
        <w:rPr>
          <w:rFonts w:ascii="Arial" w:hAnsi="Arial" w:cs="Arial"/>
        </w:rPr>
      </w:pPr>
      <w:bookmarkStart w:id="45" w:name="_Toc441669266"/>
      <w:r w:rsidRPr="00055FDB">
        <w:rPr>
          <w:rFonts w:ascii="Arial" w:hAnsi="Arial" w:cs="Arial"/>
        </w:rPr>
        <w:t>Printing</w:t>
      </w:r>
      <w:bookmarkEnd w:id="45"/>
    </w:p>
    <w:p w:rsidR="00A239AF" w:rsidRPr="00055FDB" w:rsidRDefault="00A239AF" w:rsidP="00AA45B5">
      <w:pPr>
        <w:spacing w:before="240"/>
        <w:jc w:val="both"/>
        <w:rPr>
          <w:rFonts w:cs="Arial"/>
        </w:rPr>
      </w:pPr>
      <w:r w:rsidRPr="00055FDB">
        <w:rPr>
          <w:rFonts w:cs="Arial"/>
        </w:rPr>
        <w:t xml:space="preserve">The system must </w:t>
      </w:r>
      <w:r w:rsidRPr="006F7C19">
        <w:rPr>
          <w:rFonts w:cs="Arial"/>
        </w:rPr>
        <w:t>provide</w:t>
      </w:r>
      <w:r w:rsidRPr="00055FDB">
        <w:rPr>
          <w:rFonts w:cs="Arial"/>
        </w:rPr>
        <w:t>:</w:t>
      </w:r>
    </w:p>
    <w:p w:rsidR="00A239AF" w:rsidRPr="00055FDB" w:rsidRDefault="00A239AF" w:rsidP="00C73AC8">
      <w:pPr>
        <w:pStyle w:val="ListParagraph"/>
        <w:numPr>
          <w:ilvl w:val="0"/>
          <w:numId w:val="75"/>
        </w:numPr>
        <w:ind w:left="720" w:hanging="720"/>
        <w:jc w:val="both"/>
        <w:rPr>
          <w:rFonts w:cs="Arial"/>
        </w:rPr>
      </w:pPr>
      <w:r w:rsidRPr="00055FDB">
        <w:rPr>
          <w:rFonts w:cs="Arial"/>
        </w:rPr>
        <w:t>The efficient management of all print jobs including single and bulk printing.</w:t>
      </w:r>
    </w:p>
    <w:p w:rsidR="00A239AF" w:rsidRPr="00055FDB" w:rsidRDefault="00A239AF" w:rsidP="00217261">
      <w:pPr>
        <w:pStyle w:val="ListParagraph"/>
        <w:jc w:val="both"/>
        <w:rPr>
          <w:rFonts w:cs="Arial"/>
        </w:rPr>
      </w:pPr>
    </w:p>
    <w:p w:rsidR="00A239AF" w:rsidRPr="00055FDB" w:rsidRDefault="00A239AF" w:rsidP="00C73AC8">
      <w:pPr>
        <w:pStyle w:val="ListParagraph"/>
        <w:numPr>
          <w:ilvl w:val="0"/>
          <w:numId w:val="75"/>
        </w:numPr>
        <w:ind w:left="720" w:hanging="720"/>
        <w:jc w:val="both"/>
        <w:rPr>
          <w:rFonts w:cs="Arial"/>
        </w:rPr>
      </w:pPr>
      <w:r w:rsidRPr="00055FDB">
        <w:rPr>
          <w:rFonts w:cs="Arial"/>
        </w:rPr>
        <w:t xml:space="preserve">The management of all print queues and the ability to re-organise the order of print jobs. </w:t>
      </w:r>
    </w:p>
    <w:p w:rsidR="00A239AF" w:rsidRPr="00055FDB" w:rsidRDefault="00A239AF" w:rsidP="00217261">
      <w:pPr>
        <w:pStyle w:val="ListParagraph"/>
        <w:ind w:left="0"/>
        <w:jc w:val="both"/>
        <w:rPr>
          <w:rFonts w:cs="Arial"/>
        </w:rPr>
      </w:pPr>
    </w:p>
    <w:p w:rsidR="00A239AF" w:rsidRPr="00055FDB" w:rsidRDefault="00A239AF" w:rsidP="00C73AC8">
      <w:pPr>
        <w:pStyle w:val="ListParagraph"/>
        <w:numPr>
          <w:ilvl w:val="0"/>
          <w:numId w:val="75"/>
        </w:numPr>
        <w:ind w:left="720" w:hanging="720"/>
        <w:jc w:val="both"/>
        <w:rPr>
          <w:rFonts w:cs="Arial"/>
        </w:rPr>
      </w:pPr>
      <w:r w:rsidRPr="00055FDB">
        <w:rPr>
          <w:rFonts w:cs="Arial"/>
        </w:rPr>
        <w:t xml:space="preserve">The ability to print to a local/networked printer or to send documents to a queue/file for transfer to an external third-party. </w:t>
      </w:r>
    </w:p>
    <w:p w:rsidR="00A239AF" w:rsidRPr="00055FDB" w:rsidRDefault="00A239AF" w:rsidP="00217261">
      <w:pPr>
        <w:pStyle w:val="ListParagraph"/>
        <w:ind w:left="0"/>
        <w:jc w:val="both"/>
        <w:rPr>
          <w:rFonts w:cs="Arial"/>
        </w:rPr>
      </w:pPr>
    </w:p>
    <w:p w:rsidR="00A239AF" w:rsidRPr="00055FDB" w:rsidRDefault="00A239AF" w:rsidP="00C73AC8">
      <w:pPr>
        <w:pStyle w:val="ListParagraph"/>
        <w:numPr>
          <w:ilvl w:val="0"/>
          <w:numId w:val="75"/>
        </w:numPr>
        <w:ind w:left="720" w:hanging="720"/>
        <w:jc w:val="both"/>
        <w:rPr>
          <w:rFonts w:cs="Arial"/>
        </w:rPr>
      </w:pPr>
      <w:r w:rsidRPr="00055FDB">
        <w:rPr>
          <w:rFonts w:cs="Arial"/>
        </w:rPr>
        <w:t>Users to review, on screen, the contents of a bulk print file before and after printing, allowing random checking for auditing purposes.</w:t>
      </w:r>
    </w:p>
    <w:p w:rsidR="00A239AF" w:rsidRPr="00055FDB" w:rsidRDefault="00A239AF" w:rsidP="00217261">
      <w:pPr>
        <w:pStyle w:val="ListParagraph"/>
        <w:ind w:left="0"/>
        <w:jc w:val="both"/>
        <w:rPr>
          <w:rFonts w:cs="Arial"/>
        </w:rPr>
      </w:pPr>
    </w:p>
    <w:p w:rsidR="00A239AF" w:rsidRPr="00055FDB" w:rsidRDefault="00A239AF" w:rsidP="00C73AC8">
      <w:pPr>
        <w:pStyle w:val="ListParagraph"/>
        <w:numPr>
          <w:ilvl w:val="0"/>
          <w:numId w:val="75"/>
        </w:numPr>
        <w:ind w:left="720" w:hanging="720"/>
        <w:jc w:val="both"/>
        <w:rPr>
          <w:rFonts w:cs="Arial"/>
        </w:rPr>
      </w:pPr>
      <w:r w:rsidRPr="00055FDB">
        <w:rPr>
          <w:rFonts w:cs="Arial"/>
        </w:rPr>
        <w:t xml:space="preserve">Users to remove items from an unprocessed print file. For example, before a print file has been processed there should be the ability to remove items that no longer require printing. This shall be the opposite for processed print files, where items shall be locked and irremovable. </w:t>
      </w:r>
    </w:p>
    <w:p w:rsidR="00A239AF" w:rsidRPr="00055FDB" w:rsidRDefault="00A239AF" w:rsidP="00217261">
      <w:pPr>
        <w:pStyle w:val="ListParagraph"/>
        <w:ind w:left="0"/>
        <w:jc w:val="both"/>
        <w:rPr>
          <w:rFonts w:cs="Arial"/>
        </w:rPr>
      </w:pPr>
    </w:p>
    <w:p w:rsidR="00A239AF" w:rsidRPr="00055FDB" w:rsidRDefault="00A239AF" w:rsidP="00C73AC8">
      <w:pPr>
        <w:pStyle w:val="ListParagraph"/>
        <w:numPr>
          <w:ilvl w:val="0"/>
          <w:numId w:val="75"/>
        </w:numPr>
        <w:ind w:left="720" w:hanging="720"/>
        <w:jc w:val="both"/>
        <w:rPr>
          <w:rFonts w:cs="Arial"/>
        </w:rPr>
      </w:pPr>
      <w:r w:rsidRPr="00055FDB">
        <w:rPr>
          <w:rFonts w:cs="Arial"/>
        </w:rPr>
        <w:t xml:space="preserve">Users to have the ability to select/deselect any correspondence from a print queue before printing. </w:t>
      </w:r>
    </w:p>
    <w:p w:rsidR="00A239AF" w:rsidRPr="00055FDB" w:rsidRDefault="00A239AF" w:rsidP="00217261">
      <w:pPr>
        <w:pStyle w:val="ListParagraph"/>
        <w:ind w:left="0"/>
        <w:jc w:val="both"/>
        <w:rPr>
          <w:rFonts w:cs="Arial"/>
        </w:rPr>
      </w:pPr>
    </w:p>
    <w:p w:rsidR="00A239AF" w:rsidRPr="00055FDB" w:rsidRDefault="00A239AF" w:rsidP="00C73AC8">
      <w:pPr>
        <w:pStyle w:val="ListParagraph"/>
        <w:numPr>
          <w:ilvl w:val="0"/>
          <w:numId w:val="75"/>
        </w:numPr>
        <w:ind w:left="720" w:hanging="720"/>
        <w:jc w:val="both"/>
        <w:rPr>
          <w:rFonts w:cs="Arial"/>
        </w:rPr>
      </w:pPr>
      <w:r w:rsidRPr="00055FDB">
        <w:rPr>
          <w:rFonts w:cs="Arial"/>
        </w:rPr>
        <w:t xml:space="preserve">The facility to update a PCN with historical details of printing. </w:t>
      </w:r>
    </w:p>
    <w:p w:rsidR="00A239AF" w:rsidRPr="00055FDB" w:rsidRDefault="00A239AF" w:rsidP="00217261">
      <w:pPr>
        <w:pStyle w:val="ListParagraph"/>
        <w:ind w:left="0"/>
        <w:jc w:val="both"/>
        <w:rPr>
          <w:rFonts w:cs="Arial"/>
        </w:rPr>
      </w:pPr>
    </w:p>
    <w:p w:rsidR="00A239AF" w:rsidRPr="00055FDB" w:rsidRDefault="00A239AF" w:rsidP="00C73AC8">
      <w:pPr>
        <w:pStyle w:val="ListParagraph"/>
        <w:numPr>
          <w:ilvl w:val="0"/>
          <w:numId w:val="75"/>
        </w:numPr>
        <w:ind w:left="720" w:hanging="720"/>
        <w:jc w:val="both"/>
        <w:rPr>
          <w:rFonts w:cs="Arial"/>
        </w:rPr>
      </w:pPr>
      <w:r w:rsidRPr="00055FDB">
        <w:rPr>
          <w:rFonts w:cs="Arial"/>
        </w:rPr>
        <w:t>Batch runs to take place in the background without locking use of any other application in the processing system</w:t>
      </w:r>
    </w:p>
    <w:p w:rsidR="00A239AF" w:rsidRPr="00055FDB" w:rsidRDefault="00A239AF" w:rsidP="00217261">
      <w:pPr>
        <w:ind w:left="2160" w:hanging="720"/>
        <w:jc w:val="both"/>
        <w:rPr>
          <w:rFonts w:cs="Arial"/>
        </w:rPr>
      </w:pPr>
    </w:p>
    <w:p w:rsidR="001A57DE" w:rsidRPr="00055FDB" w:rsidRDefault="00231680" w:rsidP="00231680">
      <w:pPr>
        <w:pStyle w:val="Heading2"/>
        <w:rPr>
          <w:rFonts w:ascii="Arial" w:hAnsi="Arial" w:cs="Arial"/>
        </w:rPr>
      </w:pPr>
      <w:bookmarkStart w:id="46" w:name="_Toc441669267"/>
      <w:r w:rsidRPr="00055FDB">
        <w:rPr>
          <w:rFonts w:ascii="Arial" w:hAnsi="Arial" w:cs="Arial"/>
        </w:rPr>
        <w:t>D</w:t>
      </w:r>
      <w:r w:rsidR="00AA45B5" w:rsidRPr="00055FDB">
        <w:rPr>
          <w:rFonts w:ascii="Arial" w:hAnsi="Arial" w:cs="Arial"/>
        </w:rPr>
        <w:t>7</w:t>
      </w:r>
      <w:r w:rsidRPr="00055FDB">
        <w:rPr>
          <w:rFonts w:ascii="Arial" w:hAnsi="Arial" w:cs="Arial"/>
        </w:rPr>
        <w:t xml:space="preserve">: </w:t>
      </w:r>
      <w:r w:rsidR="001A57DE" w:rsidRPr="00055FDB">
        <w:rPr>
          <w:rFonts w:ascii="Arial" w:hAnsi="Arial" w:cs="Arial"/>
        </w:rPr>
        <w:t xml:space="preserve">Integration </w:t>
      </w:r>
      <w:r w:rsidR="001820C6" w:rsidRPr="00055FDB">
        <w:rPr>
          <w:rFonts w:ascii="Arial" w:hAnsi="Arial" w:cs="Arial"/>
        </w:rPr>
        <w:t>w</w:t>
      </w:r>
      <w:r w:rsidR="001A57DE" w:rsidRPr="00055FDB">
        <w:rPr>
          <w:rFonts w:ascii="Arial" w:hAnsi="Arial" w:cs="Arial"/>
        </w:rPr>
        <w:t xml:space="preserve">ith </w:t>
      </w:r>
      <w:r w:rsidR="00705B7B" w:rsidRPr="00055FDB">
        <w:rPr>
          <w:rFonts w:ascii="Arial" w:hAnsi="Arial" w:cs="Arial"/>
        </w:rPr>
        <w:t>Other</w:t>
      </w:r>
      <w:r w:rsidR="001A57DE" w:rsidRPr="00055FDB">
        <w:rPr>
          <w:rFonts w:ascii="Arial" w:hAnsi="Arial" w:cs="Arial"/>
        </w:rPr>
        <w:t xml:space="preserve"> Systems</w:t>
      </w:r>
      <w:bookmarkEnd w:id="46"/>
    </w:p>
    <w:p w:rsidR="00705B7B" w:rsidRPr="00055FDB" w:rsidRDefault="00705B7B" w:rsidP="004F182B">
      <w:pPr>
        <w:spacing w:before="240"/>
        <w:jc w:val="both"/>
        <w:rPr>
          <w:rFonts w:cs="Arial"/>
        </w:rPr>
      </w:pPr>
      <w:r w:rsidRPr="00055FDB">
        <w:rPr>
          <w:rFonts w:cs="Arial"/>
        </w:rPr>
        <w:t xml:space="preserve">The LLCS team </w:t>
      </w:r>
      <w:r w:rsidR="001A57DE" w:rsidRPr="00055FDB">
        <w:rPr>
          <w:rFonts w:cs="Arial"/>
        </w:rPr>
        <w:t xml:space="preserve">works with several </w:t>
      </w:r>
      <w:r w:rsidRPr="00055FDB">
        <w:rPr>
          <w:rFonts w:cs="Arial"/>
        </w:rPr>
        <w:t xml:space="preserve">internal departments and </w:t>
      </w:r>
      <w:r w:rsidR="001A57DE" w:rsidRPr="00055FDB">
        <w:rPr>
          <w:rFonts w:cs="Arial"/>
        </w:rPr>
        <w:t xml:space="preserve">external </w:t>
      </w:r>
      <w:r w:rsidR="00055059" w:rsidRPr="00055FDB">
        <w:rPr>
          <w:rFonts w:cs="Arial"/>
        </w:rPr>
        <w:t>agencies that</w:t>
      </w:r>
      <w:r w:rsidR="001A57DE" w:rsidRPr="00055FDB">
        <w:rPr>
          <w:rFonts w:cs="Arial"/>
        </w:rPr>
        <w:t xml:space="preserve"> require system access </w:t>
      </w:r>
      <w:r w:rsidR="00183126" w:rsidRPr="00055FDB">
        <w:rPr>
          <w:rFonts w:cs="Arial"/>
        </w:rPr>
        <w:t xml:space="preserve">and/or data transfer </w:t>
      </w:r>
      <w:r w:rsidR="001A57DE" w:rsidRPr="00055FDB">
        <w:rPr>
          <w:rFonts w:cs="Arial"/>
        </w:rPr>
        <w:t>to process data for PCN progression activity</w:t>
      </w:r>
      <w:r w:rsidRPr="00055FDB">
        <w:rPr>
          <w:rFonts w:cs="Arial"/>
        </w:rPr>
        <w:t>, including</w:t>
      </w:r>
    </w:p>
    <w:p w:rsidR="00705B7B" w:rsidRPr="00055FDB" w:rsidRDefault="00183126" w:rsidP="00C73AC8">
      <w:pPr>
        <w:pStyle w:val="ListParagraph"/>
        <w:numPr>
          <w:ilvl w:val="0"/>
          <w:numId w:val="38"/>
        </w:numPr>
        <w:jc w:val="both"/>
        <w:rPr>
          <w:rFonts w:cs="Arial"/>
        </w:rPr>
      </w:pPr>
      <w:r w:rsidRPr="00055FDB">
        <w:rPr>
          <w:rFonts w:cs="Arial"/>
        </w:rPr>
        <w:t xml:space="preserve">Other </w:t>
      </w:r>
      <w:r w:rsidR="00705B7B" w:rsidRPr="00055FDB">
        <w:rPr>
          <w:rFonts w:cs="Arial"/>
        </w:rPr>
        <w:t>London Councils</w:t>
      </w:r>
      <w:r w:rsidRPr="00055FDB">
        <w:rPr>
          <w:rFonts w:cs="Arial"/>
        </w:rPr>
        <w:t xml:space="preserve"> departments</w:t>
      </w:r>
      <w:r w:rsidR="002C3873" w:rsidRPr="00055FDB">
        <w:rPr>
          <w:rFonts w:cs="Arial"/>
        </w:rPr>
        <w:t>,</w:t>
      </w:r>
      <w:r w:rsidRPr="00055FDB">
        <w:rPr>
          <w:rFonts w:cs="Arial"/>
        </w:rPr>
        <w:t xml:space="preserve"> such as Finance</w:t>
      </w:r>
    </w:p>
    <w:p w:rsidR="00705B7B" w:rsidRPr="00055FDB" w:rsidRDefault="00705B7B" w:rsidP="00C73AC8">
      <w:pPr>
        <w:pStyle w:val="ListParagraph"/>
        <w:numPr>
          <w:ilvl w:val="0"/>
          <w:numId w:val="38"/>
        </w:numPr>
        <w:jc w:val="both"/>
        <w:rPr>
          <w:rFonts w:cs="Arial"/>
        </w:rPr>
      </w:pPr>
      <w:r w:rsidRPr="00055FDB">
        <w:rPr>
          <w:rFonts w:cs="Arial"/>
        </w:rPr>
        <w:t>DVLA</w:t>
      </w:r>
    </w:p>
    <w:p w:rsidR="00705B7B" w:rsidRPr="00055FDB" w:rsidRDefault="00705B7B" w:rsidP="00C73AC8">
      <w:pPr>
        <w:pStyle w:val="ListParagraph"/>
        <w:numPr>
          <w:ilvl w:val="0"/>
          <w:numId w:val="38"/>
        </w:numPr>
        <w:jc w:val="both"/>
        <w:rPr>
          <w:rFonts w:cs="Arial"/>
        </w:rPr>
      </w:pPr>
      <w:r w:rsidRPr="00055FDB">
        <w:rPr>
          <w:rFonts w:cs="Arial"/>
        </w:rPr>
        <w:t>LTS</w:t>
      </w:r>
    </w:p>
    <w:p w:rsidR="00705B7B" w:rsidRPr="00055FDB" w:rsidRDefault="00705B7B" w:rsidP="00C73AC8">
      <w:pPr>
        <w:pStyle w:val="ListParagraph"/>
        <w:numPr>
          <w:ilvl w:val="0"/>
          <w:numId w:val="38"/>
        </w:numPr>
        <w:jc w:val="both"/>
        <w:rPr>
          <w:rFonts w:cs="Arial"/>
        </w:rPr>
      </w:pPr>
      <w:r w:rsidRPr="00055FDB">
        <w:rPr>
          <w:rFonts w:cs="Arial"/>
        </w:rPr>
        <w:t>TEC</w:t>
      </w:r>
    </w:p>
    <w:p w:rsidR="00705B7B" w:rsidRPr="00055FDB" w:rsidRDefault="00705B7B" w:rsidP="00C73AC8">
      <w:pPr>
        <w:pStyle w:val="ListParagraph"/>
        <w:numPr>
          <w:ilvl w:val="0"/>
          <w:numId w:val="38"/>
        </w:numPr>
        <w:jc w:val="both"/>
        <w:rPr>
          <w:rFonts w:cs="Arial"/>
        </w:rPr>
      </w:pPr>
      <w:r w:rsidRPr="00055FDB">
        <w:rPr>
          <w:rFonts w:cs="Arial"/>
        </w:rPr>
        <w:t>Bailiffs</w:t>
      </w:r>
    </w:p>
    <w:p w:rsidR="001A57DE" w:rsidRPr="00055FDB" w:rsidRDefault="000C6EB4" w:rsidP="00C73AC8">
      <w:pPr>
        <w:pStyle w:val="ListParagraph"/>
        <w:numPr>
          <w:ilvl w:val="0"/>
          <w:numId w:val="38"/>
        </w:numPr>
        <w:jc w:val="both"/>
        <w:rPr>
          <w:rFonts w:cs="Arial"/>
        </w:rPr>
      </w:pPr>
      <w:r w:rsidRPr="00055FDB">
        <w:rPr>
          <w:rFonts w:cs="Arial"/>
        </w:rPr>
        <w:t xml:space="preserve">CCTV </w:t>
      </w:r>
      <w:r w:rsidR="002958C6" w:rsidRPr="00055FDB">
        <w:rPr>
          <w:rFonts w:cs="Arial"/>
        </w:rPr>
        <w:t>links</w:t>
      </w:r>
      <w:r w:rsidR="001A57DE" w:rsidRPr="00055FDB">
        <w:rPr>
          <w:rFonts w:cs="Arial"/>
        </w:rPr>
        <w:t xml:space="preserve">. </w:t>
      </w:r>
    </w:p>
    <w:p w:rsidR="00183126" w:rsidRPr="00055FDB" w:rsidRDefault="00183126" w:rsidP="004F182B">
      <w:pPr>
        <w:spacing w:before="240"/>
        <w:jc w:val="both"/>
        <w:rPr>
          <w:rFonts w:cs="Arial"/>
        </w:rPr>
      </w:pPr>
      <w:r w:rsidRPr="00055FDB">
        <w:rPr>
          <w:rFonts w:cs="Arial"/>
        </w:rPr>
        <w:t xml:space="preserve">The system requirements in respect of these links </w:t>
      </w:r>
      <w:r w:rsidR="004F0146" w:rsidRPr="00055FDB">
        <w:rPr>
          <w:rFonts w:cs="Arial"/>
        </w:rPr>
        <w:t>are</w:t>
      </w:r>
      <w:r w:rsidRPr="00055FDB">
        <w:rPr>
          <w:rFonts w:cs="Arial"/>
        </w:rPr>
        <w:t xml:space="preserve"> set out below:</w:t>
      </w:r>
    </w:p>
    <w:p w:rsidR="001A57DE" w:rsidRPr="00055FDB" w:rsidRDefault="001A57DE" w:rsidP="00C73AC8">
      <w:pPr>
        <w:pStyle w:val="Heading1"/>
        <w:numPr>
          <w:ilvl w:val="0"/>
          <w:numId w:val="65"/>
        </w:numPr>
        <w:jc w:val="both"/>
        <w:rPr>
          <w:rFonts w:ascii="Arial" w:hAnsi="Arial" w:cs="Arial"/>
        </w:rPr>
      </w:pPr>
      <w:bookmarkStart w:id="47" w:name="_Toc441669268"/>
      <w:r w:rsidRPr="00055FDB">
        <w:rPr>
          <w:rFonts w:ascii="Arial" w:hAnsi="Arial" w:cs="Arial"/>
        </w:rPr>
        <w:t>London Councils</w:t>
      </w:r>
      <w:r w:rsidR="00145C2D" w:rsidRPr="00055FDB">
        <w:rPr>
          <w:rFonts w:ascii="Arial" w:hAnsi="Arial" w:cs="Arial"/>
        </w:rPr>
        <w:t xml:space="preserve"> Departments</w:t>
      </w:r>
      <w:bookmarkEnd w:id="47"/>
    </w:p>
    <w:p w:rsidR="001A57DE" w:rsidRPr="00055FDB" w:rsidRDefault="001A57DE" w:rsidP="00C73AC8">
      <w:pPr>
        <w:pStyle w:val="ListParagraph"/>
        <w:numPr>
          <w:ilvl w:val="0"/>
          <w:numId w:val="75"/>
        </w:numPr>
        <w:ind w:left="364" w:hanging="364"/>
        <w:jc w:val="both"/>
        <w:rPr>
          <w:rFonts w:cs="Arial"/>
        </w:rPr>
      </w:pPr>
      <w:r w:rsidRPr="00055FDB">
        <w:rPr>
          <w:rFonts w:cs="Arial"/>
        </w:rPr>
        <w:t>The system must interface with the LC office software. The central system must support, but not be limited to, Microsoft Windows 7 / Chrome Office 2011 Service Pack, Firefox and Internet Explorer 11 and above.</w:t>
      </w:r>
    </w:p>
    <w:p w:rsidR="001A57DE" w:rsidRPr="00055FDB" w:rsidRDefault="001A57DE" w:rsidP="00217261">
      <w:pPr>
        <w:pStyle w:val="ListParagraph"/>
        <w:ind w:left="364"/>
        <w:jc w:val="both"/>
        <w:rPr>
          <w:rFonts w:cs="Arial"/>
        </w:rPr>
      </w:pPr>
    </w:p>
    <w:p w:rsidR="0032024F" w:rsidRPr="00055FDB" w:rsidRDefault="0032024F" w:rsidP="00C73AC8">
      <w:pPr>
        <w:pStyle w:val="ListParagraph"/>
        <w:numPr>
          <w:ilvl w:val="0"/>
          <w:numId w:val="75"/>
        </w:numPr>
        <w:jc w:val="both"/>
        <w:rPr>
          <w:rFonts w:cs="Arial"/>
        </w:rPr>
      </w:pPr>
      <w:r w:rsidRPr="00055FDB">
        <w:rPr>
          <w:rFonts w:cs="Arial"/>
        </w:rPr>
        <w:t>The system must interface with the scanning and indexing software/equipment used by LC to capture paper correspondence/evidence/images onto the CMS. (The scanning equipment currently used are Epson Workforce DS7500 colour scanners driven by the Epson Document Capture Pro software v1.0.9 or equivalent);</w:t>
      </w:r>
    </w:p>
    <w:p w:rsidR="0032024F" w:rsidRPr="00055FDB" w:rsidRDefault="0032024F" w:rsidP="0032024F">
      <w:pPr>
        <w:pStyle w:val="NoSpacing"/>
        <w:rPr>
          <w:rFonts w:cs="Arial"/>
        </w:rPr>
      </w:pPr>
    </w:p>
    <w:p w:rsidR="001A57DE" w:rsidRPr="00055FDB" w:rsidRDefault="001A57DE" w:rsidP="00C73AC8">
      <w:pPr>
        <w:pStyle w:val="ListParagraph"/>
        <w:numPr>
          <w:ilvl w:val="0"/>
          <w:numId w:val="75"/>
        </w:numPr>
        <w:ind w:left="364" w:hanging="364"/>
        <w:jc w:val="both"/>
        <w:rPr>
          <w:rFonts w:cs="Arial"/>
        </w:rPr>
      </w:pPr>
      <w:r w:rsidRPr="00055FDB">
        <w:rPr>
          <w:rFonts w:cs="Arial"/>
        </w:rPr>
        <w:t xml:space="preserve">Authorised </w:t>
      </w:r>
      <w:r w:rsidR="00E34AA8" w:rsidRPr="00055FDB">
        <w:rPr>
          <w:rFonts w:cs="Arial"/>
        </w:rPr>
        <w:t xml:space="preserve">LC </w:t>
      </w:r>
      <w:r w:rsidRPr="00055FDB">
        <w:rPr>
          <w:rFonts w:cs="Arial"/>
        </w:rPr>
        <w:t>users shall be able to log-in</w:t>
      </w:r>
      <w:r w:rsidR="00E34AA8" w:rsidRPr="00055FDB">
        <w:rPr>
          <w:rFonts w:cs="Arial"/>
        </w:rPr>
        <w:t xml:space="preserve"> to the CMS via LC ICT infrastructure</w:t>
      </w:r>
      <w:r w:rsidRPr="00055FDB">
        <w:rPr>
          <w:rFonts w:cs="Arial"/>
        </w:rPr>
        <w:t xml:space="preserve"> from remote sites and have full access to the s</w:t>
      </w:r>
      <w:r w:rsidR="00E34AA8" w:rsidRPr="00055FDB">
        <w:rPr>
          <w:rFonts w:cs="Arial"/>
        </w:rPr>
        <w:t>ystem/data</w:t>
      </w:r>
      <w:r w:rsidRPr="00055FDB">
        <w:rPr>
          <w:rFonts w:cs="Arial"/>
        </w:rPr>
        <w:t>. This shall not result in any degradation to the work of other users or to the system operating speed, nor any loss of work.</w:t>
      </w:r>
    </w:p>
    <w:p w:rsidR="001820C6" w:rsidRPr="00055FDB" w:rsidRDefault="001820C6" w:rsidP="00217261">
      <w:pPr>
        <w:pStyle w:val="ListParagraph"/>
        <w:jc w:val="both"/>
        <w:rPr>
          <w:rFonts w:cs="Arial"/>
        </w:rPr>
      </w:pPr>
    </w:p>
    <w:p w:rsidR="001820C6" w:rsidRPr="00055FDB" w:rsidRDefault="001820C6" w:rsidP="00C73AC8">
      <w:pPr>
        <w:pStyle w:val="ListParagraph"/>
        <w:numPr>
          <w:ilvl w:val="0"/>
          <w:numId w:val="75"/>
        </w:numPr>
        <w:ind w:left="364" w:hanging="364"/>
        <w:jc w:val="both"/>
        <w:rPr>
          <w:rFonts w:cs="Arial"/>
        </w:rPr>
      </w:pPr>
      <w:r w:rsidRPr="00055FDB">
        <w:rPr>
          <w:rFonts w:cs="Arial"/>
        </w:rPr>
        <w:t>For systems that are able to send email correspondence, it is a requirement that these emails</w:t>
      </w:r>
      <w:r w:rsidR="002958C6" w:rsidRPr="00055FDB">
        <w:rPr>
          <w:rFonts w:cs="Arial"/>
        </w:rPr>
        <w:t xml:space="preserve"> are sent via a link into the LC email system, and </w:t>
      </w:r>
      <w:r w:rsidRPr="00055FDB">
        <w:rPr>
          <w:rFonts w:cs="Arial"/>
        </w:rPr>
        <w:t xml:space="preserve">do not appear in any way </w:t>
      </w:r>
      <w:r w:rsidRPr="00055FDB">
        <w:rPr>
          <w:rFonts w:cs="Arial"/>
        </w:rPr>
        <w:lastRenderedPageBreak/>
        <w:t xml:space="preserve">to have been sent from a 3rd party. Outgoing emails should appear to have been sent from a London Councils email address e.g. from </w:t>
      </w:r>
      <w:hyperlink r:id="rId18" w:history="1">
        <w:r w:rsidR="00E67F46" w:rsidRPr="00055FDB">
          <w:rPr>
            <w:rStyle w:val="Hyperlink"/>
            <w:rFonts w:cs="Arial"/>
          </w:rPr>
          <w:t>londoncouncils@londoncouncils.gov.uk</w:t>
        </w:r>
      </w:hyperlink>
      <w:r w:rsidR="00E67F46" w:rsidRPr="00055FDB">
        <w:rPr>
          <w:rFonts w:cs="Arial"/>
        </w:rPr>
        <w:t xml:space="preserve">;  </w:t>
      </w:r>
      <w:r w:rsidRPr="00055FDB">
        <w:rPr>
          <w:rFonts w:cs="Arial"/>
        </w:rPr>
        <w:t xml:space="preserve">and the reply to address should </w:t>
      </w:r>
      <w:r w:rsidR="00E67F46" w:rsidRPr="00055FDB">
        <w:rPr>
          <w:rFonts w:cs="Arial"/>
        </w:rPr>
        <w:t xml:space="preserve">also </w:t>
      </w:r>
      <w:r w:rsidRPr="00055FDB">
        <w:rPr>
          <w:rFonts w:cs="Arial"/>
        </w:rPr>
        <w:t xml:space="preserve">be a London Councils email address e.g. </w:t>
      </w:r>
      <w:hyperlink r:id="rId19" w:history="1">
        <w:r w:rsidR="002D55A1" w:rsidRPr="00055FDB">
          <w:rPr>
            <w:rStyle w:val="Hyperlink"/>
            <w:rFonts w:cs="Arial"/>
          </w:rPr>
          <w:t>to: london.councils@londoncouncils.gov.uk</w:t>
        </w:r>
      </w:hyperlink>
      <w:r w:rsidR="002958C6" w:rsidRPr="00055FDB">
        <w:rPr>
          <w:rFonts w:cs="Arial"/>
        </w:rPr>
        <w:t>.</w:t>
      </w:r>
    </w:p>
    <w:p w:rsidR="00CB1381" w:rsidRPr="00055FDB" w:rsidRDefault="00CB1381" w:rsidP="00CB1381">
      <w:pPr>
        <w:pStyle w:val="ListParagraph"/>
        <w:rPr>
          <w:rFonts w:cs="Arial"/>
        </w:rPr>
      </w:pPr>
    </w:p>
    <w:p w:rsidR="00CB1381" w:rsidRPr="00055FDB" w:rsidRDefault="00CB1381" w:rsidP="00C73AC8">
      <w:pPr>
        <w:pStyle w:val="ListParagraph"/>
        <w:numPr>
          <w:ilvl w:val="0"/>
          <w:numId w:val="75"/>
        </w:numPr>
        <w:spacing w:after="120"/>
        <w:ind w:left="363" w:hanging="363"/>
        <w:contextualSpacing w:val="0"/>
        <w:jc w:val="both"/>
        <w:rPr>
          <w:rFonts w:cs="Arial"/>
        </w:rPr>
      </w:pPr>
      <w:r w:rsidRPr="00055FDB">
        <w:rPr>
          <w:rFonts w:cs="Arial"/>
        </w:rPr>
        <w:t>The system shall provide the following portals for user/customer access, which shall be integrated as appropriate with the LC website and ICT infrastructure:</w:t>
      </w:r>
    </w:p>
    <w:p w:rsidR="00CB1381" w:rsidRPr="00055FDB" w:rsidRDefault="00CB1381" w:rsidP="00C73AC8">
      <w:pPr>
        <w:pStyle w:val="ListParagraph"/>
        <w:numPr>
          <w:ilvl w:val="0"/>
          <w:numId w:val="71"/>
        </w:numPr>
        <w:spacing w:after="120"/>
        <w:rPr>
          <w:rFonts w:cs="Arial"/>
        </w:rPr>
      </w:pPr>
      <w:r w:rsidRPr="00055FDB">
        <w:rPr>
          <w:rFonts w:cs="Arial"/>
          <w:b/>
        </w:rPr>
        <w:t xml:space="preserve">Permissions portal - </w:t>
      </w:r>
      <w:r w:rsidRPr="00055FDB">
        <w:rPr>
          <w:rFonts w:cs="Arial"/>
        </w:rPr>
        <w:t xml:space="preserve">provision of a haulier portal hosted within the CMS. Accessible by the general public and LC staff. The portal should interface directly with LC webpage </w:t>
      </w:r>
      <w:hyperlink r:id="rId20" w:history="1">
        <w:r w:rsidRPr="00055FDB">
          <w:rPr>
            <w:rStyle w:val="Hyperlink"/>
            <w:rFonts w:eastAsiaTheme="majorEastAsia" w:cs="Arial"/>
          </w:rPr>
          <w:t>www.londoncouncils.gov.uk/lorrycontrol</w:t>
        </w:r>
      </w:hyperlink>
      <w:r w:rsidRPr="00055FDB">
        <w:rPr>
          <w:rFonts w:cs="Arial"/>
        </w:rPr>
        <w:t xml:space="preserve"> and provide a seamless link to the CMS</w:t>
      </w:r>
    </w:p>
    <w:p w:rsidR="00CB1381" w:rsidRPr="00055FDB" w:rsidRDefault="00CB1381" w:rsidP="00C73AC8">
      <w:pPr>
        <w:pStyle w:val="ListParagraph"/>
        <w:numPr>
          <w:ilvl w:val="0"/>
          <w:numId w:val="71"/>
        </w:numPr>
        <w:spacing w:after="120"/>
        <w:rPr>
          <w:rFonts w:cs="Arial"/>
        </w:rPr>
      </w:pPr>
      <w:r w:rsidRPr="00055FDB">
        <w:rPr>
          <w:rFonts w:cs="Arial"/>
          <w:b/>
        </w:rPr>
        <w:t xml:space="preserve">Complaints portal - </w:t>
      </w:r>
      <w:r w:rsidRPr="00055FDB">
        <w:rPr>
          <w:rFonts w:cs="Arial"/>
        </w:rPr>
        <w:t xml:space="preserve">provision of a complaints portal for LLCS hosted within the CMS, accessible by the general public and LC staff. The portal should interface directly with LC webpage </w:t>
      </w:r>
      <w:hyperlink r:id="rId21" w:history="1">
        <w:r w:rsidRPr="00055FDB">
          <w:rPr>
            <w:rStyle w:val="Hyperlink"/>
            <w:rFonts w:eastAsiaTheme="majorEastAsia" w:cs="Arial"/>
          </w:rPr>
          <w:t>www.londoncouncils.gov.uk/lorrycontrol</w:t>
        </w:r>
      </w:hyperlink>
      <w:r w:rsidRPr="00055FDB">
        <w:rPr>
          <w:rFonts w:cs="Arial"/>
        </w:rPr>
        <w:t xml:space="preserve"> </w:t>
      </w:r>
    </w:p>
    <w:p w:rsidR="00CB1381" w:rsidRPr="00055FDB" w:rsidRDefault="00CB1381" w:rsidP="00C73AC8">
      <w:pPr>
        <w:pStyle w:val="ListParagraph"/>
        <w:numPr>
          <w:ilvl w:val="0"/>
          <w:numId w:val="71"/>
        </w:numPr>
        <w:rPr>
          <w:rFonts w:cs="Arial"/>
        </w:rPr>
      </w:pPr>
      <w:r w:rsidRPr="00055FDB">
        <w:rPr>
          <w:rFonts w:cs="Arial"/>
          <w:b/>
        </w:rPr>
        <w:t xml:space="preserve">On-line Representations - </w:t>
      </w:r>
      <w:r w:rsidRPr="00055FDB">
        <w:rPr>
          <w:rFonts w:cs="Arial"/>
        </w:rPr>
        <w:t xml:space="preserve">provision of an on-line representation application allowing the general public to enter personal details, PCN details, upload images/word documents, etc. The portal should interface directly with LC webpage </w:t>
      </w:r>
      <w:hyperlink r:id="rId22" w:history="1">
        <w:r w:rsidRPr="00055FDB">
          <w:rPr>
            <w:rStyle w:val="Hyperlink"/>
            <w:rFonts w:eastAsiaTheme="majorEastAsia" w:cs="Arial"/>
          </w:rPr>
          <w:t>www.londoncouncils.gov.uk/lorrycontrol</w:t>
        </w:r>
      </w:hyperlink>
      <w:r w:rsidRPr="00055FDB">
        <w:rPr>
          <w:rFonts w:cs="Arial"/>
        </w:rPr>
        <w:t xml:space="preserve"> and provide a seamless link to the CMS</w:t>
      </w:r>
    </w:p>
    <w:p w:rsidR="00CB1381" w:rsidRDefault="00CB1381" w:rsidP="00CB1381">
      <w:pPr>
        <w:pStyle w:val="ListParagraph"/>
        <w:numPr>
          <w:ilvl w:val="0"/>
          <w:numId w:val="71"/>
        </w:numPr>
        <w:rPr>
          <w:rFonts w:cs="Arial"/>
        </w:rPr>
      </w:pPr>
      <w:r w:rsidRPr="001B4705">
        <w:rPr>
          <w:rFonts w:cs="Arial"/>
          <w:b/>
        </w:rPr>
        <w:t>Payments</w:t>
      </w:r>
      <w:r w:rsidRPr="001B4705">
        <w:rPr>
          <w:rFonts w:cs="Arial"/>
        </w:rPr>
        <w:t xml:space="preserve"> - provision of an automated web/IVR payment portal hosted within the CMS accessible by the general public and LC staff. The portal should interface directly with LC webpage </w:t>
      </w:r>
      <w:hyperlink r:id="rId23" w:history="1">
        <w:r w:rsidRPr="001B4705">
          <w:rPr>
            <w:rStyle w:val="Hyperlink"/>
            <w:rFonts w:eastAsiaTheme="majorEastAsia" w:cs="Arial"/>
          </w:rPr>
          <w:t>www.londoncouncils.gov.uk/lorrycontrol</w:t>
        </w:r>
      </w:hyperlink>
      <w:r w:rsidRPr="001B4705">
        <w:rPr>
          <w:rFonts w:cs="Arial"/>
        </w:rPr>
        <w:t xml:space="preserve"> and provide a seamless link to the CMS, matching payments made to PCNs issued. </w:t>
      </w:r>
    </w:p>
    <w:p w:rsidR="001B4705" w:rsidRPr="001B4705" w:rsidRDefault="001B4705" w:rsidP="001B4705">
      <w:pPr>
        <w:pStyle w:val="NoSpacing"/>
      </w:pPr>
    </w:p>
    <w:p w:rsidR="00CB1381" w:rsidRPr="00055FDB" w:rsidRDefault="00230513" w:rsidP="00C73AC8">
      <w:pPr>
        <w:pStyle w:val="ListParagraph"/>
        <w:numPr>
          <w:ilvl w:val="0"/>
          <w:numId w:val="75"/>
        </w:numPr>
        <w:ind w:left="364" w:hanging="364"/>
        <w:jc w:val="both"/>
        <w:rPr>
          <w:rFonts w:cs="Arial"/>
        </w:rPr>
      </w:pPr>
      <w:r w:rsidRPr="00055FDB">
        <w:rPr>
          <w:rFonts w:cs="Arial"/>
        </w:rPr>
        <w:t xml:space="preserve">The system must interface with the LC </w:t>
      </w:r>
      <w:r>
        <w:rPr>
          <w:rFonts w:cs="Arial"/>
        </w:rPr>
        <w:t>a</w:t>
      </w:r>
      <w:r w:rsidR="00CB1381" w:rsidRPr="00055FDB">
        <w:rPr>
          <w:rFonts w:cs="Arial"/>
        </w:rPr>
        <w:t xml:space="preserve">utomated IVR and phone payment system linked to current </w:t>
      </w:r>
      <w:r>
        <w:rPr>
          <w:rFonts w:cs="Arial"/>
        </w:rPr>
        <w:t>CMS</w:t>
      </w:r>
      <w:r w:rsidR="00CB1381" w:rsidRPr="00055FDB">
        <w:rPr>
          <w:rFonts w:cs="Arial"/>
        </w:rPr>
        <w:t xml:space="preserve"> via</w:t>
      </w:r>
      <w:r>
        <w:rPr>
          <w:rFonts w:cs="Arial"/>
        </w:rPr>
        <w:t xml:space="preserve"> the</w:t>
      </w:r>
      <w:r w:rsidR="00CB1381" w:rsidRPr="00055FDB">
        <w:rPr>
          <w:rFonts w:cs="Arial"/>
        </w:rPr>
        <w:t xml:space="preserve"> LC website</w:t>
      </w:r>
      <w:r>
        <w:rPr>
          <w:rFonts w:cs="Arial"/>
        </w:rPr>
        <w:t>.</w:t>
      </w:r>
    </w:p>
    <w:p w:rsidR="001A57DE" w:rsidRPr="00055FDB" w:rsidRDefault="001A57DE" w:rsidP="00C73AC8">
      <w:pPr>
        <w:pStyle w:val="Heading1"/>
        <w:numPr>
          <w:ilvl w:val="0"/>
          <w:numId w:val="65"/>
        </w:numPr>
        <w:jc w:val="both"/>
        <w:rPr>
          <w:rFonts w:ascii="Arial" w:hAnsi="Arial" w:cs="Arial"/>
        </w:rPr>
      </w:pPr>
      <w:bookmarkStart w:id="48" w:name="_Toc441669269"/>
      <w:r w:rsidRPr="00055FDB">
        <w:rPr>
          <w:rFonts w:ascii="Arial" w:hAnsi="Arial" w:cs="Arial"/>
        </w:rPr>
        <w:t>DVLA</w:t>
      </w:r>
      <w:bookmarkEnd w:id="48"/>
    </w:p>
    <w:p w:rsidR="001A57DE" w:rsidRPr="00055FDB" w:rsidRDefault="001A57DE" w:rsidP="00217261">
      <w:pPr>
        <w:jc w:val="both"/>
        <w:rPr>
          <w:rFonts w:cs="Arial"/>
        </w:rPr>
      </w:pPr>
      <w:r w:rsidRPr="00055FDB">
        <w:rPr>
          <w:rFonts w:cs="Arial"/>
        </w:rPr>
        <w:t xml:space="preserve">The DVLA provide keeper information to progress cases that are not registered on the haulier permissions database. </w:t>
      </w:r>
    </w:p>
    <w:p w:rsidR="001A57DE" w:rsidRPr="00055FDB" w:rsidRDefault="001A57DE" w:rsidP="00C73AC8">
      <w:pPr>
        <w:pStyle w:val="ListParagraph"/>
        <w:numPr>
          <w:ilvl w:val="0"/>
          <w:numId w:val="75"/>
        </w:numPr>
        <w:ind w:left="364" w:hanging="364"/>
        <w:jc w:val="both"/>
        <w:rPr>
          <w:rFonts w:cs="Arial"/>
        </w:rPr>
      </w:pPr>
      <w:r w:rsidRPr="00055FDB">
        <w:rPr>
          <w:rFonts w:cs="Arial"/>
        </w:rPr>
        <w:t xml:space="preserve">There shall be the facility to generate DVLA VQ4 requests automatically for each PCN at the relevant stage of progression. </w:t>
      </w:r>
    </w:p>
    <w:p w:rsidR="001A57DE" w:rsidRPr="00055FDB" w:rsidRDefault="001A57DE" w:rsidP="00217261">
      <w:pPr>
        <w:pStyle w:val="ListParagraph"/>
        <w:ind w:left="364"/>
        <w:jc w:val="both"/>
        <w:rPr>
          <w:rFonts w:cs="Arial"/>
        </w:rPr>
      </w:pPr>
    </w:p>
    <w:p w:rsidR="001A57DE" w:rsidRPr="00055FDB" w:rsidRDefault="00CA3D17" w:rsidP="00C73AC8">
      <w:pPr>
        <w:pStyle w:val="ListParagraph"/>
        <w:numPr>
          <w:ilvl w:val="0"/>
          <w:numId w:val="75"/>
        </w:numPr>
        <w:ind w:left="364" w:hanging="364"/>
        <w:jc w:val="both"/>
        <w:rPr>
          <w:rFonts w:cs="Arial"/>
        </w:rPr>
      </w:pPr>
      <w:r w:rsidRPr="00055FDB">
        <w:rPr>
          <w:rFonts w:cs="Arial"/>
        </w:rPr>
        <w:t>The system must</w:t>
      </w:r>
      <w:r w:rsidR="001A57DE" w:rsidRPr="00055FDB">
        <w:rPr>
          <w:rFonts w:cs="Arial"/>
        </w:rPr>
        <w:t xml:space="preserve"> load DVLA VQ5 returns automatically against the relevant PCN and in turn move the charge automatically to the next stage of progression. </w:t>
      </w:r>
    </w:p>
    <w:p w:rsidR="001A57DE" w:rsidRPr="00055FDB" w:rsidRDefault="001A57DE" w:rsidP="00217261">
      <w:pPr>
        <w:pStyle w:val="ListParagraph"/>
        <w:ind w:left="364"/>
        <w:jc w:val="both"/>
        <w:rPr>
          <w:rFonts w:cs="Arial"/>
        </w:rPr>
      </w:pPr>
    </w:p>
    <w:p w:rsidR="001A57DE" w:rsidRPr="00055FDB" w:rsidRDefault="00CA3D17" w:rsidP="00C73AC8">
      <w:pPr>
        <w:pStyle w:val="ListParagraph"/>
        <w:numPr>
          <w:ilvl w:val="0"/>
          <w:numId w:val="75"/>
        </w:numPr>
        <w:ind w:left="364" w:hanging="364"/>
        <w:jc w:val="both"/>
        <w:rPr>
          <w:rFonts w:cs="Arial"/>
        </w:rPr>
      </w:pPr>
      <w:r w:rsidRPr="00055FDB">
        <w:rPr>
          <w:rFonts w:cs="Arial"/>
        </w:rPr>
        <w:t>The system must</w:t>
      </w:r>
      <w:r w:rsidR="001A57DE" w:rsidRPr="00055FDB">
        <w:rPr>
          <w:rFonts w:cs="Arial"/>
        </w:rPr>
        <w:t xml:space="preserve"> highlight PCNs where the DVLA has sent electronic notification that the VQ4 was unsuccessful. </w:t>
      </w:r>
    </w:p>
    <w:p w:rsidR="001A57DE" w:rsidRPr="00055FDB" w:rsidRDefault="001A57DE" w:rsidP="00217261">
      <w:pPr>
        <w:pStyle w:val="ListParagraph"/>
        <w:ind w:left="364"/>
        <w:jc w:val="both"/>
        <w:rPr>
          <w:rFonts w:cs="Arial"/>
        </w:rPr>
      </w:pPr>
    </w:p>
    <w:p w:rsidR="001A57DE" w:rsidRPr="00055FDB" w:rsidRDefault="00CA3D17" w:rsidP="00C73AC8">
      <w:pPr>
        <w:pStyle w:val="ListParagraph"/>
        <w:numPr>
          <w:ilvl w:val="0"/>
          <w:numId w:val="75"/>
        </w:numPr>
        <w:ind w:left="364" w:hanging="364"/>
        <w:jc w:val="both"/>
        <w:rPr>
          <w:rFonts w:cs="Arial"/>
        </w:rPr>
      </w:pPr>
      <w:r w:rsidRPr="00055FDB">
        <w:rPr>
          <w:rFonts w:cs="Arial"/>
        </w:rPr>
        <w:t>The system must</w:t>
      </w:r>
      <w:r w:rsidR="001B3AAC" w:rsidRPr="00055FDB">
        <w:rPr>
          <w:rFonts w:cs="Arial"/>
        </w:rPr>
        <w:t xml:space="preserve"> allow</w:t>
      </w:r>
      <w:r w:rsidR="001A57DE" w:rsidRPr="00055FDB">
        <w:rPr>
          <w:rFonts w:cs="Arial"/>
        </w:rPr>
        <w:t xml:space="preserve"> users to either resend a VQ4 or to cancel a PCN where the original VQ4 has been returned as unsuccessful by DVLA. </w:t>
      </w:r>
    </w:p>
    <w:p w:rsidR="001A57DE" w:rsidRPr="00055FDB" w:rsidRDefault="001A57DE" w:rsidP="00217261">
      <w:pPr>
        <w:pStyle w:val="ListParagraph"/>
        <w:ind w:left="364"/>
        <w:jc w:val="both"/>
        <w:rPr>
          <w:rFonts w:cs="Arial"/>
        </w:rPr>
      </w:pPr>
    </w:p>
    <w:p w:rsidR="001A57DE" w:rsidRPr="00055FDB" w:rsidRDefault="00CA3D17" w:rsidP="00C73AC8">
      <w:pPr>
        <w:pStyle w:val="ListParagraph"/>
        <w:numPr>
          <w:ilvl w:val="0"/>
          <w:numId w:val="75"/>
        </w:numPr>
        <w:ind w:left="364" w:hanging="364"/>
        <w:jc w:val="both"/>
        <w:rPr>
          <w:rFonts w:cs="Arial"/>
        </w:rPr>
      </w:pPr>
      <w:r w:rsidRPr="00055FDB">
        <w:rPr>
          <w:rFonts w:cs="Arial"/>
        </w:rPr>
        <w:t>The system must</w:t>
      </w:r>
      <w:r w:rsidR="00055059" w:rsidRPr="00055FDB">
        <w:rPr>
          <w:rFonts w:cs="Arial"/>
        </w:rPr>
        <w:t xml:space="preserve"> </w:t>
      </w:r>
      <w:r w:rsidR="001A57DE" w:rsidRPr="00055FDB">
        <w:rPr>
          <w:rFonts w:cs="Arial"/>
        </w:rPr>
        <w:t>a</w:t>
      </w:r>
      <w:r w:rsidR="00055059" w:rsidRPr="00055FDB">
        <w:rPr>
          <w:rFonts w:cs="Arial"/>
        </w:rPr>
        <w:t>llow a</w:t>
      </w:r>
      <w:r w:rsidR="001A57DE" w:rsidRPr="00055FDB">
        <w:rPr>
          <w:rFonts w:cs="Arial"/>
        </w:rPr>
        <w:t xml:space="preserve"> user to review DVLA make and colour mismatches on screen and choose whether to accept or reject the keeper details.</w:t>
      </w:r>
    </w:p>
    <w:p w:rsidR="001A57DE" w:rsidRPr="00055FDB" w:rsidRDefault="001A57DE" w:rsidP="00C73AC8">
      <w:pPr>
        <w:pStyle w:val="ListParagraph"/>
        <w:numPr>
          <w:ilvl w:val="0"/>
          <w:numId w:val="75"/>
        </w:numPr>
        <w:ind w:left="364" w:hanging="364"/>
        <w:jc w:val="both"/>
        <w:rPr>
          <w:rFonts w:cs="Arial"/>
        </w:rPr>
      </w:pPr>
      <w:r w:rsidRPr="00055FDB">
        <w:rPr>
          <w:rFonts w:cs="Arial"/>
        </w:rPr>
        <w:t xml:space="preserve">Where the DVLA has returned keeper details by paper, </w:t>
      </w:r>
      <w:r w:rsidR="00055059" w:rsidRPr="00055FDB">
        <w:rPr>
          <w:rFonts w:cs="Arial"/>
        </w:rPr>
        <w:t>the</w:t>
      </w:r>
      <w:r w:rsidR="00CA3D17" w:rsidRPr="00055FDB">
        <w:rPr>
          <w:rFonts w:cs="Arial"/>
        </w:rPr>
        <w:t xml:space="preserve"> system </w:t>
      </w:r>
      <w:r w:rsidR="00055059" w:rsidRPr="00055FDB">
        <w:rPr>
          <w:rFonts w:cs="Arial"/>
        </w:rPr>
        <w:t>must</w:t>
      </w:r>
      <w:r w:rsidRPr="00055FDB">
        <w:rPr>
          <w:rFonts w:cs="Arial"/>
        </w:rPr>
        <w:t xml:space="preserve"> input these details manually. </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5"/>
        </w:numPr>
        <w:ind w:left="364" w:hanging="364"/>
        <w:jc w:val="both"/>
        <w:rPr>
          <w:rFonts w:cs="Arial"/>
        </w:rPr>
      </w:pPr>
      <w:r w:rsidRPr="00055FDB">
        <w:rPr>
          <w:rFonts w:cs="Arial"/>
        </w:rPr>
        <w:t xml:space="preserve">Where there is no response from the DVLA to a VQ4, there shall be the facility to resend a second VQ4 automatically and, if necessary, a third VQ4 after a designated period of time with a record of the dates and times. </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5"/>
        </w:numPr>
        <w:ind w:left="364" w:hanging="364"/>
        <w:jc w:val="both"/>
        <w:rPr>
          <w:rFonts w:cs="Arial"/>
        </w:rPr>
      </w:pPr>
      <w:r w:rsidRPr="00055FDB">
        <w:rPr>
          <w:rFonts w:cs="Arial"/>
        </w:rPr>
        <w:lastRenderedPageBreak/>
        <w:t xml:space="preserve">Where there is no response from the DVLA to a third VQ4, there shall be the facility to cancel the PCN automatically with a record of the specific reason and the date and time. </w:t>
      </w:r>
    </w:p>
    <w:p w:rsidR="001A57DE" w:rsidRPr="00055FDB" w:rsidRDefault="001A57DE" w:rsidP="00C73AC8">
      <w:pPr>
        <w:pStyle w:val="Heading1"/>
        <w:numPr>
          <w:ilvl w:val="0"/>
          <w:numId w:val="65"/>
        </w:numPr>
        <w:jc w:val="both"/>
        <w:rPr>
          <w:rFonts w:ascii="Arial" w:hAnsi="Arial" w:cs="Arial"/>
          <w:lang w:val="fr-FR"/>
        </w:rPr>
      </w:pPr>
      <w:bookmarkStart w:id="49" w:name="_Toc441669270"/>
      <w:r w:rsidRPr="00055FDB">
        <w:rPr>
          <w:rFonts w:ascii="Arial" w:hAnsi="Arial" w:cs="Arial"/>
          <w:lang w:val="fr-FR"/>
        </w:rPr>
        <w:t xml:space="preserve">London </w:t>
      </w:r>
      <w:r w:rsidRPr="00055FDB">
        <w:rPr>
          <w:rFonts w:ascii="Arial" w:hAnsi="Arial" w:cs="Arial"/>
        </w:rPr>
        <w:t>Tribunals</w:t>
      </w:r>
      <w:bookmarkEnd w:id="49"/>
      <w:r w:rsidRPr="00055FDB">
        <w:rPr>
          <w:rFonts w:ascii="Arial" w:hAnsi="Arial" w:cs="Arial"/>
          <w:lang w:val="fr-FR"/>
        </w:rPr>
        <w:t xml:space="preserve"> </w:t>
      </w:r>
    </w:p>
    <w:p w:rsidR="001A57DE" w:rsidRPr="00055FDB" w:rsidRDefault="001A57DE" w:rsidP="00217261">
      <w:pPr>
        <w:shd w:val="clear" w:color="auto" w:fill="FFFFFF"/>
        <w:jc w:val="both"/>
        <w:rPr>
          <w:rFonts w:cs="Arial"/>
          <w:lang w:eastAsia="en-GB"/>
        </w:rPr>
      </w:pPr>
      <w:r w:rsidRPr="00055FDB">
        <w:rPr>
          <w:rFonts w:cs="Arial"/>
          <w:lang w:eastAsia="en-GB"/>
        </w:rPr>
        <w:t>The system requirements for the transfer of information for Appeals</w:t>
      </w:r>
      <w:r w:rsidR="001820C6" w:rsidRPr="00055FDB">
        <w:rPr>
          <w:rFonts w:cs="Arial"/>
          <w:lang w:eastAsia="en-GB"/>
        </w:rPr>
        <w:t xml:space="preserve"> to LTS</w:t>
      </w:r>
      <w:r w:rsidRPr="00055FDB">
        <w:rPr>
          <w:rFonts w:cs="Arial"/>
          <w:lang w:eastAsia="en-GB"/>
        </w:rPr>
        <w:t xml:space="preserve"> include</w:t>
      </w:r>
      <w:r w:rsidR="001820C6" w:rsidRPr="00055FDB">
        <w:rPr>
          <w:rFonts w:cs="Arial"/>
          <w:lang w:eastAsia="en-GB"/>
        </w:rPr>
        <w:t>,</w:t>
      </w:r>
      <w:r w:rsidRPr="00055FDB">
        <w:rPr>
          <w:rFonts w:cs="Arial"/>
          <w:lang w:eastAsia="en-GB"/>
        </w:rPr>
        <w:t xml:space="preserve"> but should not be limited to</w:t>
      </w:r>
      <w:r w:rsidR="001820C6" w:rsidRPr="00055FDB">
        <w:rPr>
          <w:rFonts w:cs="Arial"/>
          <w:lang w:eastAsia="en-GB"/>
        </w:rPr>
        <w:t>,</w:t>
      </w:r>
      <w:r w:rsidRPr="00055FDB">
        <w:rPr>
          <w:rFonts w:cs="Arial"/>
          <w:lang w:eastAsia="en-GB"/>
        </w:rPr>
        <w:t xml:space="preserve"> the following: </w:t>
      </w:r>
    </w:p>
    <w:p w:rsidR="002958C6" w:rsidRPr="00055FDB" w:rsidRDefault="002958C6" w:rsidP="00C73AC8">
      <w:pPr>
        <w:pStyle w:val="ListParagraph"/>
        <w:numPr>
          <w:ilvl w:val="0"/>
          <w:numId w:val="75"/>
        </w:numPr>
        <w:spacing w:after="240"/>
        <w:ind w:left="363" w:hanging="363"/>
        <w:contextualSpacing w:val="0"/>
        <w:jc w:val="both"/>
        <w:rPr>
          <w:rFonts w:cs="Arial"/>
        </w:rPr>
      </w:pPr>
      <w:r w:rsidRPr="00055FDB">
        <w:rPr>
          <w:rFonts w:cs="Arial"/>
        </w:rPr>
        <w:t xml:space="preserve">Provide information and data to LTS in the formats required by it and its service provider (Northgate Public Services Ltd.). </w:t>
      </w:r>
    </w:p>
    <w:p w:rsidR="008340CF" w:rsidRPr="00055FDB" w:rsidRDefault="008340CF" w:rsidP="00C73AC8">
      <w:pPr>
        <w:pStyle w:val="Heading1"/>
        <w:numPr>
          <w:ilvl w:val="0"/>
          <w:numId w:val="65"/>
        </w:numPr>
        <w:jc w:val="both"/>
        <w:rPr>
          <w:rFonts w:ascii="Arial" w:hAnsi="Arial" w:cs="Arial"/>
        </w:rPr>
      </w:pPr>
      <w:bookmarkStart w:id="50" w:name="_Toc441669271"/>
      <w:r w:rsidRPr="00055FDB">
        <w:rPr>
          <w:rFonts w:ascii="Arial" w:hAnsi="Arial" w:cs="Arial"/>
        </w:rPr>
        <w:t>Other</w:t>
      </w:r>
      <w:bookmarkEnd w:id="50"/>
    </w:p>
    <w:p w:rsidR="00E67F46" w:rsidRPr="00055FDB" w:rsidRDefault="00E67F46" w:rsidP="00C73AC8">
      <w:pPr>
        <w:pStyle w:val="ListParagraph"/>
        <w:numPr>
          <w:ilvl w:val="0"/>
          <w:numId w:val="75"/>
        </w:numPr>
        <w:spacing w:after="120"/>
        <w:ind w:left="363" w:hanging="363"/>
        <w:contextualSpacing w:val="0"/>
        <w:jc w:val="both"/>
        <w:rPr>
          <w:rFonts w:cs="Arial"/>
        </w:rPr>
      </w:pPr>
      <w:r w:rsidRPr="00055FDB">
        <w:rPr>
          <w:rFonts w:cs="Arial"/>
        </w:rPr>
        <w:t xml:space="preserve">The system shall provide the following </w:t>
      </w:r>
      <w:r w:rsidR="00CB1381" w:rsidRPr="00055FDB">
        <w:rPr>
          <w:rFonts w:cs="Arial"/>
        </w:rPr>
        <w:t>links</w:t>
      </w:r>
      <w:r w:rsidRPr="00055FDB">
        <w:rPr>
          <w:rFonts w:cs="Arial"/>
        </w:rPr>
        <w:t>, which shall be integrated as appropriate with the</w:t>
      </w:r>
      <w:r w:rsidR="00CB1381" w:rsidRPr="00055FDB">
        <w:rPr>
          <w:rFonts w:cs="Arial"/>
        </w:rPr>
        <w:t xml:space="preserve"> CMS and the</w:t>
      </w:r>
      <w:r w:rsidRPr="00055FDB">
        <w:rPr>
          <w:rFonts w:cs="Arial"/>
        </w:rPr>
        <w:t xml:space="preserve"> LC ICT infrastructure:</w:t>
      </w:r>
    </w:p>
    <w:p w:rsidR="00E67F46" w:rsidRPr="00055FDB" w:rsidRDefault="00E67F46" w:rsidP="00C73AC8">
      <w:pPr>
        <w:pStyle w:val="ListParagraph"/>
        <w:numPr>
          <w:ilvl w:val="0"/>
          <w:numId w:val="72"/>
        </w:numPr>
        <w:jc w:val="both"/>
        <w:rPr>
          <w:rFonts w:cs="Arial"/>
        </w:rPr>
      </w:pPr>
      <w:r w:rsidRPr="00055FDB">
        <w:rPr>
          <w:rFonts w:cs="Arial"/>
        </w:rPr>
        <w:t>TEC – in accordance with electronic TEC requirement. This is currently undertaken utilising a secure email account supplied by Criminal Justice IT (CJSM). There are three files for each batch submission; a data file; a Global Certificate and an Advice Note. The CMS will have the ability to produce all three using a unique reference number and have the ability to transfer the required files from the CMS to the secure email account.</w:t>
      </w:r>
      <w:r w:rsidR="000B0D13" w:rsidRPr="00055FDB">
        <w:rPr>
          <w:rFonts w:cs="Arial"/>
        </w:rPr>
        <w:t xml:space="preserve"> The detailed technical specification </w:t>
      </w:r>
      <w:r w:rsidR="00B826AC" w:rsidRPr="00055FDB">
        <w:rPr>
          <w:rFonts w:cs="Arial"/>
        </w:rPr>
        <w:t xml:space="preserve">for this data transfer </w:t>
      </w:r>
      <w:r w:rsidR="000B0D13" w:rsidRPr="00055FDB">
        <w:rPr>
          <w:rFonts w:cs="Arial"/>
        </w:rPr>
        <w:t>is provided by TEC, which must be strictly adhered to. The Service Provider must check the accuracy of the specification provided by TEC and verify with the Authority that it is up to date</w:t>
      </w:r>
      <w:r w:rsidR="00B826AC" w:rsidRPr="00055FDB">
        <w:rPr>
          <w:rFonts w:cs="Arial"/>
        </w:rPr>
        <w:t>.</w:t>
      </w:r>
    </w:p>
    <w:p w:rsidR="008340CF" w:rsidRPr="00055FDB" w:rsidRDefault="00E67F46" w:rsidP="00C73AC8">
      <w:pPr>
        <w:pStyle w:val="ListParagraph"/>
        <w:numPr>
          <w:ilvl w:val="0"/>
          <w:numId w:val="72"/>
        </w:numPr>
        <w:spacing w:after="240"/>
        <w:jc w:val="both"/>
        <w:rPr>
          <w:rFonts w:cs="Arial"/>
        </w:rPr>
      </w:pPr>
      <w:r w:rsidRPr="00055FDB">
        <w:rPr>
          <w:rFonts w:cs="Arial"/>
        </w:rPr>
        <w:t>Bailiffs</w:t>
      </w:r>
      <w:r w:rsidR="00B826AC" w:rsidRPr="00055FDB">
        <w:rPr>
          <w:rFonts w:cs="Arial"/>
        </w:rPr>
        <w:t xml:space="preserve"> </w:t>
      </w:r>
      <w:r w:rsidRPr="00055FDB">
        <w:rPr>
          <w:rFonts w:cs="Arial"/>
        </w:rPr>
        <w:t xml:space="preserve">(currently three agents)  -  the file transfers are currently sent using an </w:t>
      </w:r>
      <w:r w:rsidR="00B826AC" w:rsidRPr="00055FDB">
        <w:rPr>
          <w:rFonts w:cs="Arial"/>
        </w:rPr>
        <w:t>E</w:t>
      </w:r>
      <w:r w:rsidRPr="00055FDB">
        <w:rPr>
          <w:rFonts w:cs="Arial"/>
        </w:rPr>
        <w:t xml:space="preserve">xcel </w:t>
      </w:r>
      <w:r w:rsidR="00B826AC" w:rsidRPr="00055FDB">
        <w:rPr>
          <w:rFonts w:cs="Arial"/>
        </w:rPr>
        <w:t xml:space="preserve">CSV </w:t>
      </w:r>
      <w:r w:rsidRPr="00055FDB">
        <w:rPr>
          <w:rFonts w:cs="Arial"/>
        </w:rPr>
        <w:t>file format detailing the relevant details of the PCN (e.g. PCN number, contravention date, name, address etc)</w:t>
      </w:r>
      <w:r w:rsidR="000B0D13" w:rsidRPr="00055FDB">
        <w:rPr>
          <w:rFonts w:cs="Arial"/>
        </w:rPr>
        <w:t>.  The W</w:t>
      </w:r>
      <w:r w:rsidR="0089549F" w:rsidRPr="00055FDB">
        <w:rPr>
          <w:rFonts w:cs="Arial"/>
        </w:rPr>
        <w:t>arrant  files</w:t>
      </w:r>
      <w:r w:rsidR="000B0D13" w:rsidRPr="00055FDB">
        <w:rPr>
          <w:rFonts w:cs="Arial"/>
        </w:rPr>
        <w:t xml:space="preserve"> are</w:t>
      </w:r>
      <w:r w:rsidR="0089549F" w:rsidRPr="00055FDB">
        <w:rPr>
          <w:rFonts w:cs="Arial"/>
        </w:rPr>
        <w:t xml:space="preserve"> sent</w:t>
      </w:r>
      <w:r w:rsidR="00B826AC" w:rsidRPr="00055FDB">
        <w:rPr>
          <w:rFonts w:cs="Arial"/>
        </w:rPr>
        <w:t xml:space="preserve"> to the bailiff companies</w:t>
      </w:r>
      <w:r w:rsidR="0089549F" w:rsidRPr="00055FDB">
        <w:rPr>
          <w:rFonts w:cs="Arial"/>
        </w:rPr>
        <w:t xml:space="preserve"> by email</w:t>
      </w:r>
    </w:p>
    <w:p w:rsidR="00351C9F" w:rsidRPr="00055FDB" w:rsidRDefault="00351C9F" w:rsidP="00C73AC8">
      <w:pPr>
        <w:pStyle w:val="ListParagraph"/>
        <w:numPr>
          <w:ilvl w:val="0"/>
          <w:numId w:val="72"/>
        </w:numPr>
        <w:rPr>
          <w:rFonts w:cs="Arial"/>
        </w:rPr>
      </w:pPr>
      <w:r w:rsidRPr="00055FDB">
        <w:rPr>
          <w:rFonts w:cs="Arial"/>
        </w:rPr>
        <w:t>Sagem Monetel credit card processing machine (the machine is connected to LC phone lines)</w:t>
      </w:r>
    </w:p>
    <w:p w:rsidR="00351C9F" w:rsidRPr="00055FDB" w:rsidRDefault="00E67F46" w:rsidP="00C73AC8">
      <w:pPr>
        <w:pStyle w:val="ListParagraph"/>
        <w:numPr>
          <w:ilvl w:val="0"/>
          <w:numId w:val="72"/>
        </w:numPr>
        <w:spacing w:after="240"/>
        <w:ind w:left="714" w:hanging="357"/>
        <w:contextualSpacing w:val="0"/>
        <w:rPr>
          <w:rFonts w:cs="Arial"/>
        </w:rPr>
      </w:pPr>
      <w:r w:rsidRPr="00055FDB">
        <w:rPr>
          <w:rFonts w:cs="Arial"/>
        </w:rPr>
        <w:t>CCTV links (for capture of possible contraventions from LLA/MPS/TfL cameras)</w:t>
      </w:r>
      <w:r w:rsidR="00351C9F" w:rsidRPr="00055FDB">
        <w:rPr>
          <w:rFonts w:cs="Arial"/>
        </w:rPr>
        <w:t xml:space="preserve"> </w:t>
      </w:r>
      <w:r w:rsidR="000B0D13" w:rsidRPr="00055FDB">
        <w:rPr>
          <w:rFonts w:cs="Arial"/>
        </w:rPr>
        <w:t xml:space="preserve">see para </w:t>
      </w:r>
      <w:r w:rsidR="001F3EBC">
        <w:rPr>
          <w:rFonts w:cs="Arial"/>
        </w:rPr>
        <w:fldChar w:fldCharType="begin"/>
      </w:r>
      <w:r w:rsidR="001F3EBC">
        <w:rPr>
          <w:rFonts w:cs="Arial"/>
        </w:rPr>
        <w:instrText xml:space="preserve"> REF _Ref444502314 \r \h </w:instrText>
      </w:r>
      <w:r w:rsidR="001F3EBC">
        <w:rPr>
          <w:rFonts w:cs="Arial"/>
        </w:rPr>
      </w:r>
      <w:r w:rsidR="001F3EBC">
        <w:rPr>
          <w:rFonts w:cs="Arial"/>
        </w:rPr>
        <w:fldChar w:fldCharType="separate"/>
      </w:r>
      <w:r w:rsidR="001F3EBC">
        <w:rPr>
          <w:rFonts w:cs="Arial"/>
        </w:rPr>
        <w:t>83</w:t>
      </w:r>
      <w:r w:rsidR="001F3EBC">
        <w:rPr>
          <w:rFonts w:cs="Arial"/>
        </w:rPr>
        <w:fldChar w:fldCharType="end"/>
      </w:r>
      <w:r w:rsidR="000B0D13" w:rsidRPr="00055FDB">
        <w:rPr>
          <w:rFonts w:cs="Arial"/>
        </w:rPr>
        <w:t xml:space="preserve"> above</w:t>
      </w:r>
      <w:r w:rsidR="004F182B">
        <w:rPr>
          <w:rFonts w:cs="Arial"/>
        </w:rPr>
        <w:t>.</w:t>
      </w:r>
    </w:p>
    <w:p w:rsidR="00CB6AA3" w:rsidRPr="00055FDB" w:rsidRDefault="00231680" w:rsidP="00231680">
      <w:pPr>
        <w:pStyle w:val="Heading2"/>
        <w:rPr>
          <w:rFonts w:ascii="Arial" w:hAnsi="Arial" w:cs="Arial"/>
        </w:rPr>
      </w:pPr>
      <w:bookmarkStart w:id="51" w:name="_Toc441669272"/>
      <w:r w:rsidRPr="00055FDB">
        <w:rPr>
          <w:rFonts w:ascii="Arial" w:hAnsi="Arial" w:cs="Arial"/>
        </w:rPr>
        <w:t>D</w:t>
      </w:r>
      <w:r w:rsidR="007370F7" w:rsidRPr="00055FDB">
        <w:rPr>
          <w:rFonts w:ascii="Arial" w:hAnsi="Arial" w:cs="Arial"/>
        </w:rPr>
        <w:t>8</w:t>
      </w:r>
      <w:r w:rsidRPr="00055FDB">
        <w:rPr>
          <w:rFonts w:ascii="Arial" w:hAnsi="Arial" w:cs="Arial"/>
        </w:rPr>
        <w:t xml:space="preserve">: </w:t>
      </w:r>
      <w:r w:rsidR="00CB6AA3" w:rsidRPr="00055FDB">
        <w:rPr>
          <w:rFonts w:ascii="Arial" w:hAnsi="Arial" w:cs="Arial"/>
        </w:rPr>
        <w:t>Users</w:t>
      </w:r>
      <w:bookmarkEnd w:id="51"/>
    </w:p>
    <w:p w:rsidR="00CB6AA3" w:rsidRPr="00055FDB" w:rsidRDefault="00CB6AA3" w:rsidP="007370F7">
      <w:pPr>
        <w:spacing w:before="240" w:after="120"/>
        <w:jc w:val="both"/>
        <w:rPr>
          <w:rFonts w:cs="Arial"/>
        </w:rPr>
      </w:pPr>
      <w:r w:rsidRPr="00055FDB">
        <w:rPr>
          <w:rFonts w:cs="Arial"/>
        </w:rPr>
        <w:t>There are four types of user that will access the system on a daily basis:</w:t>
      </w:r>
    </w:p>
    <w:p w:rsidR="00CB6AA3" w:rsidRPr="00055FDB" w:rsidRDefault="00CB6AA3" w:rsidP="00C73AC8">
      <w:pPr>
        <w:pStyle w:val="ListParagraph"/>
        <w:numPr>
          <w:ilvl w:val="0"/>
          <w:numId w:val="39"/>
        </w:numPr>
        <w:jc w:val="both"/>
        <w:rPr>
          <w:rFonts w:cs="Arial"/>
        </w:rPr>
      </w:pPr>
      <w:r w:rsidRPr="00055FDB">
        <w:rPr>
          <w:rFonts w:cs="Arial"/>
        </w:rPr>
        <w:t xml:space="preserve">Enforcement Officers (EO) for the recording and reviewing of contraventions; </w:t>
      </w:r>
    </w:p>
    <w:p w:rsidR="00CB6AA3" w:rsidRPr="00055FDB" w:rsidRDefault="00CB6AA3" w:rsidP="00C73AC8">
      <w:pPr>
        <w:pStyle w:val="ListParagraph"/>
        <w:numPr>
          <w:ilvl w:val="0"/>
          <w:numId w:val="39"/>
        </w:numPr>
        <w:jc w:val="both"/>
        <w:rPr>
          <w:rFonts w:cs="Arial"/>
        </w:rPr>
      </w:pPr>
      <w:r w:rsidRPr="00055FDB">
        <w:rPr>
          <w:rFonts w:cs="Arial"/>
        </w:rPr>
        <w:t>Administration Officers, who will access, manage and maintain the system;</w:t>
      </w:r>
    </w:p>
    <w:p w:rsidR="00CB6AA3" w:rsidRPr="00055FDB" w:rsidRDefault="00CB6AA3" w:rsidP="00C73AC8">
      <w:pPr>
        <w:pStyle w:val="ListParagraph"/>
        <w:numPr>
          <w:ilvl w:val="0"/>
          <w:numId w:val="39"/>
        </w:numPr>
        <w:jc w:val="both"/>
        <w:rPr>
          <w:rFonts w:cs="Arial"/>
        </w:rPr>
      </w:pPr>
      <w:r w:rsidRPr="00055FDB">
        <w:rPr>
          <w:rFonts w:cs="Arial"/>
        </w:rPr>
        <w:t xml:space="preserve">Hauliers that will access their individual permission accounts and update and edit their </w:t>
      </w:r>
      <w:r w:rsidR="00CB1381" w:rsidRPr="00055FDB">
        <w:rPr>
          <w:rFonts w:cs="Arial"/>
        </w:rPr>
        <w:t>records</w:t>
      </w:r>
      <w:r w:rsidRPr="00055FDB">
        <w:rPr>
          <w:rFonts w:cs="Arial"/>
        </w:rPr>
        <w:t xml:space="preserve"> in accordance with LC policy</w:t>
      </w:r>
      <w:r w:rsidR="000A0A0F" w:rsidRPr="00055FDB">
        <w:rPr>
          <w:rFonts w:cs="Arial"/>
        </w:rPr>
        <w:t>, view contraventions, make online representations</w:t>
      </w:r>
      <w:r w:rsidRPr="00055FDB">
        <w:rPr>
          <w:rFonts w:cs="Arial"/>
        </w:rPr>
        <w:t xml:space="preserve">: and </w:t>
      </w:r>
      <w:r w:rsidR="000A0A0F" w:rsidRPr="00055FDB">
        <w:rPr>
          <w:rFonts w:cs="Arial"/>
        </w:rPr>
        <w:t>make payments</w:t>
      </w:r>
    </w:p>
    <w:p w:rsidR="00CB6AA3" w:rsidRPr="00055FDB" w:rsidRDefault="000A0A0F" w:rsidP="00C73AC8">
      <w:pPr>
        <w:pStyle w:val="ListParagraph"/>
        <w:numPr>
          <w:ilvl w:val="0"/>
          <w:numId w:val="39"/>
        </w:numPr>
        <w:spacing w:after="240"/>
        <w:ind w:left="714" w:hanging="357"/>
        <w:contextualSpacing w:val="0"/>
        <w:jc w:val="both"/>
        <w:rPr>
          <w:rFonts w:cs="Arial"/>
        </w:rPr>
      </w:pPr>
      <w:r w:rsidRPr="00055FDB">
        <w:rPr>
          <w:rFonts w:cs="Arial"/>
        </w:rPr>
        <w:t>D</w:t>
      </w:r>
      <w:r w:rsidR="00CB6AA3" w:rsidRPr="00055FDB">
        <w:rPr>
          <w:rFonts w:cs="Arial"/>
        </w:rPr>
        <w:t>rivers who view contraventions</w:t>
      </w:r>
      <w:r w:rsidR="00CB1381" w:rsidRPr="00055FDB">
        <w:rPr>
          <w:rFonts w:cs="Arial"/>
        </w:rPr>
        <w:t>,</w:t>
      </w:r>
      <w:r w:rsidR="00CB6AA3" w:rsidRPr="00055FDB">
        <w:rPr>
          <w:rFonts w:cs="Arial"/>
        </w:rPr>
        <w:t xml:space="preserve"> make online representations</w:t>
      </w:r>
      <w:r w:rsidR="00CB1381" w:rsidRPr="00055FDB">
        <w:rPr>
          <w:rFonts w:cs="Arial"/>
        </w:rPr>
        <w:t xml:space="preserve"> and make payments</w:t>
      </w:r>
      <w:r w:rsidR="00CB6AA3" w:rsidRPr="00055FDB">
        <w:rPr>
          <w:rFonts w:cs="Arial"/>
        </w:rPr>
        <w:t>.</w:t>
      </w:r>
    </w:p>
    <w:p w:rsidR="0071750C" w:rsidRPr="00055FDB" w:rsidRDefault="0071750C" w:rsidP="00C73AC8">
      <w:pPr>
        <w:pStyle w:val="ListParagraph"/>
        <w:numPr>
          <w:ilvl w:val="0"/>
          <w:numId w:val="75"/>
        </w:numPr>
        <w:ind w:left="364" w:hanging="364"/>
        <w:jc w:val="both"/>
        <w:rPr>
          <w:rFonts w:cs="Arial"/>
        </w:rPr>
      </w:pPr>
      <w:r w:rsidRPr="00055FDB">
        <w:rPr>
          <w:rFonts w:cs="Arial"/>
        </w:rPr>
        <w:t>The system must support the numbers and types of users as set out in S</w:t>
      </w:r>
      <w:r w:rsidRPr="00055FDB">
        <w:rPr>
          <w:rFonts w:eastAsiaTheme="minorHAnsi" w:cs="Arial"/>
          <w:bCs/>
        </w:rPr>
        <w:t xml:space="preserve">ection F Appendix </w:t>
      </w:r>
      <w:r w:rsidR="003A539B" w:rsidRPr="00055FDB">
        <w:rPr>
          <w:rFonts w:eastAsiaTheme="minorHAnsi" w:cs="Arial"/>
          <w:bCs/>
        </w:rPr>
        <w:t>3, para i</w:t>
      </w:r>
      <w:r w:rsidRPr="00055FDB">
        <w:rPr>
          <w:rFonts w:eastAsiaTheme="minorHAnsi" w:cs="Arial"/>
          <w:bCs/>
        </w:rPr>
        <w:t>: User Numbers</w:t>
      </w:r>
      <w:r w:rsidR="00B750DB" w:rsidRPr="00055FDB">
        <w:rPr>
          <w:rFonts w:eastAsiaTheme="minorHAnsi" w:cs="Arial"/>
          <w:bCs/>
        </w:rPr>
        <w:t xml:space="preserve"> &amp; Locations.</w:t>
      </w:r>
    </w:p>
    <w:p w:rsidR="0071750C" w:rsidRPr="00055FDB" w:rsidRDefault="00231680" w:rsidP="00D72B48">
      <w:pPr>
        <w:pStyle w:val="Heading2"/>
        <w:spacing w:before="240"/>
        <w:rPr>
          <w:rFonts w:ascii="Arial" w:hAnsi="Arial" w:cs="Arial"/>
        </w:rPr>
      </w:pPr>
      <w:bookmarkStart w:id="52" w:name="_Toc441669273"/>
      <w:r w:rsidRPr="00055FDB">
        <w:rPr>
          <w:rFonts w:ascii="Arial" w:hAnsi="Arial" w:cs="Arial"/>
        </w:rPr>
        <w:lastRenderedPageBreak/>
        <w:t>D</w:t>
      </w:r>
      <w:r w:rsidR="00D72B48" w:rsidRPr="00055FDB">
        <w:rPr>
          <w:rFonts w:ascii="Arial" w:hAnsi="Arial" w:cs="Arial"/>
        </w:rPr>
        <w:t>9</w:t>
      </w:r>
      <w:r w:rsidRPr="00055FDB">
        <w:rPr>
          <w:rFonts w:ascii="Arial" w:hAnsi="Arial" w:cs="Arial"/>
        </w:rPr>
        <w:t xml:space="preserve">: </w:t>
      </w:r>
      <w:r w:rsidR="0071750C" w:rsidRPr="00055FDB">
        <w:rPr>
          <w:rFonts w:ascii="Arial" w:hAnsi="Arial" w:cs="Arial"/>
        </w:rPr>
        <w:t>System Operation</w:t>
      </w:r>
      <w:bookmarkEnd w:id="52"/>
    </w:p>
    <w:p w:rsidR="0071750C" w:rsidRPr="00055FDB" w:rsidRDefault="0071750C" w:rsidP="00C73AC8">
      <w:pPr>
        <w:pStyle w:val="Heading1"/>
        <w:numPr>
          <w:ilvl w:val="0"/>
          <w:numId w:val="66"/>
        </w:numPr>
        <w:spacing w:before="240"/>
        <w:jc w:val="both"/>
        <w:rPr>
          <w:rFonts w:ascii="Arial" w:hAnsi="Arial" w:cs="Arial"/>
        </w:rPr>
      </w:pPr>
      <w:bookmarkStart w:id="53" w:name="_Toc441669274"/>
      <w:r w:rsidRPr="00055FDB">
        <w:rPr>
          <w:rFonts w:ascii="Arial" w:hAnsi="Arial" w:cs="Arial"/>
        </w:rPr>
        <w:t>Hosted and Managed Solutions</w:t>
      </w:r>
      <w:bookmarkEnd w:id="53"/>
    </w:p>
    <w:p w:rsidR="006C7A59" w:rsidRPr="00055FDB" w:rsidRDefault="006C7A59" w:rsidP="00C73AC8">
      <w:pPr>
        <w:pStyle w:val="ListParagraph"/>
        <w:numPr>
          <w:ilvl w:val="0"/>
          <w:numId w:val="75"/>
        </w:numPr>
        <w:ind w:left="364" w:hanging="364"/>
        <w:jc w:val="both"/>
        <w:rPr>
          <w:rFonts w:cs="Arial"/>
        </w:rPr>
      </w:pPr>
      <w:r w:rsidRPr="00055FDB">
        <w:rPr>
          <w:rFonts w:cs="Arial"/>
        </w:rPr>
        <w:t xml:space="preserve">London Councils requires a solution that is hosted and managed by the Supplier. The system should be accessible to Users </w:t>
      </w:r>
      <w:r w:rsidR="001820C6" w:rsidRPr="00055FDB">
        <w:rPr>
          <w:rFonts w:cs="Arial"/>
        </w:rPr>
        <w:t xml:space="preserve">over the Internet </w:t>
      </w:r>
      <w:r w:rsidRPr="00055FDB">
        <w:rPr>
          <w:rFonts w:cs="Arial"/>
        </w:rPr>
        <w:t>via a web-based portal.</w:t>
      </w:r>
    </w:p>
    <w:p w:rsidR="00E430A8" w:rsidRPr="00055FDB" w:rsidRDefault="00E430A8" w:rsidP="00C73AC8">
      <w:pPr>
        <w:pStyle w:val="Heading1"/>
        <w:numPr>
          <w:ilvl w:val="0"/>
          <w:numId w:val="66"/>
        </w:numPr>
        <w:ind w:hanging="181"/>
        <w:jc w:val="both"/>
        <w:rPr>
          <w:rFonts w:ascii="Arial" w:hAnsi="Arial" w:cs="Arial"/>
        </w:rPr>
      </w:pPr>
      <w:bookmarkStart w:id="54" w:name="_Toc441669275"/>
      <w:r w:rsidRPr="00055FDB">
        <w:rPr>
          <w:rFonts w:ascii="Arial" w:hAnsi="Arial" w:cs="Arial"/>
        </w:rPr>
        <w:t>System Availability and Maintenance</w:t>
      </w:r>
      <w:bookmarkEnd w:id="54"/>
    </w:p>
    <w:p w:rsidR="00E430A8" w:rsidRPr="00055FDB" w:rsidRDefault="00E430A8" w:rsidP="00C73AC8">
      <w:pPr>
        <w:pStyle w:val="ListParagraph"/>
        <w:numPr>
          <w:ilvl w:val="0"/>
          <w:numId w:val="75"/>
        </w:numPr>
        <w:ind w:left="364" w:hanging="364"/>
        <w:jc w:val="both"/>
        <w:rPr>
          <w:rFonts w:cs="Arial"/>
        </w:rPr>
      </w:pPr>
      <w:r w:rsidRPr="00055FDB">
        <w:rPr>
          <w:rFonts w:cs="Arial"/>
        </w:rPr>
        <w:t>The system is required to be available to LC and its customers 24 hours a day, 7 days a week with a target of 9</w:t>
      </w:r>
      <w:r w:rsidR="000C6EB4" w:rsidRPr="00055FDB">
        <w:rPr>
          <w:rFonts w:cs="Arial"/>
        </w:rPr>
        <w:t>9</w:t>
      </w:r>
      <w:r w:rsidRPr="00055FDB">
        <w:rPr>
          <w:rFonts w:cs="Arial"/>
        </w:rPr>
        <w:t>% uptime during Core Hours (8am-6pm Monday-Friday excluding Bank Holidays)</w:t>
      </w:r>
      <w:r w:rsidR="00143203" w:rsidRPr="00055FDB">
        <w:rPr>
          <w:rFonts w:cs="Arial"/>
        </w:rPr>
        <w:t xml:space="preserve"> and</w:t>
      </w:r>
      <w:r w:rsidRPr="00055FDB">
        <w:rPr>
          <w:rFonts w:cs="Arial"/>
        </w:rPr>
        <w:t xml:space="preserve"> </w:t>
      </w:r>
      <w:r w:rsidR="000C6EB4" w:rsidRPr="00055FDB">
        <w:rPr>
          <w:rFonts w:cs="Arial"/>
        </w:rPr>
        <w:t xml:space="preserve">95% </w:t>
      </w:r>
      <w:r w:rsidR="005855E5" w:rsidRPr="00055FDB">
        <w:rPr>
          <w:rFonts w:cs="Arial"/>
        </w:rPr>
        <w:t>outside Core Hours</w:t>
      </w:r>
    </w:p>
    <w:p w:rsidR="00E430A8" w:rsidRPr="00055FDB" w:rsidRDefault="00E430A8" w:rsidP="00217261">
      <w:pPr>
        <w:pStyle w:val="ListParagraph"/>
        <w:ind w:left="364"/>
        <w:jc w:val="both"/>
        <w:rPr>
          <w:rFonts w:cs="Arial"/>
        </w:rPr>
      </w:pPr>
    </w:p>
    <w:p w:rsidR="00E430A8" w:rsidRPr="00055FDB" w:rsidRDefault="00E430A8" w:rsidP="00C73AC8">
      <w:pPr>
        <w:pStyle w:val="ListParagraph"/>
        <w:numPr>
          <w:ilvl w:val="0"/>
          <w:numId w:val="75"/>
        </w:numPr>
        <w:ind w:left="364" w:hanging="364"/>
        <w:jc w:val="both"/>
        <w:rPr>
          <w:rFonts w:cs="Arial"/>
        </w:rPr>
      </w:pPr>
      <w:r w:rsidRPr="00055FDB">
        <w:rPr>
          <w:rFonts w:cs="Arial"/>
        </w:rPr>
        <w:t xml:space="preserve">Should the system </w:t>
      </w:r>
      <w:r w:rsidR="00143203" w:rsidRPr="00055FDB">
        <w:rPr>
          <w:rFonts w:cs="Arial"/>
        </w:rPr>
        <w:t xml:space="preserve">have to </w:t>
      </w:r>
      <w:r w:rsidRPr="00055FDB">
        <w:rPr>
          <w:rFonts w:cs="Arial"/>
        </w:rPr>
        <w:t>be</w:t>
      </w:r>
      <w:r w:rsidR="00143203" w:rsidRPr="00055FDB">
        <w:rPr>
          <w:rFonts w:cs="Arial"/>
        </w:rPr>
        <w:t xml:space="preserve"> scheduled by the Service Provider to be</w:t>
      </w:r>
      <w:r w:rsidRPr="00055FDB">
        <w:rPr>
          <w:rFonts w:cs="Arial"/>
        </w:rPr>
        <w:t xml:space="preserve"> unavailable</w:t>
      </w:r>
      <w:r w:rsidR="000C6EB4" w:rsidRPr="00055FDB">
        <w:rPr>
          <w:rFonts w:cs="Arial"/>
        </w:rPr>
        <w:t xml:space="preserve"> </w:t>
      </w:r>
      <w:r w:rsidR="00B750DB" w:rsidRPr="00055FDB">
        <w:rPr>
          <w:rFonts w:cs="Arial"/>
        </w:rPr>
        <w:t>for more than 4 hours in any given week</w:t>
      </w:r>
      <w:r w:rsidRPr="00055FDB">
        <w:rPr>
          <w:rFonts w:cs="Arial"/>
        </w:rPr>
        <w:t xml:space="preserve"> due to </w:t>
      </w:r>
      <w:r w:rsidR="00143203" w:rsidRPr="00055FDB">
        <w:rPr>
          <w:rFonts w:cs="Arial"/>
        </w:rPr>
        <w:t xml:space="preserve">unavoidable </w:t>
      </w:r>
      <w:r w:rsidRPr="00055FDB">
        <w:rPr>
          <w:rFonts w:cs="Arial"/>
        </w:rPr>
        <w:t xml:space="preserve">maintenance issues, the Supplier must notify LC 24 hours in advance where possible to do so. </w:t>
      </w:r>
    </w:p>
    <w:p w:rsidR="00E430A8" w:rsidRPr="00055FDB" w:rsidRDefault="00E430A8" w:rsidP="00217261">
      <w:pPr>
        <w:pStyle w:val="ListParagraph"/>
        <w:ind w:left="364"/>
        <w:jc w:val="both"/>
        <w:rPr>
          <w:rFonts w:cs="Arial"/>
        </w:rPr>
      </w:pPr>
    </w:p>
    <w:p w:rsidR="00E430A8" w:rsidRPr="00055FDB" w:rsidRDefault="00E430A8" w:rsidP="00C73AC8">
      <w:pPr>
        <w:pStyle w:val="ListParagraph"/>
        <w:numPr>
          <w:ilvl w:val="0"/>
          <w:numId w:val="75"/>
        </w:numPr>
        <w:ind w:left="364" w:hanging="364"/>
        <w:jc w:val="both"/>
        <w:rPr>
          <w:rFonts w:cs="Arial"/>
        </w:rPr>
      </w:pPr>
      <w:r w:rsidRPr="00055FDB">
        <w:rPr>
          <w:rFonts w:cs="Arial"/>
        </w:rPr>
        <w:t>The Supplier must take every reasonable step to ensure system downtime is kept to a minimum.</w:t>
      </w:r>
    </w:p>
    <w:p w:rsidR="00E430A8" w:rsidRPr="00055FDB" w:rsidRDefault="00E430A8" w:rsidP="00217261">
      <w:pPr>
        <w:pStyle w:val="ListParagraph"/>
        <w:ind w:left="364"/>
        <w:jc w:val="both"/>
        <w:rPr>
          <w:rFonts w:cs="Arial"/>
        </w:rPr>
      </w:pPr>
    </w:p>
    <w:p w:rsidR="00E430A8" w:rsidRPr="00055FDB" w:rsidRDefault="00E430A8" w:rsidP="00C73AC8">
      <w:pPr>
        <w:pStyle w:val="ListParagraph"/>
        <w:numPr>
          <w:ilvl w:val="0"/>
          <w:numId w:val="75"/>
        </w:numPr>
        <w:ind w:left="364" w:hanging="364"/>
        <w:jc w:val="both"/>
        <w:rPr>
          <w:rFonts w:cs="Arial"/>
        </w:rPr>
      </w:pPr>
      <w:r w:rsidRPr="00055FDB">
        <w:rPr>
          <w:rFonts w:cs="Arial"/>
        </w:rPr>
        <w:t>The supplier shall diagnose and maintain control of the resolution of all incidents, including those caused as a result of the Suppliers sub-Suppliers. This includes but is not limited to:</w:t>
      </w:r>
    </w:p>
    <w:p w:rsidR="00E430A8" w:rsidRPr="00055FDB" w:rsidRDefault="00E430A8" w:rsidP="00C73AC8">
      <w:pPr>
        <w:pStyle w:val="ListParagraph"/>
        <w:numPr>
          <w:ilvl w:val="4"/>
          <w:numId w:val="40"/>
        </w:numPr>
        <w:jc w:val="both"/>
        <w:rPr>
          <w:rFonts w:cs="Arial"/>
        </w:rPr>
      </w:pPr>
      <w:r w:rsidRPr="00055FDB">
        <w:rPr>
          <w:rFonts w:cs="Arial"/>
        </w:rPr>
        <w:t>Installation</w:t>
      </w:r>
    </w:p>
    <w:p w:rsidR="00E430A8" w:rsidRPr="00055FDB" w:rsidRDefault="00E430A8" w:rsidP="00C73AC8">
      <w:pPr>
        <w:pStyle w:val="ListParagraph"/>
        <w:numPr>
          <w:ilvl w:val="4"/>
          <w:numId w:val="40"/>
        </w:numPr>
        <w:jc w:val="both"/>
        <w:rPr>
          <w:rFonts w:cs="Arial"/>
        </w:rPr>
      </w:pPr>
      <w:r w:rsidRPr="00055FDB">
        <w:rPr>
          <w:rFonts w:cs="Arial"/>
        </w:rPr>
        <w:t>Fault finding</w:t>
      </w:r>
    </w:p>
    <w:p w:rsidR="00E430A8" w:rsidRPr="00055FDB" w:rsidRDefault="00E430A8" w:rsidP="00C73AC8">
      <w:pPr>
        <w:pStyle w:val="ListParagraph"/>
        <w:numPr>
          <w:ilvl w:val="4"/>
          <w:numId w:val="40"/>
        </w:numPr>
        <w:jc w:val="both"/>
        <w:rPr>
          <w:rFonts w:cs="Arial"/>
        </w:rPr>
      </w:pPr>
      <w:r w:rsidRPr="00055FDB">
        <w:rPr>
          <w:rFonts w:cs="Arial"/>
        </w:rPr>
        <w:t>Repair</w:t>
      </w:r>
    </w:p>
    <w:p w:rsidR="00E430A8" w:rsidRPr="00055FDB" w:rsidRDefault="00E430A8" w:rsidP="00C73AC8">
      <w:pPr>
        <w:pStyle w:val="ListParagraph"/>
        <w:numPr>
          <w:ilvl w:val="4"/>
          <w:numId w:val="40"/>
        </w:numPr>
        <w:jc w:val="both"/>
        <w:rPr>
          <w:rFonts w:cs="Arial"/>
        </w:rPr>
      </w:pPr>
      <w:r w:rsidRPr="00055FDB">
        <w:rPr>
          <w:rFonts w:cs="Arial"/>
        </w:rPr>
        <w:t>Patching and upgrading</w:t>
      </w:r>
    </w:p>
    <w:p w:rsidR="00E430A8" w:rsidRPr="00055FDB" w:rsidRDefault="00E430A8" w:rsidP="00C73AC8">
      <w:pPr>
        <w:pStyle w:val="ListParagraph"/>
        <w:numPr>
          <w:ilvl w:val="4"/>
          <w:numId w:val="40"/>
        </w:numPr>
        <w:jc w:val="both"/>
        <w:rPr>
          <w:rFonts w:cs="Arial"/>
        </w:rPr>
      </w:pPr>
      <w:r w:rsidRPr="00055FDB">
        <w:rPr>
          <w:rFonts w:cs="Arial"/>
        </w:rPr>
        <w:t>Fixes</w:t>
      </w:r>
    </w:p>
    <w:p w:rsidR="00E430A8" w:rsidRPr="00055FDB" w:rsidRDefault="00E430A8" w:rsidP="00C73AC8">
      <w:pPr>
        <w:pStyle w:val="ListParagraph"/>
        <w:numPr>
          <w:ilvl w:val="4"/>
          <w:numId w:val="40"/>
        </w:numPr>
        <w:jc w:val="both"/>
        <w:rPr>
          <w:rFonts w:cs="Arial"/>
        </w:rPr>
      </w:pPr>
      <w:r w:rsidRPr="00055FDB">
        <w:rPr>
          <w:rFonts w:cs="Arial"/>
        </w:rPr>
        <w:t>workarounds</w:t>
      </w:r>
    </w:p>
    <w:p w:rsidR="001A57DE" w:rsidRPr="00055FDB" w:rsidRDefault="001A57DE" w:rsidP="00C73AC8">
      <w:pPr>
        <w:pStyle w:val="Heading1"/>
        <w:numPr>
          <w:ilvl w:val="0"/>
          <w:numId w:val="66"/>
        </w:numPr>
        <w:jc w:val="both"/>
        <w:rPr>
          <w:rFonts w:ascii="Arial" w:hAnsi="Arial" w:cs="Arial"/>
        </w:rPr>
      </w:pPr>
      <w:bookmarkStart w:id="55" w:name="_Toc441669276"/>
      <w:r w:rsidRPr="00055FDB">
        <w:rPr>
          <w:rFonts w:ascii="Arial" w:hAnsi="Arial" w:cs="Arial"/>
        </w:rPr>
        <w:t>Fault Reporting</w:t>
      </w:r>
      <w:bookmarkEnd w:id="55"/>
    </w:p>
    <w:p w:rsidR="001A57DE" w:rsidRPr="00055FDB" w:rsidRDefault="001A57DE" w:rsidP="00C73AC8">
      <w:pPr>
        <w:pStyle w:val="ListParagraph"/>
        <w:numPr>
          <w:ilvl w:val="0"/>
          <w:numId w:val="75"/>
        </w:numPr>
        <w:ind w:left="364" w:hanging="364"/>
        <w:jc w:val="both"/>
        <w:rPr>
          <w:rFonts w:cs="Arial"/>
        </w:rPr>
      </w:pPr>
      <w:r w:rsidRPr="00055FDB">
        <w:rPr>
          <w:rFonts w:cs="Arial"/>
        </w:rPr>
        <w:t xml:space="preserve">The Supplier </w:t>
      </w:r>
      <w:r w:rsidR="00143203" w:rsidRPr="00055FDB">
        <w:rPr>
          <w:rFonts w:cs="Arial"/>
        </w:rPr>
        <w:t>must</w:t>
      </w:r>
      <w:r w:rsidRPr="00055FDB">
        <w:rPr>
          <w:rFonts w:cs="Arial"/>
        </w:rPr>
        <w:t xml:space="preserve"> provide a web</w:t>
      </w:r>
      <w:r w:rsidR="001820C6" w:rsidRPr="00055FDB">
        <w:rPr>
          <w:rFonts w:cs="Arial"/>
        </w:rPr>
        <w:t>-</w:t>
      </w:r>
      <w:r w:rsidRPr="00055FDB">
        <w:rPr>
          <w:rFonts w:cs="Arial"/>
        </w:rPr>
        <w:t>based platform for London Councils</w:t>
      </w:r>
      <w:r w:rsidR="00143203" w:rsidRPr="00055FDB">
        <w:rPr>
          <w:rFonts w:cs="Arial"/>
        </w:rPr>
        <w:t>’</w:t>
      </w:r>
      <w:r w:rsidRPr="00055FDB">
        <w:rPr>
          <w:rFonts w:cs="Arial"/>
        </w:rPr>
        <w:t xml:space="preserve"> staff to report technical faults</w:t>
      </w:r>
      <w:r w:rsidR="006C7A59" w:rsidRPr="00055FDB">
        <w:rPr>
          <w:rFonts w:cs="Arial"/>
        </w:rPr>
        <w:t xml:space="preserve"> that may occur in the CMS and/or the hosted service</w:t>
      </w:r>
      <w:r w:rsidRPr="00055FDB">
        <w:rPr>
          <w:rFonts w:cs="Arial"/>
        </w:rPr>
        <w:t>.</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5"/>
        </w:numPr>
        <w:ind w:left="364" w:hanging="364"/>
        <w:jc w:val="both"/>
        <w:rPr>
          <w:rFonts w:cs="Arial"/>
        </w:rPr>
      </w:pPr>
      <w:r w:rsidRPr="00055FDB">
        <w:rPr>
          <w:rFonts w:cs="Arial"/>
        </w:rPr>
        <w:t xml:space="preserve">The Supplier will be expected to adhere to the fault resolution targets as set </w:t>
      </w:r>
      <w:r w:rsidR="00055FDB" w:rsidRPr="00055FDB">
        <w:rPr>
          <w:rFonts w:cs="Arial"/>
        </w:rPr>
        <w:t xml:space="preserve">out in the table </w:t>
      </w:r>
      <w:r w:rsidRPr="00055FDB">
        <w:rPr>
          <w:rFonts w:cs="Arial"/>
        </w:rPr>
        <w:t>below:</w:t>
      </w:r>
    </w:p>
    <w:p w:rsidR="001A57DE" w:rsidRPr="00055FDB" w:rsidRDefault="001A57DE" w:rsidP="00217261">
      <w:pPr>
        <w:jc w:val="both"/>
        <w:rPr>
          <w:rFonts w:cs="Arial"/>
        </w:rPr>
      </w:pPr>
    </w:p>
    <w:tbl>
      <w:tblPr>
        <w:tblStyle w:val="TableGrid"/>
        <w:tblW w:w="0" w:type="auto"/>
        <w:tblInd w:w="534" w:type="dxa"/>
        <w:tblLook w:val="04A0" w:firstRow="1" w:lastRow="0" w:firstColumn="1" w:lastColumn="0" w:noHBand="0" w:noVBand="1"/>
      </w:tblPr>
      <w:tblGrid>
        <w:gridCol w:w="1134"/>
        <w:gridCol w:w="4236"/>
        <w:gridCol w:w="2952"/>
      </w:tblGrid>
      <w:tr w:rsidR="001A57DE" w:rsidRPr="00055FDB" w:rsidTr="004F182B">
        <w:tc>
          <w:tcPr>
            <w:tcW w:w="1134" w:type="dxa"/>
            <w:shd w:val="clear" w:color="auto" w:fill="D9D9D9" w:themeFill="background1" w:themeFillShade="D9"/>
          </w:tcPr>
          <w:p w:rsidR="001A57DE" w:rsidRPr="00055FDB" w:rsidRDefault="001A57DE" w:rsidP="00217261">
            <w:pPr>
              <w:jc w:val="both"/>
              <w:rPr>
                <w:rFonts w:cs="Arial"/>
              </w:rPr>
            </w:pPr>
            <w:r w:rsidRPr="00055FDB">
              <w:rPr>
                <w:rFonts w:cs="Arial"/>
              </w:rPr>
              <w:t>Priority</w:t>
            </w:r>
          </w:p>
        </w:tc>
        <w:tc>
          <w:tcPr>
            <w:tcW w:w="4236" w:type="dxa"/>
            <w:shd w:val="clear" w:color="auto" w:fill="D9D9D9" w:themeFill="background1" w:themeFillShade="D9"/>
          </w:tcPr>
          <w:p w:rsidR="001A57DE" w:rsidRPr="00055FDB" w:rsidRDefault="001A57DE" w:rsidP="00217261">
            <w:pPr>
              <w:jc w:val="both"/>
              <w:rPr>
                <w:rFonts w:cs="Arial"/>
              </w:rPr>
            </w:pPr>
            <w:r w:rsidRPr="00055FDB">
              <w:rPr>
                <w:rFonts w:cs="Arial"/>
              </w:rPr>
              <w:t>Fault Description</w:t>
            </w:r>
          </w:p>
        </w:tc>
        <w:tc>
          <w:tcPr>
            <w:tcW w:w="2952" w:type="dxa"/>
            <w:shd w:val="clear" w:color="auto" w:fill="D9D9D9" w:themeFill="background1" w:themeFillShade="D9"/>
          </w:tcPr>
          <w:p w:rsidR="001A57DE" w:rsidRPr="00055FDB" w:rsidRDefault="001A57DE" w:rsidP="00217261">
            <w:pPr>
              <w:jc w:val="both"/>
              <w:rPr>
                <w:rFonts w:cs="Arial"/>
              </w:rPr>
            </w:pPr>
            <w:r w:rsidRPr="00055FDB">
              <w:rPr>
                <w:rFonts w:cs="Arial"/>
              </w:rPr>
              <w:t>Resolution target</w:t>
            </w:r>
          </w:p>
        </w:tc>
      </w:tr>
      <w:tr w:rsidR="001A57DE" w:rsidRPr="00055FDB" w:rsidTr="004F182B">
        <w:tc>
          <w:tcPr>
            <w:tcW w:w="1134" w:type="dxa"/>
          </w:tcPr>
          <w:p w:rsidR="001A57DE" w:rsidRPr="00055FDB" w:rsidRDefault="001A57DE" w:rsidP="00217261">
            <w:pPr>
              <w:jc w:val="both"/>
              <w:rPr>
                <w:rFonts w:cs="Arial"/>
              </w:rPr>
            </w:pPr>
            <w:r w:rsidRPr="00055FDB">
              <w:rPr>
                <w:rFonts w:cs="Arial"/>
              </w:rPr>
              <w:t>Critical (1)</w:t>
            </w:r>
          </w:p>
        </w:tc>
        <w:tc>
          <w:tcPr>
            <w:tcW w:w="4236" w:type="dxa"/>
          </w:tcPr>
          <w:p w:rsidR="001A57DE" w:rsidRPr="00055FDB" w:rsidRDefault="001A57DE" w:rsidP="00217261">
            <w:pPr>
              <w:jc w:val="both"/>
              <w:rPr>
                <w:rFonts w:cs="Arial"/>
              </w:rPr>
            </w:pPr>
            <w:r w:rsidRPr="00055FDB">
              <w:rPr>
                <w:rFonts w:cs="Arial"/>
              </w:rPr>
              <w:t>Faults resulting in part or complete system failure rendering the CMS unusable for London Councils.</w:t>
            </w:r>
          </w:p>
          <w:p w:rsidR="001A57DE" w:rsidRPr="00055FDB" w:rsidRDefault="001A57DE" w:rsidP="00217261">
            <w:pPr>
              <w:jc w:val="both"/>
              <w:rPr>
                <w:rFonts w:cs="Arial"/>
              </w:rPr>
            </w:pPr>
          </w:p>
          <w:p w:rsidR="001A57DE" w:rsidRPr="00055FDB" w:rsidRDefault="001A57DE" w:rsidP="00217261">
            <w:pPr>
              <w:jc w:val="both"/>
              <w:rPr>
                <w:rFonts w:cs="Arial"/>
              </w:rPr>
            </w:pPr>
            <w:r w:rsidRPr="00055FDB">
              <w:rPr>
                <w:rFonts w:cs="Arial"/>
              </w:rPr>
              <w:t>Fault resulting in a major functionality of the system being unusable for London Councils i.e. inability to add or view PCN data.</w:t>
            </w:r>
          </w:p>
          <w:p w:rsidR="001A57DE" w:rsidRPr="00055FDB" w:rsidRDefault="001A57DE" w:rsidP="00217261">
            <w:pPr>
              <w:jc w:val="both"/>
              <w:rPr>
                <w:rFonts w:cs="Arial"/>
              </w:rPr>
            </w:pPr>
          </w:p>
          <w:p w:rsidR="001A57DE" w:rsidRPr="00055FDB" w:rsidRDefault="001A57DE" w:rsidP="00217261">
            <w:pPr>
              <w:jc w:val="both"/>
              <w:rPr>
                <w:rFonts w:cs="Arial"/>
              </w:rPr>
            </w:pPr>
            <w:r w:rsidRPr="00055FDB">
              <w:rPr>
                <w:rFonts w:cs="Arial"/>
              </w:rPr>
              <w:t>If an issue persists and becomes business critical.</w:t>
            </w:r>
          </w:p>
        </w:tc>
        <w:tc>
          <w:tcPr>
            <w:tcW w:w="2952" w:type="dxa"/>
          </w:tcPr>
          <w:p w:rsidR="001A57DE" w:rsidRPr="00055FDB" w:rsidRDefault="001A57DE" w:rsidP="00217261">
            <w:pPr>
              <w:jc w:val="both"/>
              <w:rPr>
                <w:rFonts w:cs="Arial"/>
              </w:rPr>
            </w:pPr>
            <w:r w:rsidRPr="00055FDB">
              <w:rPr>
                <w:rFonts w:cs="Arial"/>
              </w:rPr>
              <w:t>Response time = 1 hour</w:t>
            </w:r>
          </w:p>
          <w:p w:rsidR="001A57DE" w:rsidRPr="00055FDB" w:rsidRDefault="001A57DE" w:rsidP="00217261">
            <w:pPr>
              <w:jc w:val="both"/>
              <w:rPr>
                <w:rFonts w:cs="Arial"/>
              </w:rPr>
            </w:pPr>
          </w:p>
          <w:p w:rsidR="001A57DE" w:rsidRPr="00055FDB" w:rsidRDefault="001A57DE" w:rsidP="00217261">
            <w:pPr>
              <w:jc w:val="both"/>
              <w:rPr>
                <w:rFonts w:cs="Arial"/>
              </w:rPr>
            </w:pPr>
            <w:r w:rsidRPr="00055FDB">
              <w:rPr>
                <w:rFonts w:cs="Arial"/>
              </w:rPr>
              <w:t>Provider to respond London Councils with expected rectification time.</w:t>
            </w:r>
          </w:p>
          <w:p w:rsidR="001A57DE" w:rsidRPr="00055FDB" w:rsidRDefault="001A57DE" w:rsidP="00217261">
            <w:pPr>
              <w:jc w:val="both"/>
              <w:rPr>
                <w:rFonts w:cs="Arial"/>
              </w:rPr>
            </w:pPr>
          </w:p>
          <w:p w:rsidR="001A57DE" w:rsidRPr="00055FDB" w:rsidRDefault="001A57DE" w:rsidP="00217261">
            <w:pPr>
              <w:jc w:val="both"/>
              <w:rPr>
                <w:rFonts w:cs="Arial"/>
              </w:rPr>
            </w:pPr>
            <w:r w:rsidRPr="00055FDB">
              <w:rPr>
                <w:rFonts w:cs="Arial"/>
              </w:rPr>
              <w:t>Rectification time  = 4 hours maximum</w:t>
            </w:r>
          </w:p>
          <w:p w:rsidR="001A57DE" w:rsidRPr="00055FDB" w:rsidRDefault="001A57DE" w:rsidP="00217261">
            <w:pPr>
              <w:jc w:val="both"/>
              <w:rPr>
                <w:rFonts w:cs="Arial"/>
              </w:rPr>
            </w:pPr>
          </w:p>
        </w:tc>
      </w:tr>
      <w:tr w:rsidR="001A57DE" w:rsidRPr="0044122E" w:rsidTr="004F182B">
        <w:tc>
          <w:tcPr>
            <w:tcW w:w="1134" w:type="dxa"/>
          </w:tcPr>
          <w:p w:rsidR="001A57DE" w:rsidRPr="00055FDB" w:rsidRDefault="001A57DE" w:rsidP="00217261">
            <w:pPr>
              <w:jc w:val="both"/>
              <w:rPr>
                <w:rFonts w:cs="Arial"/>
              </w:rPr>
            </w:pPr>
            <w:r w:rsidRPr="00055FDB">
              <w:rPr>
                <w:rFonts w:cs="Arial"/>
              </w:rPr>
              <w:t>High (2)</w:t>
            </w:r>
          </w:p>
        </w:tc>
        <w:tc>
          <w:tcPr>
            <w:tcW w:w="4236" w:type="dxa"/>
          </w:tcPr>
          <w:p w:rsidR="001A57DE" w:rsidRPr="00055FDB" w:rsidRDefault="001A57DE" w:rsidP="00217261">
            <w:pPr>
              <w:jc w:val="both"/>
              <w:rPr>
                <w:rFonts w:cs="Arial"/>
              </w:rPr>
            </w:pPr>
            <w:r w:rsidRPr="00055FDB">
              <w:rPr>
                <w:rFonts w:cs="Arial"/>
              </w:rPr>
              <w:t>All faults that are serious in nature but does not completely stop functionality.</w:t>
            </w:r>
          </w:p>
          <w:p w:rsidR="001A57DE" w:rsidRPr="00055FDB" w:rsidRDefault="001A57DE" w:rsidP="00217261">
            <w:pPr>
              <w:jc w:val="both"/>
              <w:rPr>
                <w:rFonts w:cs="Arial"/>
              </w:rPr>
            </w:pPr>
          </w:p>
          <w:p w:rsidR="001A57DE" w:rsidRPr="00055FDB" w:rsidRDefault="001A57DE" w:rsidP="00217261">
            <w:pPr>
              <w:jc w:val="both"/>
              <w:rPr>
                <w:rFonts w:cs="Arial"/>
              </w:rPr>
            </w:pPr>
            <w:r w:rsidRPr="00055FDB">
              <w:rPr>
                <w:rFonts w:cs="Arial"/>
              </w:rPr>
              <w:lastRenderedPageBreak/>
              <w:t>When system reports an error message.</w:t>
            </w:r>
          </w:p>
          <w:p w:rsidR="001A57DE" w:rsidRPr="00055FDB" w:rsidRDefault="001A57DE" w:rsidP="00217261">
            <w:pPr>
              <w:jc w:val="both"/>
              <w:rPr>
                <w:rFonts w:cs="Arial"/>
              </w:rPr>
            </w:pPr>
          </w:p>
          <w:p w:rsidR="001A57DE" w:rsidRPr="00055FDB" w:rsidRDefault="001A57DE" w:rsidP="00217261">
            <w:pPr>
              <w:jc w:val="both"/>
              <w:rPr>
                <w:rFonts w:cs="Arial"/>
              </w:rPr>
            </w:pPr>
            <w:r w:rsidRPr="00055FDB">
              <w:rPr>
                <w:rFonts w:cs="Arial"/>
              </w:rPr>
              <w:t>When a statutory deadline is under threat</w:t>
            </w:r>
          </w:p>
        </w:tc>
        <w:tc>
          <w:tcPr>
            <w:tcW w:w="2952" w:type="dxa"/>
          </w:tcPr>
          <w:p w:rsidR="001A57DE" w:rsidRPr="00055FDB" w:rsidRDefault="001A57DE" w:rsidP="00217261">
            <w:pPr>
              <w:jc w:val="both"/>
              <w:rPr>
                <w:rFonts w:cs="Arial"/>
              </w:rPr>
            </w:pPr>
            <w:r w:rsidRPr="00055FDB">
              <w:rPr>
                <w:rFonts w:cs="Arial"/>
              </w:rPr>
              <w:lastRenderedPageBreak/>
              <w:t>Response time = 1 hour</w:t>
            </w:r>
          </w:p>
          <w:p w:rsidR="001A57DE" w:rsidRPr="00055FDB" w:rsidRDefault="001A57DE" w:rsidP="00217261">
            <w:pPr>
              <w:jc w:val="both"/>
              <w:rPr>
                <w:rFonts w:cs="Arial"/>
              </w:rPr>
            </w:pPr>
          </w:p>
          <w:p w:rsidR="001A57DE" w:rsidRPr="00055FDB" w:rsidRDefault="001A57DE" w:rsidP="00217261">
            <w:pPr>
              <w:jc w:val="both"/>
              <w:rPr>
                <w:rFonts w:cs="Arial"/>
              </w:rPr>
            </w:pPr>
            <w:r w:rsidRPr="00055FDB">
              <w:rPr>
                <w:rFonts w:cs="Arial"/>
              </w:rPr>
              <w:t xml:space="preserve">Provider to respond London </w:t>
            </w:r>
            <w:r w:rsidRPr="00055FDB">
              <w:rPr>
                <w:rFonts w:cs="Arial"/>
              </w:rPr>
              <w:lastRenderedPageBreak/>
              <w:t>Councils with expected rectification time.</w:t>
            </w:r>
          </w:p>
          <w:p w:rsidR="001A57DE" w:rsidRPr="00055FDB" w:rsidRDefault="001A57DE" w:rsidP="00217261">
            <w:pPr>
              <w:jc w:val="both"/>
              <w:rPr>
                <w:rFonts w:cs="Arial"/>
              </w:rPr>
            </w:pPr>
          </w:p>
          <w:p w:rsidR="001A57DE" w:rsidRPr="00055FDB" w:rsidRDefault="001A57DE" w:rsidP="00217261">
            <w:pPr>
              <w:jc w:val="both"/>
              <w:rPr>
                <w:rFonts w:cs="Arial"/>
              </w:rPr>
            </w:pPr>
            <w:r w:rsidRPr="00055FDB">
              <w:rPr>
                <w:rFonts w:cs="Arial"/>
              </w:rPr>
              <w:t>Rectification time  = 2 working days maximum</w:t>
            </w:r>
          </w:p>
        </w:tc>
      </w:tr>
      <w:tr w:rsidR="001A57DE" w:rsidRPr="0044122E" w:rsidTr="004F182B">
        <w:tc>
          <w:tcPr>
            <w:tcW w:w="1134" w:type="dxa"/>
          </w:tcPr>
          <w:p w:rsidR="001A57DE" w:rsidRPr="00055FDB" w:rsidRDefault="001A57DE" w:rsidP="00217261">
            <w:pPr>
              <w:jc w:val="both"/>
              <w:rPr>
                <w:rFonts w:cs="Arial"/>
              </w:rPr>
            </w:pPr>
            <w:r w:rsidRPr="00055FDB">
              <w:rPr>
                <w:rFonts w:cs="Arial"/>
              </w:rPr>
              <w:lastRenderedPageBreak/>
              <w:t>Low (3)</w:t>
            </w:r>
          </w:p>
        </w:tc>
        <w:tc>
          <w:tcPr>
            <w:tcW w:w="4236" w:type="dxa"/>
          </w:tcPr>
          <w:p w:rsidR="001A57DE" w:rsidRPr="00055FDB" w:rsidRDefault="001A57DE" w:rsidP="00217261">
            <w:pPr>
              <w:jc w:val="both"/>
              <w:rPr>
                <w:rFonts w:cs="Arial"/>
              </w:rPr>
            </w:pPr>
            <w:r w:rsidRPr="00055FDB">
              <w:rPr>
                <w:rFonts w:cs="Arial"/>
              </w:rPr>
              <w:t>Minor disruption</w:t>
            </w:r>
          </w:p>
        </w:tc>
        <w:tc>
          <w:tcPr>
            <w:tcW w:w="2952" w:type="dxa"/>
          </w:tcPr>
          <w:p w:rsidR="001A57DE" w:rsidRPr="00055FDB" w:rsidRDefault="001A57DE" w:rsidP="00217261">
            <w:pPr>
              <w:jc w:val="both"/>
              <w:rPr>
                <w:rFonts w:cs="Arial"/>
              </w:rPr>
            </w:pPr>
            <w:r w:rsidRPr="00055FDB">
              <w:rPr>
                <w:rFonts w:cs="Arial"/>
              </w:rPr>
              <w:t>Response time = 1 hour</w:t>
            </w:r>
          </w:p>
          <w:p w:rsidR="001A57DE" w:rsidRPr="00055FDB" w:rsidRDefault="001A57DE" w:rsidP="00217261">
            <w:pPr>
              <w:jc w:val="both"/>
              <w:rPr>
                <w:rFonts w:cs="Arial"/>
              </w:rPr>
            </w:pPr>
          </w:p>
          <w:p w:rsidR="001A57DE" w:rsidRPr="00055FDB" w:rsidRDefault="001A57DE" w:rsidP="00217261">
            <w:pPr>
              <w:jc w:val="both"/>
              <w:rPr>
                <w:rFonts w:cs="Arial"/>
              </w:rPr>
            </w:pPr>
            <w:r w:rsidRPr="00055FDB">
              <w:rPr>
                <w:rFonts w:cs="Arial"/>
              </w:rPr>
              <w:t>Provider to respond London Councils with expected rectification time.</w:t>
            </w:r>
          </w:p>
          <w:p w:rsidR="001A57DE" w:rsidRPr="00055FDB" w:rsidRDefault="001A57DE" w:rsidP="00217261">
            <w:pPr>
              <w:jc w:val="both"/>
              <w:rPr>
                <w:rFonts w:cs="Arial"/>
              </w:rPr>
            </w:pPr>
          </w:p>
          <w:p w:rsidR="001A57DE" w:rsidRPr="00055FDB" w:rsidRDefault="001A57DE" w:rsidP="00217261">
            <w:pPr>
              <w:jc w:val="both"/>
              <w:rPr>
                <w:rFonts w:cs="Arial"/>
              </w:rPr>
            </w:pPr>
            <w:r w:rsidRPr="00055FDB">
              <w:rPr>
                <w:rFonts w:cs="Arial"/>
              </w:rPr>
              <w:t>Rectification time  = 4 working days maximum</w:t>
            </w:r>
          </w:p>
        </w:tc>
      </w:tr>
    </w:tbl>
    <w:p w:rsidR="001A57DE" w:rsidRPr="00055FDB" w:rsidRDefault="001A57DE" w:rsidP="00217261">
      <w:pPr>
        <w:ind w:left="720"/>
        <w:jc w:val="both"/>
        <w:rPr>
          <w:rFonts w:cs="Arial"/>
        </w:rPr>
      </w:pPr>
    </w:p>
    <w:p w:rsidR="001A398F" w:rsidRPr="00055FDB" w:rsidRDefault="001A398F" w:rsidP="00C73AC8">
      <w:pPr>
        <w:pStyle w:val="ListParagraph"/>
        <w:numPr>
          <w:ilvl w:val="0"/>
          <w:numId w:val="75"/>
        </w:numPr>
        <w:ind w:left="364" w:hanging="364"/>
        <w:jc w:val="both"/>
        <w:rPr>
          <w:rFonts w:cs="Arial"/>
        </w:rPr>
      </w:pPr>
      <w:r w:rsidRPr="00055FDB">
        <w:rPr>
          <w:rFonts w:cs="Arial"/>
        </w:rPr>
        <w:t xml:space="preserve">All faults will be acknowledged and rectified within the timescales set out in </w:t>
      </w:r>
      <w:r w:rsidR="00CB1381" w:rsidRPr="00055FDB">
        <w:rPr>
          <w:rFonts w:cs="Arial"/>
        </w:rPr>
        <w:t xml:space="preserve">the </w:t>
      </w:r>
      <w:r w:rsidRPr="00055FDB">
        <w:rPr>
          <w:rFonts w:cs="Arial"/>
        </w:rPr>
        <w:t xml:space="preserve">table </w:t>
      </w:r>
      <w:r w:rsidR="00CB1381" w:rsidRPr="00055FDB">
        <w:rPr>
          <w:rFonts w:cs="Arial"/>
        </w:rPr>
        <w:t>above</w:t>
      </w:r>
      <w:r w:rsidRPr="00055FDB">
        <w:rPr>
          <w:rFonts w:cs="Arial"/>
        </w:rPr>
        <w:t>. The KPI for achieving the satisfactory resolution of all three priority levels is 9</w:t>
      </w:r>
      <w:r w:rsidR="004F182B">
        <w:rPr>
          <w:rFonts w:cs="Arial"/>
        </w:rPr>
        <w:t>5</w:t>
      </w:r>
      <w:r w:rsidRPr="00055FDB">
        <w:rPr>
          <w:rFonts w:cs="Arial"/>
        </w:rPr>
        <w:t xml:space="preserve">%. The performance against KPIs will be measured on a </w:t>
      </w:r>
      <w:r w:rsidR="00CB1381" w:rsidRPr="00055FDB">
        <w:rPr>
          <w:rFonts w:cs="Arial"/>
        </w:rPr>
        <w:t>three (</w:t>
      </w:r>
      <w:r w:rsidRPr="00055FDB">
        <w:rPr>
          <w:rFonts w:cs="Arial"/>
        </w:rPr>
        <w:t>3</w:t>
      </w:r>
      <w:r w:rsidR="00CB1381" w:rsidRPr="00055FDB">
        <w:rPr>
          <w:rFonts w:cs="Arial"/>
        </w:rPr>
        <w:t>)</w:t>
      </w:r>
      <w:r w:rsidRPr="00055FDB">
        <w:rPr>
          <w:rFonts w:cs="Arial"/>
        </w:rPr>
        <w:t xml:space="preserve"> month rolling basis, during which the maximum permitted deviation for each of the </w:t>
      </w:r>
      <w:r w:rsidR="00CB1381" w:rsidRPr="00055FDB">
        <w:rPr>
          <w:rFonts w:cs="Arial"/>
        </w:rPr>
        <w:t>three</w:t>
      </w:r>
      <w:r w:rsidRPr="00055FDB">
        <w:rPr>
          <w:rFonts w:cs="Arial"/>
        </w:rPr>
        <w:t xml:space="preserve"> priority levels is an average of 5%. If the maximum deviation is exceeded, London Councils will issue an Improvement Notice.</w:t>
      </w:r>
    </w:p>
    <w:p w:rsidR="001A398F" w:rsidRPr="00055FDB" w:rsidRDefault="001A398F" w:rsidP="00217261">
      <w:pPr>
        <w:pStyle w:val="ListParagraph"/>
        <w:ind w:left="364"/>
        <w:jc w:val="both"/>
        <w:rPr>
          <w:rFonts w:cs="Arial"/>
        </w:rPr>
      </w:pPr>
    </w:p>
    <w:p w:rsidR="001A398F" w:rsidRPr="00055FDB" w:rsidRDefault="001A398F" w:rsidP="00C73AC8">
      <w:pPr>
        <w:pStyle w:val="ListParagraph"/>
        <w:numPr>
          <w:ilvl w:val="0"/>
          <w:numId w:val="75"/>
        </w:numPr>
        <w:ind w:left="364" w:hanging="364"/>
        <w:jc w:val="both"/>
        <w:rPr>
          <w:rFonts w:cs="Arial"/>
        </w:rPr>
      </w:pPr>
      <w:r w:rsidRPr="00055FDB">
        <w:rPr>
          <w:rFonts w:cs="Arial"/>
        </w:rPr>
        <w:t xml:space="preserve">The Supplier is required to assign a priority to all faults within one hour of the fault being identified. During the </w:t>
      </w:r>
      <w:r w:rsidR="000C6EB4" w:rsidRPr="00055FDB">
        <w:rPr>
          <w:rFonts w:cs="Arial"/>
        </w:rPr>
        <w:t>C</w:t>
      </w:r>
      <w:r w:rsidRPr="00055FDB">
        <w:rPr>
          <w:rFonts w:cs="Arial"/>
        </w:rPr>
        <w:t xml:space="preserve">ore </w:t>
      </w:r>
      <w:r w:rsidR="000C6EB4" w:rsidRPr="00055FDB">
        <w:rPr>
          <w:rFonts w:cs="Arial"/>
        </w:rPr>
        <w:t>H</w:t>
      </w:r>
      <w:r w:rsidRPr="00055FDB">
        <w:rPr>
          <w:rFonts w:cs="Arial"/>
        </w:rPr>
        <w:t xml:space="preserve">ours. The Supplier must agree the category of priority with LC prior to the priority level being assigned. </w:t>
      </w:r>
    </w:p>
    <w:p w:rsidR="001A398F" w:rsidRPr="00055FDB" w:rsidRDefault="001A398F" w:rsidP="00217261">
      <w:pPr>
        <w:pStyle w:val="ListParagraph"/>
        <w:ind w:left="364"/>
        <w:jc w:val="both"/>
        <w:rPr>
          <w:rFonts w:cs="Arial"/>
        </w:rPr>
      </w:pPr>
    </w:p>
    <w:p w:rsidR="001A398F" w:rsidRPr="00055FDB" w:rsidRDefault="001A398F" w:rsidP="00C73AC8">
      <w:pPr>
        <w:pStyle w:val="ListParagraph"/>
        <w:numPr>
          <w:ilvl w:val="0"/>
          <w:numId w:val="75"/>
        </w:numPr>
        <w:ind w:left="364" w:hanging="364"/>
        <w:jc w:val="both"/>
        <w:rPr>
          <w:rFonts w:cs="Arial"/>
        </w:rPr>
      </w:pPr>
      <w:r w:rsidRPr="00055FDB">
        <w:rPr>
          <w:rFonts w:cs="Arial"/>
        </w:rPr>
        <w:t xml:space="preserve">Outside of the </w:t>
      </w:r>
      <w:r w:rsidR="000C6EB4" w:rsidRPr="00055FDB">
        <w:rPr>
          <w:rFonts w:cs="Arial"/>
        </w:rPr>
        <w:t>C</w:t>
      </w:r>
      <w:r w:rsidRPr="00055FDB">
        <w:rPr>
          <w:rFonts w:cs="Arial"/>
        </w:rPr>
        <w:t xml:space="preserve">ore </w:t>
      </w:r>
      <w:r w:rsidR="000C6EB4" w:rsidRPr="00055FDB">
        <w:rPr>
          <w:rFonts w:cs="Arial"/>
        </w:rPr>
        <w:t>H</w:t>
      </w:r>
      <w:r w:rsidRPr="00055FDB">
        <w:rPr>
          <w:rFonts w:cs="Arial"/>
        </w:rPr>
        <w:t xml:space="preserve">ours, the Supplier will have the responsibility of assessing and assigning the priority level. The instances in which the Supplier self-assigns the priority will form part of a monthly report which will be reviewed by LC for the appropriateness of action taken.  </w:t>
      </w:r>
    </w:p>
    <w:p w:rsidR="001A398F" w:rsidRPr="00055FDB" w:rsidRDefault="001A398F" w:rsidP="00217261">
      <w:pPr>
        <w:pStyle w:val="ListParagraph"/>
        <w:ind w:left="364"/>
        <w:jc w:val="both"/>
        <w:rPr>
          <w:rFonts w:cs="Arial"/>
        </w:rPr>
      </w:pPr>
    </w:p>
    <w:p w:rsidR="001A398F" w:rsidRPr="00055FDB" w:rsidRDefault="001A398F" w:rsidP="00C73AC8">
      <w:pPr>
        <w:pStyle w:val="ListParagraph"/>
        <w:numPr>
          <w:ilvl w:val="0"/>
          <w:numId w:val="75"/>
        </w:numPr>
        <w:ind w:left="364" w:hanging="364"/>
        <w:jc w:val="both"/>
        <w:rPr>
          <w:rFonts w:cs="Arial"/>
        </w:rPr>
      </w:pPr>
      <w:r w:rsidRPr="00055FDB">
        <w:rPr>
          <w:rFonts w:cs="Arial"/>
        </w:rPr>
        <w:t xml:space="preserve">All monthly information fault </w:t>
      </w:r>
      <w:r w:rsidR="00B750DB" w:rsidRPr="00055FDB">
        <w:rPr>
          <w:rFonts w:cs="Arial"/>
        </w:rPr>
        <w:t>reports will</w:t>
      </w:r>
      <w:r w:rsidRPr="00055FDB">
        <w:rPr>
          <w:rFonts w:cs="Arial"/>
        </w:rPr>
        <w:t xml:space="preserve"> be available to London Councils in an agreed format on the first working day of the month. </w:t>
      </w:r>
    </w:p>
    <w:p w:rsidR="001A57DE" w:rsidRPr="00055FDB" w:rsidRDefault="001A57DE" w:rsidP="00C73AC8">
      <w:pPr>
        <w:pStyle w:val="Heading1"/>
        <w:numPr>
          <w:ilvl w:val="0"/>
          <w:numId w:val="66"/>
        </w:numPr>
        <w:ind w:hanging="181"/>
        <w:jc w:val="both"/>
        <w:rPr>
          <w:rFonts w:ascii="Arial" w:hAnsi="Arial" w:cs="Arial"/>
        </w:rPr>
      </w:pPr>
      <w:bookmarkStart w:id="56" w:name="_Toc441669277"/>
      <w:r w:rsidRPr="00055FDB">
        <w:rPr>
          <w:rFonts w:ascii="Arial" w:hAnsi="Arial" w:cs="Arial"/>
        </w:rPr>
        <w:t>Disaster Recovery</w:t>
      </w:r>
      <w:r w:rsidR="005213A7" w:rsidRPr="00055FDB">
        <w:rPr>
          <w:rFonts w:ascii="Arial" w:hAnsi="Arial" w:cs="Arial"/>
        </w:rPr>
        <w:t>&amp; Escrow</w:t>
      </w:r>
      <w:bookmarkEnd w:id="56"/>
    </w:p>
    <w:p w:rsidR="001A57DE" w:rsidRPr="00055FDB" w:rsidRDefault="001A57DE" w:rsidP="00C73AC8">
      <w:pPr>
        <w:pStyle w:val="ListParagraph"/>
        <w:numPr>
          <w:ilvl w:val="0"/>
          <w:numId w:val="75"/>
        </w:numPr>
        <w:ind w:left="364" w:hanging="364"/>
        <w:jc w:val="both"/>
        <w:rPr>
          <w:rFonts w:cs="Arial"/>
        </w:rPr>
      </w:pPr>
      <w:r w:rsidRPr="00055FDB">
        <w:rPr>
          <w:rFonts w:cs="Arial"/>
        </w:rPr>
        <w:t>The Supplier shall ensure a comprehensive Disaster Recovery Plan is in place,</w:t>
      </w:r>
      <w:r w:rsidR="00055FDB" w:rsidRPr="00055FDB">
        <w:rPr>
          <w:rFonts w:cs="Arial"/>
        </w:rPr>
        <w:t xml:space="preserve"> </w:t>
      </w:r>
      <w:r w:rsidR="005213A7" w:rsidRPr="00055FDB">
        <w:rPr>
          <w:rFonts w:cs="Arial"/>
        </w:rPr>
        <w:t xml:space="preserve">which will enable LC, when </w:t>
      </w:r>
      <w:r w:rsidR="00055FDB" w:rsidRPr="00055FDB">
        <w:rPr>
          <w:rFonts w:cs="Arial"/>
        </w:rPr>
        <w:t xml:space="preserve">the plan is </w:t>
      </w:r>
      <w:r w:rsidR="005213A7" w:rsidRPr="00055FDB">
        <w:rPr>
          <w:rFonts w:cs="Arial"/>
        </w:rPr>
        <w:t>put into effect, to continue with the operation of the CMS within 48 hours of the critical failure of the system</w:t>
      </w:r>
      <w:r w:rsidRPr="00055FDB">
        <w:rPr>
          <w:rFonts w:cs="Arial"/>
        </w:rPr>
        <w:t>.</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5"/>
        </w:numPr>
        <w:ind w:left="364" w:hanging="364"/>
        <w:jc w:val="both"/>
        <w:rPr>
          <w:rFonts w:cs="Arial"/>
        </w:rPr>
      </w:pPr>
      <w:r w:rsidRPr="00055FDB">
        <w:rPr>
          <w:rFonts w:cs="Arial"/>
        </w:rPr>
        <w:t>The Supplier shall have a valid Escrow agreement in place, to ensure that the system shall be able to continue to operate</w:t>
      </w:r>
      <w:r w:rsidR="005213A7" w:rsidRPr="00055FDB">
        <w:rPr>
          <w:rFonts w:cs="Arial"/>
        </w:rPr>
        <w:t xml:space="preserve"> and LC has access to the software source code</w:t>
      </w:r>
      <w:r w:rsidRPr="00055FDB">
        <w:rPr>
          <w:rFonts w:cs="Arial"/>
        </w:rPr>
        <w:t xml:space="preserve"> if the provider ceases to </w:t>
      </w:r>
      <w:r w:rsidR="005213A7" w:rsidRPr="00055FDB">
        <w:rPr>
          <w:rFonts w:cs="Arial"/>
        </w:rPr>
        <w:t>trade</w:t>
      </w:r>
      <w:r w:rsidRPr="00055FDB">
        <w:rPr>
          <w:rFonts w:cs="Arial"/>
        </w:rPr>
        <w:t xml:space="preserve">. </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5"/>
        </w:numPr>
        <w:ind w:left="364" w:hanging="364"/>
        <w:jc w:val="both"/>
        <w:rPr>
          <w:rFonts w:cs="Arial"/>
        </w:rPr>
      </w:pPr>
      <w:r w:rsidRPr="00055FDB">
        <w:rPr>
          <w:rFonts w:cs="Arial"/>
        </w:rPr>
        <w:t>The Supplier shall ensure the Escrow agreement is annually reviewed and re-registered</w:t>
      </w:r>
      <w:r w:rsidR="00055FDB" w:rsidRPr="00055FDB">
        <w:rPr>
          <w:rFonts w:cs="Arial"/>
        </w:rPr>
        <w:t xml:space="preserve"> as appropriate</w:t>
      </w:r>
      <w:r w:rsidRPr="00055FDB">
        <w:rPr>
          <w:rFonts w:cs="Arial"/>
        </w:rPr>
        <w:t xml:space="preserve">. </w:t>
      </w:r>
    </w:p>
    <w:p w:rsidR="001A57DE" w:rsidRPr="00055FDB" w:rsidRDefault="006C7A59" w:rsidP="00C73AC8">
      <w:pPr>
        <w:pStyle w:val="Heading1"/>
        <w:numPr>
          <w:ilvl w:val="0"/>
          <w:numId w:val="66"/>
        </w:numPr>
        <w:ind w:hanging="181"/>
        <w:jc w:val="both"/>
        <w:rPr>
          <w:rFonts w:ascii="Arial" w:hAnsi="Arial" w:cs="Arial"/>
        </w:rPr>
      </w:pPr>
      <w:bookmarkStart w:id="57" w:name="_Toc441669278"/>
      <w:r w:rsidRPr="00055FDB">
        <w:rPr>
          <w:rFonts w:ascii="Arial" w:hAnsi="Arial" w:cs="Arial"/>
        </w:rPr>
        <w:t xml:space="preserve">System/Software </w:t>
      </w:r>
      <w:r w:rsidR="001A57DE" w:rsidRPr="00055FDB">
        <w:rPr>
          <w:rFonts w:ascii="Arial" w:hAnsi="Arial" w:cs="Arial"/>
        </w:rPr>
        <w:t>Change Control</w:t>
      </w:r>
      <w:bookmarkEnd w:id="57"/>
    </w:p>
    <w:p w:rsidR="001A57DE" w:rsidRPr="00055FDB" w:rsidRDefault="001A57DE" w:rsidP="00C73AC8">
      <w:pPr>
        <w:pStyle w:val="ListParagraph"/>
        <w:numPr>
          <w:ilvl w:val="0"/>
          <w:numId w:val="75"/>
        </w:numPr>
        <w:ind w:left="364" w:hanging="364"/>
        <w:jc w:val="both"/>
        <w:rPr>
          <w:rFonts w:cs="Arial"/>
        </w:rPr>
      </w:pPr>
      <w:r w:rsidRPr="00055FDB">
        <w:rPr>
          <w:rFonts w:cs="Arial"/>
        </w:rPr>
        <w:t>All changes to software and hardware infrastructure of the hosted solution should be appropriately managed by the Supplier and coordinated with LC.</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5"/>
        </w:numPr>
        <w:ind w:left="364" w:hanging="364"/>
        <w:jc w:val="both"/>
        <w:rPr>
          <w:rFonts w:cs="Arial"/>
        </w:rPr>
      </w:pPr>
      <w:r w:rsidRPr="00055FDB">
        <w:rPr>
          <w:rFonts w:cs="Arial"/>
        </w:rPr>
        <w:lastRenderedPageBreak/>
        <w:t xml:space="preserve">The Supplier will notify London Councils of any changes to the software or hardware infrastructure that may affect the running of the day to day operations, within specified timescales. The timescales will be set out in the contract. </w:t>
      </w:r>
    </w:p>
    <w:p w:rsidR="000C6EB4" w:rsidRPr="00055FDB" w:rsidRDefault="000C6EB4" w:rsidP="006F4F43">
      <w:pPr>
        <w:pStyle w:val="ListParagraph"/>
        <w:rPr>
          <w:rFonts w:cs="Arial"/>
        </w:rPr>
      </w:pPr>
    </w:p>
    <w:p w:rsidR="000C6EB4" w:rsidRPr="00055FDB" w:rsidRDefault="00143203" w:rsidP="00C73AC8">
      <w:pPr>
        <w:pStyle w:val="ListParagraph"/>
        <w:numPr>
          <w:ilvl w:val="0"/>
          <w:numId w:val="75"/>
        </w:numPr>
        <w:ind w:left="364" w:hanging="364"/>
        <w:jc w:val="both"/>
        <w:rPr>
          <w:rFonts w:cs="Arial"/>
        </w:rPr>
      </w:pPr>
      <w:r w:rsidRPr="00055FDB">
        <w:rPr>
          <w:rFonts w:cs="Arial"/>
        </w:rPr>
        <w:t xml:space="preserve">Pricing for system amendments </w:t>
      </w:r>
      <w:r w:rsidR="004A6CB3" w:rsidRPr="00055FDB">
        <w:rPr>
          <w:rFonts w:cs="Arial"/>
        </w:rPr>
        <w:t xml:space="preserve">will be </w:t>
      </w:r>
      <w:r w:rsidRPr="00055FDB">
        <w:rPr>
          <w:rFonts w:cs="Arial"/>
        </w:rPr>
        <w:t>carried ou</w:t>
      </w:r>
      <w:r w:rsidR="004A6CB3" w:rsidRPr="00055FDB">
        <w:rPr>
          <w:rFonts w:cs="Arial"/>
        </w:rPr>
        <w:t>t</w:t>
      </w:r>
      <w:r w:rsidRPr="00055FDB">
        <w:rPr>
          <w:rFonts w:cs="Arial"/>
        </w:rPr>
        <w:t xml:space="preserve"> under Change Control </w:t>
      </w:r>
      <w:r w:rsidR="004A6CB3" w:rsidRPr="00055FDB">
        <w:rPr>
          <w:rFonts w:cs="Arial"/>
        </w:rPr>
        <w:t xml:space="preserve">and </w:t>
      </w:r>
      <w:r w:rsidRPr="00055FDB">
        <w:rPr>
          <w:rFonts w:cs="Arial"/>
        </w:rPr>
        <w:t>will be undertaken in accordance with rates to be specified  in the contract (</w:t>
      </w:r>
      <w:r w:rsidR="004A6CB3" w:rsidRPr="00055FDB">
        <w:rPr>
          <w:rFonts w:cs="Arial"/>
        </w:rPr>
        <w:t>Schedule</w:t>
      </w:r>
      <w:r w:rsidRPr="00055FDB">
        <w:rPr>
          <w:rFonts w:cs="Arial"/>
        </w:rPr>
        <w:t xml:space="preserve"> of Rates</w:t>
      </w:r>
      <w:r w:rsidR="000C6EB4" w:rsidRPr="00055FDB">
        <w:rPr>
          <w:rFonts w:cs="Arial"/>
        </w:rPr>
        <w:t xml:space="preserve"> </w:t>
      </w:r>
      <w:r w:rsidR="0016026F" w:rsidRPr="00055FDB">
        <w:rPr>
          <w:rFonts w:cs="Arial"/>
        </w:rPr>
        <w:t xml:space="preserve">hourly rates for </w:t>
      </w:r>
      <w:r w:rsidRPr="00055FDB">
        <w:rPr>
          <w:rFonts w:cs="Arial"/>
        </w:rPr>
        <w:t xml:space="preserve">industry-standard staff </w:t>
      </w:r>
      <w:r w:rsidR="0016026F" w:rsidRPr="00055FDB">
        <w:rPr>
          <w:rFonts w:cs="Arial"/>
        </w:rPr>
        <w:t xml:space="preserve">grades as </w:t>
      </w:r>
      <w:r w:rsidRPr="00055FDB">
        <w:rPr>
          <w:rFonts w:cs="Arial"/>
        </w:rPr>
        <w:t>defined by LC</w:t>
      </w:r>
      <w:r w:rsidR="004A6CB3" w:rsidRPr="00055FDB">
        <w:rPr>
          <w:rFonts w:cs="Arial"/>
        </w:rPr>
        <w:t>)</w:t>
      </w:r>
      <w:r w:rsidR="0016026F" w:rsidRPr="00055FDB">
        <w:rPr>
          <w:rFonts w:cs="Arial"/>
        </w:rPr>
        <w:t xml:space="preserve">, with hourly based quotes and 40 hours per annum </w:t>
      </w:r>
      <w:r w:rsidRPr="00055FDB">
        <w:rPr>
          <w:rFonts w:cs="Arial"/>
        </w:rPr>
        <w:t xml:space="preserve">system development time </w:t>
      </w:r>
      <w:r w:rsidR="0016026F" w:rsidRPr="00055FDB">
        <w:rPr>
          <w:rFonts w:cs="Arial"/>
        </w:rPr>
        <w:t>priced in</w:t>
      </w:r>
      <w:r w:rsidRPr="00055FDB">
        <w:rPr>
          <w:rFonts w:cs="Arial"/>
        </w:rPr>
        <w:t>to</w:t>
      </w:r>
      <w:r w:rsidR="0016026F" w:rsidRPr="00055FDB">
        <w:rPr>
          <w:rFonts w:cs="Arial"/>
        </w:rPr>
        <w:t xml:space="preserve"> </w:t>
      </w:r>
      <w:r w:rsidR="004A6CB3" w:rsidRPr="00055FDB">
        <w:rPr>
          <w:rFonts w:cs="Arial"/>
        </w:rPr>
        <w:t xml:space="preserve">the </w:t>
      </w:r>
      <w:r w:rsidR="0016026F" w:rsidRPr="00055FDB">
        <w:rPr>
          <w:rFonts w:cs="Arial"/>
        </w:rPr>
        <w:t>contract</w:t>
      </w:r>
      <w:r w:rsidR="004A6CB3" w:rsidRPr="00055FDB">
        <w:rPr>
          <w:rFonts w:cs="Arial"/>
        </w:rPr>
        <w:t>.</w:t>
      </w:r>
      <w:r w:rsidR="0016026F" w:rsidRPr="00055FDB">
        <w:rPr>
          <w:rFonts w:cs="Arial"/>
        </w:rPr>
        <w:t xml:space="preserve"> </w:t>
      </w:r>
    </w:p>
    <w:p w:rsidR="001A57DE" w:rsidRPr="00055FDB" w:rsidRDefault="001A57DE" w:rsidP="00C73AC8">
      <w:pPr>
        <w:pStyle w:val="Heading1"/>
        <w:numPr>
          <w:ilvl w:val="0"/>
          <w:numId w:val="66"/>
        </w:numPr>
        <w:jc w:val="both"/>
        <w:rPr>
          <w:rFonts w:ascii="Arial" w:hAnsi="Arial" w:cs="Arial"/>
        </w:rPr>
      </w:pPr>
      <w:bookmarkStart w:id="58" w:name="_Toc441669279"/>
      <w:r w:rsidRPr="00055FDB">
        <w:rPr>
          <w:rFonts w:ascii="Arial" w:hAnsi="Arial" w:cs="Arial"/>
        </w:rPr>
        <w:t>Licencing</w:t>
      </w:r>
      <w:bookmarkEnd w:id="58"/>
    </w:p>
    <w:p w:rsidR="001A57DE" w:rsidRPr="00055FDB" w:rsidRDefault="001A57DE" w:rsidP="00C73AC8">
      <w:pPr>
        <w:pStyle w:val="ListParagraph"/>
        <w:numPr>
          <w:ilvl w:val="0"/>
          <w:numId w:val="75"/>
        </w:numPr>
        <w:ind w:left="364" w:hanging="364"/>
        <w:jc w:val="both"/>
        <w:rPr>
          <w:rFonts w:cs="Arial"/>
        </w:rPr>
      </w:pPr>
      <w:r w:rsidRPr="00055FDB">
        <w:rPr>
          <w:rFonts w:cs="Arial"/>
        </w:rPr>
        <w:t>The Supplier should advise what, licensing needs to be procured for this contract.</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5"/>
        </w:numPr>
        <w:ind w:left="364" w:hanging="364"/>
        <w:jc w:val="both"/>
        <w:rPr>
          <w:rFonts w:cs="Arial"/>
        </w:rPr>
      </w:pPr>
      <w:r w:rsidRPr="00055FDB">
        <w:rPr>
          <w:rFonts w:cs="Arial"/>
        </w:rPr>
        <w:t xml:space="preserve">The Supplier should indicate </w:t>
      </w:r>
      <w:r w:rsidR="00E430A8" w:rsidRPr="00055FDB">
        <w:rPr>
          <w:rFonts w:cs="Arial"/>
        </w:rPr>
        <w:t xml:space="preserve">whether there are </w:t>
      </w:r>
      <w:r w:rsidRPr="00055FDB">
        <w:rPr>
          <w:rFonts w:cs="Arial"/>
        </w:rPr>
        <w:t>any costs associated with the procurement of such licensing</w:t>
      </w:r>
      <w:r w:rsidR="00E430A8" w:rsidRPr="00055FDB">
        <w:rPr>
          <w:rFonts w:cs="Arial"/>
        </w:rPr>
        <w:t xml:space="preserve"> that are not included, for any reason, in the service charges</w:t>
      </w:r>
      <w:r w:rsidRPr="00055FDB">
        <w:rPr>
          <w:rFonts w:cs="Arial"/>
        </w:rPr>
        <w:t xml:space="preserve">. </w:t>
      </w:r>
    </w:p>
    <w:p w:rsidR="00B05FB1" w:rsidRPr="00055FDB" w:rsidRDefault="00B05FB1" w:rsidP="00C73AC8">
      <w:pPr>
        <w:pStyle w:val="Heading1"/>
        <w:numPr>
          <w:ilvl w:val="2"/>
          <w:numId w:val="44"/>
        </w:numPr>
        <w:jc w:val="both"/>
        <w:rPr>
          <w:rFonts w:ascii="Arial" w:hAnsi="Arial" w:cs="Arial"/>
        </w:rPr>
      </w:pPr>
      <w:bookmarkStart w:id="59" w:name="_Toc441669280"/>
      <w:r w:rsidRPr="00055FDB">
        <w:rPr>
          <w:rFonts w:ascii="Arial" w:hAnsi="Arial" w:cs="Arial"/>
        </w:rPr>
        <w:t>System Development</w:t>
      </w:r>
      <w:bookmarkEnd w:id="59"/>
    </w:p>
    <w:p w:rsidR="00B05FB1" w:rsidRPr="00055FDB" w:rsidRDefault="00B05FB1" w:rsidP="00217261">
      <w:pPr>
        <w:pStyle w:val="ListParagraph"/>
        <w:ind w:left="364"/>
        <w:jc w:val="both"/>
        <w:rPr>
          <w:rFonts w:cs="Arial"/>
        </w:rPr>
      </w:pPr>
    </w:p>
    <w:p w:rsidR="00B05FB1" w:rsidRPr="00055FDB" w:rsidRDefault="00B05FB1" w:rsidP="00C73AC8">
      <w:pPr>
        <w:pStyle w:val="ListParagraph"/>
        <w:numPr>
          <w:ilvl w:val="0"/>
          <w:numId w:val="75"/>
        </w:numPr>
        <w:ind w:left="364" w:hanging="364"/>
        <w:jc w:val="both"/>
        <w:rPr>
          <w:rFonts w:cs="Arial"/>
        </w:rPr>
      </w:pPr>
      <w:r w:rsidRPr="00055FDB">
        <w:rPr>
          <w:rFonts w:cs="Arial"/>
        </w:rPr>
        <w:t xml:space="preserve">The system must be capable of enhancement/further development to meet changing user needs and new legislative requirements throughout the life of the contract. </w:t>
      </w:r>
    </w:p>
    <w:p w:rsidR="00B05FB1" w:rsidRPr="00055FDB" w:rsidRDefault="00B05FB1" w:rsidP="00217261">
      <w:pPr>
        <w:pStyle w:val="ListParagraph"/>
        <w:ind w:left="364"/>
        <w:jc w:val="both"/>
        <w:rPr>
          <w:rFonts w:cs="Arial"/>
        </w:rPr>
      </w:pPr>
    </w:p>
    <w:p w:rsidR="00B05FB1" w:rsidRPr="00055FDB" w:rsidRDefault="00B05FB1" w:rsidP="00C73AC8">
      <w:pPr>
        <w:pStyle w:val="ListParagraph"/>
        <w:numPr>
          <w:ilvl w:val="0"/>
          <w:numId w:val="75"/>
        </w:numPr>
        <w:ind w:left="364" w:hanging="364"/>
        <w:jc w:val="both"/>
        <w:rPr>
          <w:rFonts w:cs="Arial"/>
        </w:rPr>
      </w:pPr>
      <w:r w:rsidRPr="00055FDB">
        <w:rPr>
          <w:rFonts w:cs="Arial"/>
        </w:rPr>
        <w:t>The Supplier shall observe the system development</w:t>
      </w:r>
      <w:r w:rsidR="007D6B12">
        <w:rPr>
          <w:rFonts w:cs="Arial"/>
        </w:rPr>
        <w:t>/change control</w:t>
      </w:r>
      <w:r w:rsidRPr="00055FDB">
        <w:rPr>
          <w:rFonts w:cs="Arial"/>
        </w:rPr>
        <w:t xml:space="preserve"> target times as set out in </w:t>
      </w:r>
      <w:r w:rsidR="00CB1381" w:rsidRPr="00055FDB">
        <w:rPr>
          <w:rFonts w:cs="Arial"/>
        </w:rPr>
        <w:t>the t</w:t>
      </w:r>
      <w:r w:rsidRPr="00055FDB">
        <w:rPr>
          <w:rFonts w:cs="Arial"/>
        </w:rPr>
        <w:t>able below, which may be subject to any changes agreed between both parties as required.</w:t>
      </w:r>
    </w:p>
    <w:p w:rsidR="00055FDB" w:rsidRPr="00055FDB" w:rsidRDefault="00055FDB" w:rsidP="00055FDB">
      <w:pPr>
        <w:pStyle w:val="ListParagraph"/>
        <w:rPr>
          <w:rFonts w:cs="Arial"/>
        </w:rPr>
      </w:pPr>
    </w:p>
    <w:tbl>
      <w:tblPr>
        <w:tblStyle w:val="TableGrid"/>
        <w:tblW w:w="0" w:type="auto"/>
        <w:tblInd w:w="534" w:type="dxa"/>
        <w:tblLook w:val="04A0" w:firstRow="1" w:lastRow="0" w:firstColumn="1" w:lastColumn="0" w:noHBand="0" w:noVBand="1"/>
      </w:tblPr>
      <w:tblGrid>
        <w:gridCol w:w="1162"/>
        <w:gridCol w:w="4236"/>
        <w:gridCol w:w="2952"/>
      </w:tblGrid>
      <w:tr w:rsidR="00B05FB1" w:rsidRPr="00055FDB" w:rsidTr="004F182B">
        <w:tc>
          <w:tcPr>
            <w:tcW w:w="1134" w:type="dxa"/>
            <w:shd w:val="clear" w:color="auto" w:fill="D9D9D9" w:themeFill="background1" w:themeFillShade="D9"/>
          </w:tcPr>
          <w:p w:rsidR="00B05FB1" w:rsidRPr="00055FDB" w:rsidRDefault="00B05FB1" w:rsidP="00217261">
            <w:pPr>
              <w:jc w:val="both"/>
              <w:rPr>
                <w:rFonts w:cs="Arial"/>
                <w:b/>
                <w:sz w:val="22"/>
                <w:szCs w:val="22"/>
              </w:rPr>
            </w:pPr>
            <w:r w:rsidRPr="004F182B">
              <w:rPr>
                <w:rFonts w:cs="Arial"/>
                <w:b/>
                <w:sz w:val="22"/>
                <w:szCs w:val="22"/>
              </w:rPr>
              <w:t>Priority</w:t>
            </w:r>
          </w:p>
        </w:tc>
        <w:tc>
          <w:tcPr>
            <w:tcW w:w="4236" w:type="dxa"/>
            <w:shd w:val="clear" w:color="auto" w:fill="D9D9D9" w:themeFill="background1" w:themeFillShade="D9"/>
          </w:tcPr>
          <w:p w:rsidR="00B05FB1" w:rsidRPr="00055FDB" w:rsidRDefault="00B05FB1" w:rsidP="00217261">
            <w:pPr>
              <w:jc w:val="both"/>
              <w:rPr>
                <w:rFonts w:cs="Arial"/>
                <w:b/>
                <w:sz w:val="22"/>
                <w:szCs w:val="22"/>
              </w:rPr>
            </w:pPr>
            <w:r w:rsidRPr="00055FDB">
              <w:rPr>
                <w:rFonts w:cs="Arial"/>
                <w:b/>
                <w:sz w:val="22"/>
                <w:szCs w:val="22"/>
              </w:rPr>
              <w:t>Change Description</w:t>
            </w:r>
          </w:p>
        </w:tc>
        <w:tc>
          <w:tcPr>
            <w:tcW w:w="2952" w:type="dxa"/>
            <w:shd w:val="clear" w:color="auto" w:fill="D9D9D9" w:themeFill="background1" w:themeFillShade="D9"/>
          </w:tcPr>
          <w:p w:rsidR="00B05FB1" w:rsidRPr="00055FDB" w:rsidRDefault="00B05FB1" w:rsidP="004F182B">
            <w:pPr>
              <w:jc w:val="both"/>
              <w:rPr>
                <w:rFonts w:cs="Arial"/>
                <w:b/>
                <w:sz w:val="22"/>
                <w:szCs w:val="22"/>
              </w:rPr>
            </w:pPr>
            <w:r w:rsidRPr="004F182B">
              <w:rPr>
                <w:rFonts w:cs="Arial"/>
                <w:b/>
                <w:sz w:val="22"/>
                <w:szCs w:val="22"/>
              </w:rPr>
              <w:t>Resolution</w:t>
            </w:r>
            <w:r w:rsidRPr="00055FDB">
              <w:rPr>
                <w:rFonts w:cs="Arial"/>
                <w:b/>
                <w:sz w:val="22"/>
                <w:szCs w:val="22"/>
              </w:rPr>
              <w:t xml:space="preserve"> </w:t>
            </w:r>
            <w:r w:rsidR="004F182B">
              <w:rPr>
                <w:rFonts w:cs="Arial"/>
                <w:b/>
                <w:sz w:val="22"/>
                <w:szCs w:val="22"/>
              </w:rPr>
              <w:t>T</w:t>
            </w:r>
            <w:r w:rsidRPr="004F182B">
              <w:rPr>
                <w:rFonts w:cs="Arial"/>
                <w:b/>
                <w:sz w:val="22"/>
                <w:szCs w:val="22"/>
              </w:rPr>
              <w:t>arget</w:t>
            </w:r>
          </w:p>
        </w:tc>
      </w:tr>
      <w:tr w:rsidR="00B05FB1" w:rsidRPr="0044122E" w:rsidTr="004F182B">
        <w:tc>
          <w:tcPr>
            <w:tcW w:w="1134" w:type="dxa"/>
          </w:tcPr>
          <w:p w:rsidR="00B05FB1" w:rsidRPr="004F182B" w:rsidRDefault="00B05FB1" w:rsidP="00217261">
            <w:pPr>
              <w:jc w:val="both"/>
              <w:rPr>
                <w:rFonts w:cs="Arial"/>
              </w:rPr>
            </w:pPr>
            <w:r w:rsidRPr="004F182B">
              <w:rPr>
                <w:rFonts w:cs="Arial"/>
              </w:rPr>
              <w:t>Critical (1)</w:t>
            </w:r>
          </w:p>
        </w:tc>
        <w:tc>
          <w:tcPr>
            <w:tcW w:w="4236" w:type="dxa"/>
          </w:tcPr>
          <w:p w:rsidR="00B05FB1" w:rsidRPr="004F182B" w:rsidRDefault="00B05FB1" w:rsidP="00217261">
            <w:pPr>
              <w:jc w:val="both"/>
              <w:rPr>
                <w:rFonts w:cs="Arial"/>
              </w:rPr>
            </w:pPr>
            <w:r w:rsidRPr="004F182B">
              <w:rPr>
                <w:rFonts w:cs="Arial"/>
              </w:rPr>
              <w:t>Where change is essential to meet corporate deadline or when the software does not meet the needs of the user.</w:t>
            </w:r>
          </w:p>
        </w:tc>
        <w:tc>
          <w:tcPr>
            <w:tcW w:w="2952" w:type="dxa"/>
          </w:tcPr>
          <w:p w:rsidR="00B05FB1" w:rsidRPr="004F182B" w:rsidRDefault="00B05FB1" w:rsidP="00217261">
            <w:pPr>
              <w:jc w:val="both"/>
              <w:rPr>
                <w:rFonts w:cs="Arial"/>
              </w:rPr>
            </w:pPr>
            <w:r w:rsidRPr="004F182B">
              <w:rPr>
                <w:rFonts w:cs="Arial"/>
              </w:rPr>
              <w:t>Within 1 month of LC notifying the contractor.</w:t>
            </w:r>
          </w:p>
          <w:p w:rsidR="00B05FB1" w:rsidRPr="004F182B" w:rsidRDefault="00B05FB1" w:rsidP="00217261">
            <w:pPr>
              <w:jc w:val="both"/>
              <w:rPr>
                <w:rFonts w:cs="Arial"/>
              </w:rPr>
            </w:pPr>
          </w:p>
        </w:tc>
      </w:tr>
      <w:tr w:rsidR="00B05FB1" w:rsidRPr="0044122E" w:rsidTr="004F182B">
        <w:tc>
          <w:tcPr>
            <w:tcW w:w="1134" w:type="dxa"/>
          </w:tcPr>
          <w:p w:rsidR="00B05FB1" w:rsidRPr="004F182B" w:rsidRDefault="00B05FB1" w:rsidP="00217261">
            <w:pPr>
              <w:jc w:val="both"/>
              <w:rPr>
                <w:rFonts w:cs="Arial"/>
              </w:rPr>
            </w:pPr>
            <w:r w:rsidRPr="004F182B">
              <w:rPr>
                <w:rFonts w:cs="Arial"/>
              </w:rPr>
              <w:t>High (2)</w:t>
            </w:r>
          </w:p>
        </w:tc>
        <w:tc>
          <w:tcPr>
            <w:tcW w:w="4236" w:type="dxa"/>
          </w:tcPr>
          <w:p w:rsidR="00B05FB1" w:rsidRPr="004F182B" w:rsidRDefault="00B05FB1" w:rsidP="00217261">
            <w:pPr>
              <w:jc w:val="both"/>
              <w:rPr>
                <w:rFonts w:cs="Arial"/>
              </w:rPr>
            </w:pPr>
            <w:r w:rsidRPr="004F182B">
              <w:rPr>
                <w:rFonts w:cs="Arial"/>
              </w:rPr>
              <w:t>Where change is essential but a work around method will provide the information temporarily.</w:t>
            </w:r>
          </w:p>
        </w:tc>
        <w:tc>
          <w:tcPr>
            <w:tcW w:w="2952" w:type="dxa"/>
          </w:tcPr>
          <w:p w:rsidR="00B05FB1" w:rsidRPr="004F182B" w:rsidRDefault="00B05FB1" w:rsidP="00217261">
            <w:pPr>
              <w:jc w:val="both"/>
              <w:rPr>
                <w:rFonts w:cs="Arial"/>
              </w:rPr>
            </w:pPr>
            <w:r w:rsidRPr="004F182B">
              <w:rPr>
                <w:rFonts w:cs="Arial"/>
              </w:rPr>
              <w:t>Within 2 month of LC notifying the contractor.</w:t>
            </w:r>
          </w:p>
        </w:tc>
      </w:tr>
      <w:tr w:rsidR="00B05FB1" w:rsidRPr="0044122E" w:rsidTr="004F182B">
        <w:tc>
          <w:tcPr>
            <w:tcW w:w="1134" w:type="dxa"/>
          </w:tcPr>
          <w:p w:rsidR="00B05FB1" w:rsidRPr="004F182B" w:rsidRDefault="00B05FB1" w:rsidP="00217261">
            <w:pPr>
              <w:jc w:val="both"/>
              <w:rPr>
                <w:rFonts w:cs="Arial"/>
              </w:rPr>
            </w:pPr>
            <w:r w:rsidRPr="004F182B">
              <w:rPr>
                <w:rFonts w:cs="Arial"/>
              </w:rPr>
              <w:t>Low (3)</w:t>
            </w:r>
          </w:p>
        </w:tc>
        <w:tc>
          <w:tcPr>
            <w:tcW w:w="4236" w:type="dxa"/>
          </w:tcPr>
          <w:p w:rsidR="00B05FB1" w:rsidRPr="004F182B" w:rsidRDefault="00B05FB1" w:rsidP="00217261">
            <w:pPr>
              <w:jc w:val="both"/>
              <w:rPr>
                <w:rFonts w:cs="Arial"/>
              </w:rPr>
            </w:pPr>
            <w:r w:rsidRPr="004F182B">
              <w:rPr>
                <w:rFonts w:cs="Arial"/>
              </w:rPr>
              <w:t>Change required by the user that is desirable rather than essential</w:t>
            </w:r>
          </w:p>
        </w:tc>
        <w:tc>
          <w:tcPr>
            <w:tcW w:w="2952" w:type="dxa"/>
          </w:tcPr>
          <w:p w:rsidR="00B05FB1" w:rsidRPr="004F182B" w:rsidRDefault="00B05FB1" w:rsidP="00217261">
            <w:pPr>
              <w:jc w:val="both"/>
              <w:rPr>
                <w:rFonts w:cs="Arial"/>
              </w:rPr>
            </w:pPr>
            <w:r w:rsidRPr="004F182B">
              <w:rPr>
                <w:rFonts w:cs="Arial"/>
              </w:rPr>
              <w:t>Within 3 month of LC notifying the contractor.</w:t>
            </w:r>
          </w:p>
        </w:tc>
      </w:tr>
      <w:tr w:rsidR="00B05FB1" w:rsidRPr="0044122E" w:rsidTr="004F182B">
        <w:tc>
          <w:tcPr>
            <w:tcW w:w="1134" w:type="dxa"/>
          </w:tcPr>
          <w:p w:rsidR="00B05FB1" w:rsidRPr="004F182B" w:rsidRDefault="00B05FB1" w:rsidP="00217261">
            <w:pPr>
              <w:jc w:val="both"/>
              <w:rPr>
                <w:rFonts w:cs="Arial"/>
              </w:rPr>
            </w:pPr>
            <w:r w:rsidRPr="004F182B">
              <w:rPr>
                <w:rFonts w:cs="Arial"/>
              </w:rPr>
              <w:t>Legislative</w:t>
            </w:r>
          </w:p>
        </w:tc>
        <w:tc>
          <w:tcPr>
            <w:tcW w:w="4236" w:type="dxa"/>
          </w:tcPr>
          <w:p w:rsidR="00B05FB1" w:rsidRPr="004F182B" w:rsidRDefault="00B05FB1" w:rsidP="00217261">
            <w:pPr>
              <w:jc w:val="both"/>
              <w:rPr>
                <w:rFonts w:cs="Arial"/>
              </w:rPr>
            </w:pPr>
            <w:r w:rsidRPr="004F182B">
              <w:rPr>
                <w:rFonts w:cs="Arial"/>
              </w:rPr>
              <w:t>Changes implemented by Government</w:t>
            </w:r>
          </w:p>
        </w:tc>
        <w:tc>
          <w:tcPr>
            <w:tcW w:w="2952" w:type="dxa"/>
          </w:tcPr>
          <w:p w:rsidR="00B05FB1" w:rsidRPr="004F182B" w:rsidRDefault="00B05FB1" w:rsidP="00217261">
            <w:pPr>
              <w:jc w:val="both"/>
              <w:rPr>
                <w:rFonts w:cs="Arial"/>
              </w:rPr>
            </w:pPr>
            <w:r w:rsidRPr="004F182B">
              <w:rPr>
                <w:rFonts w:cs="Arial"/>
              </w:rPr>
              <w:t>Target dates set by DfT, LC or any other relevant bodies.</w:t>
            </w:r>
          </w:p>
        </w:tc>
      </w:tr>
      <w:tr w:rsidR="00B05FB1" w:rsidRPr="0044122E" w:rsidTr="004F182B">
        <w:tc>
          <w:tcPr>
            <w:tcW w:w="1134" w:type="dxa"/>
          </w:tcPr>
          <w:p w:rsidR="00B05FB1" w:rsidRPr="004F182B" w:rsidRDefault="00B05FB1" w:rsidP="00217261">
            <w:pPr>
              <w:jc w:val="both"/>
              <w:rPr>
                <w:rFonts w:cs="Arial"/>
              </w:rPr>
            </w:pPr>
            <w:r w:rsidRPr="004F182B">
              <w:rPr>
                <w:rFonts w:cs="Arial"/>
              </w:rPr>
              <w:t>Reports</w:t>
            </w:r>
          </w:p>
        </w:tc>
        <w:tc>
          <w:tcPr>
            <w:tcW w:w="4236" w:type="dxa"/>
          </w:tcPr>
          <w:p w:rsidR="00B05FB1" w:rsidRPr="004F182B" w:rsidRDefault="00B05FB1" w:rsidP="00217261">
            <w:pPr>
              <w:jc w:val="both"/>
              <w:rPr>
                <w:rFonts w:cs="Arial"/>
              </w:rPr>
            </w:pPr>
            <w:r w:rsidRPr="004F182B">
              <w:rPr>
                <w:rFonts w:cs="Arial"/>
              </w:rPr>
              <w:t>New reports or changes to existing reports</w:t>
            </w:r>
          </w:p>
        </w:tc>
        <w:tc>
          <w:tcPr>
            <w:tcW w:w="2952" w:type="dxa"/>
          </w:tcPr>
          <w:p w:rsidR="00B05FB1" w:rsidRPr="004F182B" w:rsidRDefault="00B05FB1" w:rsidP="00217261">
            <w:pPr>
              <w:jc w:val="both"/>
              <w:rPr>
                <w:rFonts w:cs="Arial"/>
              </w:rPr>
            </w:pPr>
            <w:r w:rsidRPr="004F182B">
              <w:rPr>
                <w:rFonts w:cs="Arial"/>
              </w:rPr>
              <w:t>Within 10 working days of LC notifying the contractor.</w:t>
            </w:r>
          </w:p>
        </w:tc>
      </w:tr>
    </w:tbl>
    <w:p w:rsidR="00B05FB1" w:rsidRPr="00055FDB" w:rsidRDefault="00B05FB1" w:rsidP="00217261">
      <w:pPr>
        <w:pStyle w:val="ListParagraph"/>
        <w:ind w:left="364"/>
        <w:jc w:val="both"/>
        <w:rPr>
          <w:rFonts w:cs="Arial"/>
        </w:rPr>
      </w:pPr>
    </w:p>
    <w:p w:rsidR="00CB1381" w:rsidRPr="00055FDB" w:rsidRDefault="00B05FB1" w:rsidP="00C73AC8">
      <w:pPr>
        <w:pStyle w:val="ListParagraph"/>
        <w:numPr>
          <w:ilvl w:val="0"/>
          <w:numId w:val="75"/>
        </w:numPr>
        <w:ind w:left="364" w:hanging="364"/>
        <w:jc w:val="both"/>
        <w:rPr>
          <w:rFonts w:cs="Arial"/>
        </w:rPr>
      </w:pPr>
      <w:r w:rsidRPr="00055FDB">
        <w:rPr>
          <w:rFonts w:cs="Arial"/>
        </w:rPr>
        <w:t>System development: target 95%</w:t>
      </w:r>
      <w:r w:rsidR="004A6CB3" w:rsidRPr="00055FDB">
        <w:rPr>
          <w:rFonts w:cs="Arial"/>
        </w:rPr>
        <w:t xml:space="preserve"> of spe</w:t>
      </w:r>
      <w:r w:rsidR="00CB1381" w:rsidRPr="00055FDB">
        <w:rPr>
          <w:rFonts w:cs="Arial"/>
        </w:rPr>
        <w:t>c</w:t>
      </w:r>
      <w:r w:rsidR="004A6CB3" w:rsidRPr="00055FDB">
        <w:rPr>
          <w:rFonts w:cs="Arial"/>
        </w:rPr>
        <w:t>ified target times</w:t>
      </w:r>
      <w:r w:rsidRPr="00055FDB">
        <w:rPr>
          <w:rFonts w:cs="Arial"/>
        </w:rPr>
        <w:t xml:space="preserve"> per rolling period of three months.</w:t>
      </w:r>
    </w:p>
    <w:p w:rsidR="00CB1381" w:rsidRPr="00055FDB" w:rsidRDefault="00CB1381" w:rsidP="00CB1381">
      <w:pPr>
        <w:pStyle w:val="NoSpacing"/>
        <w:rPr>
          <w:rFonts w:cs="Arial"/>
        </w:rPr>
      </w:pPr>
    </w:p>
    <w:p w:rsidR="00CB1381" w:rsidRPr="00055FDB" w:rsidRDefault="00CB1381" w:rsidP="00C73AC8">
      <w:pPr>
        <w:pStyle w:val="ListParagraph"/>
        <w:numPr>
          <w:ilvl w:val="0"/>
          <w:numId w:val="75"/>
        </w:numPr>
        <w:ind w:left="364" w:hanging="364"/>
        <w:jc w:val="both"/>
        <w:rPr>
          <w:rFonts w:cs="Arial"/>
        </w:rPr>
      </w:pPr>
      <w:r w:rsidRPr="00055FDB">
        <w:rPr>
          <w:rFonts w:cs="Arial"/>
        </w:rPr>
        <w:t>The Supplier will complete development work within the timescales set out in Table sown above. Where appropriate the change will be delivered in the next release of the software unless an alternative date is specified and agreed by both parties.</w:t>
      </w:r>
    </w:p>
    <w:p w:rsidR="001A57DE" w:rsidRPr="00055FDB" w:rsidRDefault="001A57DE" w:rsidP="00C73AC8">
      <w:pPr>
        <w:pStyle w:val="Heading1"/>
        <w:numPr>
          <w:ilvl w:val="0"/>
          <w:numId w:val="45"/>
        </w:numPr>
        <w:ind w:hanging="181"/>
        <w:jc w:val="both"/>
        <w:rPr>
          <w:rFonts w:ascii="Arial" w:hAnsi="Arial" w:cs="Arial"/>
        </w:rPr>
      </w:pPr>
      <w:bookmarkStart w:id="60" w:name="_Toc441669281"/>
      <w:r w:rsidRPr="00055FDB">
        <w:rPr>
          <w:rFonts w:ascii="Arial" w:hAnsi="Arial" w:cs="Arial"/>
        </w:rPr>
        <w:t>Test System</w:t>
      </w:r>
      <w:r w:rsidR="0043458D">
        <w:rPr>
          <w:rFonts w:ascii="Arial" w:hAnsi="Arial" w:cs="Arial"/>
        </w:rPr>
        <w:t xml:space="preserve"> &amp; Testing</w:t>
      </w:r>
      <w:bookmarkEnd w:id="60"/>
    </w:p>
    <w:p w:rsidR="00E430A8" w:rsidRPr="00055FDB" w:rsidRDefault="001A57DE" w:rsidP="00C73AC8">
      <w:pPr>
        <w:pStyle w:val="ListParagraph"/>
        <w:numPr>
          <w:ilvl w:val="0"/>
          <w:numId w:val="75"/>
        </w:numPr>
        <w:spacing w:after="240"/>
        <w:ind w:left="363" w:hanging="363"/>
        <w:contextualSpacing w:val="0"/>
        <w:jc w:val="both"/>
        <w:rPr>
          <w:rFonts w:cs="Arial"/>
        </w:rPr>
      </w:pPr>
      <w:r w:rsidRPr="00055FDB">
        <w:rPr>
          <w:rFonts w:cs="Arial"/>
        </w:rPr>
        <w:t xml:space="preserve">The Supplier shall supply a test version of the system, which shall exist alongside the ‘live’ system. This shall be used to facilitate testing. For example, when new versions of </w:t>
      </w:r>
      <w:r w:rsidRPr="00055FDB">
        <w:rPr>
          <w:rFonts w:cs="Arial"/>
        </w:rPr>
        <w:lastRenderedPageBreak/>
        <w:t>the system are released, where configuration has been amended and/or where new letters are added.</w:t>
      </w:r>
    </w:p>
    <w:p w:rsidR="001A57DE" w:rsidRPr="00055FDB" w:rsidRDefault="001A57DE" w:rsidP="00C73AC8">
      <w:pPr>
        <w:pStyle w:val="ListParagraph"/>
        <w:numPr>
          <w:ilvl w:val="0"/>
          <w:numId w:val="75"/>
        </w:numPr>
        <w:ind w:left="364" w:hanging="364"/>
        <w:jc w:val="both"/>
        <w:rPr>
          <w:rFonts w:cs="Arial"/>
        </w:rPr>
      </w:pPr>
      <w:r w:rsidRPr="00055FDB">
        <w:rPr>
          <w:rFonts w:cs="Arial"/>
        </w:rPr>
        <w:t>The test system shall be a replica of the ‘live’ system and the Supplier shall ensure that it remains up-to-date with changes made to the ‘live’ system.</w:t>
      </w:r>
    </w:p>
    <w:p w:rsidR="001A57DE" w:rsidRPr="00055FDB" w:rsidRDefault="001A57DE" w:rsidP="00217261">
      <w:pPr>
        <w:pStyle w:val="ListParagraph"/>
        <w:ind w:left="364"/>
        <w:jc w:val="both"/>
        <w:rPr>
          <w:rFonts w:cs="Arial"/>
        </w:rPr>
      </w:pPr>
    </w:p>
    <w:p w:rsidR="001A57DE" w:rsidRPr="00055FDB" w:rsidRDefault="00805931" w:rsidP="00C73AC8">
      <w:pPr>
        <w:pStyle w:val="ListParagraph"/>
        <w:numPr>
          <w:ilvl w:val="0"/>
          <w:numId w:val="75"/>
        </w:numPr>
        <w:ind w:left="364" w:hanging="364"/>
        <w:jc w:val="both"/>
        <w:rPr>
          <w:rFonts w:cs="Arial"/>
        </w:rPr>
      </w:pPr>
      <w:r w:rsidRPr="00055FDB">
        <w:rPr>
          <w:rFonts w:cs="Arial"/>
        </w:rPr>
        <w:t xml:space="preserve">A </w:t>
      </w:r>
      <w:r w:rsidR="00B465F5">
        <w:rPr>
          <w:rFonts w:cs="Arial"/>
        </w:rPr>
        <w:t>d</w:t>
      </w:r>
      <w:r w:rsidR="001A57DE" w:rsidRPr="00055FDB">
        <w:rPr>
          <w:rFonts w:cs="Arial"/>
        </w:rPr>
        <w:t>etailed test</w:t>
      </w:r>
      <w:r w:rsidRPr="00055FDB">
        <w:rPr>
          <w:rFonts w:cs="Arial"/>
        </w:rPr>
        <w:t xml:space="preserve"> plan</w:t>
      </w:r>
      <w:r w:rsidR="001A57DE" w:rsidRPr="00055FDB">
        <w:rPr>
          <w:rFonts w:cs="Arial"/>
        </w:rPr>
        <w:t xml:space="preserve"> </w:t>
      </w:r>
      <w:r w:rsidRPr="00055FDB">
        <w:rPr>
          <w:rFonts w:cs="Arial"/>
        </w:rPr>
        <w:t>wi</w:t>
      </w:r>
      <w:r w:rsidR="001A57DE" w:rsidRPr="00055FDB">
        <w:rPr>
          <w:rFonts w:cs="Arial"/>
        </w:rPr>
        <w:t xml:space="preserve">ll be </w:t>
      </w:r>
      <w:r w:rsidRPr="00055FDB">
        <w:rPr>
          <w:rFonts w:cs="Arial"/>
        </w:rPr>
        <w:t>agre</w:t>
      </w:r>
      <w:r w:rsidR="001A57DE" w:rsidRPr="00055FDB">
        <w:rPr>
          <w:rFonts w:cs="Arial"/>
        </w:rPr>
        <w:t xml:space="preserve">ed between London Councils and the Supplier </w:t>
      </w:r>
      <w:r w:rsidRPr="00055FDB">
        <w:rPr>
          <w:rFonts w:cs="Arial"/>
        </w:rPr>
        <w:t>prior to the acceptance testing of the system</w:t>
      </w:r>
      <w:r w:rsidR="001A57DE" w:rsidRPr="00055FDB">
        <w:rPr>
          <w:rFonts w:cs="Arial"/>
        </w:rPr>
        <w:t xml:space="preserve">. </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5"/>
        </w:numPr>
        <w:ind w:left="364" w:hanging="364"/>
        <w:jc w:val="both"/>
        <w:rPr>
          <w:rFonts w:cs="Arial"/>
        </w:rPr>
      </w:pPr>
      <w:r w:rsidRPr="00055FDB">
        <w:rPr>
          <w:rFonts w:cs="Arial"/>
        </w:rPr>
        <w:t xml:space="preserve">Testing shall allow the acceleration of </w:t>
      </w:r>
      <w:r w:rsidR="00E430A8" w:rsidRPr="00055FDB">
        <w:rPr>
          <w:rFonts w:cs="Arial"/>
        </w:rPr>
        <w:t xml:space="preserve">enforcement </w:t>
      </w:r>
      <w:r w:rsidRPr="00055FDB">
        <w:rPr>
          <w:rFonts w:cs="Arial"/>
        </w:rPr>
        <w:t xml:space="preserve">progressions, so as to test the whole life cycle of each PCN type. This element of testing shall include, but not be limited to, generating and printing statutory notices (including permissions) and correspondence. </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5"/>
        </w:numPr>
        <w:ind w:left="364" w:hanging="364"/>
        <w:jc w:val="both"/>
        <w:rPr>
          <w:rFonts w:cs="Arial"/>
        </w:rPr>
      </w:pPr>
      <w:r w:rsidRPr="00055FDB">
        <w:rPr>
          <w:rFonts w:cs="Arial"/>
        </w:rPr>
        <w:t xml:space="preserve">Full test scripts shall be devised by the Supplier and agreed by London Councils in view of testing every function the system is intended to deliver. </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5"/>
        </w:numPr>
        <w:ind w:left="364" w:hanging="364"/>
        <w:jc w:val="both"/>
        <w:rPr>
          <w:rFonts w:cs="Arial"/>
        </w:rPr>
      </w:pPr>
      <w:r w:rsidRPr="00055FDB">
        <w:rPr>
          <w:rFonts w:cs="Arial"/>
        </w:rPr>
        <w:t xml:space="preserve">Operational response times shall be measured to ensure that upgrades and changes do not negatively impinge on the normal operating speed of the system. </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5"/>
        </w:numPr>
        <w:ind w:left="364" w:hanging="364"/>
        <w:jc w:val="both"/>
        <w:rPr>
          <w:rFonts w:cs="Arial"/>
        </w:rPr>
      </w:pPr>
      <w:r w:rsidRPr="00055FDB">
        <w:rPr>
          <w:rFonts w:cs="Arial"/>
        </w:rPr>
        <w:t xml:space="preserve">The test system shall allow existing interfaces to be tested to ensure data transfer is fully operational. </w:t>
      </w:r>
    </w:p>
    <w:p w:rsidR="00805931" w:rsidRPr="00055FDB" w:rsidRDefault="00805931" w:rsidP="006F4F43">
      <w:pPr>
        <w:pStyle w:val="ListParagraph"/>
        <w:rPr>
          <w:rFonts w:cs="Arial"/>
        </w:rPr>
      </w:pPr>
    </w:p>
    <w:p w:rsidR="00805931" w:rsidRPr="00055FDB" w:rsidRDefault="00805931" w:rsidP="00C73AC8">
      <w:pPr>
        <w:pStyle w:val="ListParagraph"/>
        <w:numPr>
          <w:ilvl w:val="0"/>
          <w:numId w:val="75"/>
        </w:numPr>
        <w:ind w:left="364" w:hanging="364"/>
        <w:jc w:val="both"/>
        <w:rPr>
          <w:rFonts w:cs="Arial"/>
        </w:rPr>
      </w:pPr>
      <w:r w:rsidRPr="00055FDB">
        <w:rPr>
          <w:rFonts w:cs="Arial"/>
        </w:rPr>
        <w:t>Prior to the formal acceptance of the new system as suitable for live-running, the Authority will conduct a full testing programme, including UAT, using a full copy of the data from the current system and a parallel run of the test and ‘live systems.</w:t>
      </w:r>
    </w:p>
    <w:p w:rsidR="005A585D" w:rsidRPr="00055FDB" w:rsidRDefault="00D72B48" w:rsidP="00D72B48">
      <w:pPr>
        <w:pStyle w:val="Heading2"/>
        <w:spacing w:before="480"/>
        <w:rPr>
          <w:rFonts w:ascii="Arial" w:hAnsi="Arial" w:cs="Arial"/>
        </w:rPr>
      </w:pPr>
      <w:bookmarkStart w:id="61" w:name="_Toc441669282"/>
      <w:r w:rsidRPr="00055FDB">
        <w:rPr>
          <w:rFonts w:ascii="Arial" w:hAnsi="Arial" w:cs="Arial"/>
        </w:rPr>
        <w:t xml:space="preserve">D10: </w:t>
      </w:r>
      <w:r w:rsidR="001A57DE" w:rsidRPr="00055FDB">
        <w:rPr>
          <w:rFonts w:ascii="Arial" w:hAnsi="Arial" w:cs="Arial"/>
        </w:rPr>
        <w:t>Data</w:t>
      </w:r>
      <w:bookmarkEnd w:id="61"/>
    </w:p>
    <w:p w:rsidR="001A57DE" w:rsidRPr="00055FDB" w:rsidRDefault="005310C7" w:rsidP="00C73AC8">
      <w:pPr>
        <w:pStyle w:val="Heading1"/>
        <w:numPr>
          <w:ilvl w:val="0"/>
          <w:numId w:val="67"/>
        </w:numPr>
        <w:jc w:val="both"/>
        <w:rPr>
          <w:rFonts w:ascii="Arial" w:hAnsi="Arial" w:cs="Arial"/>
        </w:rPr>
      </w:pPr>
      <w:bookmarkStart w:id="62" w:name="_Toc441669283"/>
      <w:r w:rsidRPr="00055FDB">
        <w:rPr>
          <w:rFonts w:ascii="Arial" w:hAnsi="Arial" w:cs="Arial"/>
        </w:rPr>
        <w:t>Data Storage</w:t>
      </w:r>
      <w:r w:rsidR="005F0F94" w:rsidRPr="00055FDB">
        <w:rPr>
          <w:rFonts w:ascii="Arial" w:hAnsi="Arial" w:cs="Arial"/>
        </w:rPr>
        <w:t xml:space="preserve"> &amp; </w:t>
      </w:r>
      <w:r w:rsidR="001A57DE" w:rsidRPr="00055FDB">
        <w:rPr>
          <w:rFonts w:ascii="Arial" w:hAnsi="Arial" w:cs="Arial"/>
        </w:rPr>
        <w:t>Back-up</w:t>
      </w:r>
      <w:bookmarkEnd w:id="62"/>
    </w:p>
    <w:p w:rsidR="000C2C0D" w:rsidRPr="00055FDB" w:rsidRDefault="000C2C0D" w:rsidP="00217261">
      <w:pPr>
        <w:ind w:left="360"/>
        <w:jc w:val="both"/>
        <w:rPr>
          <w:rFonts w:cs="Arial"/>
        </w:rPr>
      </w:pPr>
      <w:r w:rsidRPr="00055FDB">
        <w:rPr>
          <w:rFonts w:cs="Arial"/>
        </w:rPr>
        <w:t xml:space="preserve">The Supplier will be expected to </w:t>
      </w:r>
      <w:r w:rsidR="005F0F94" w:rsidRPr="00055FDB">
        <w:rPr>
          <w:rFonts w:cs="Arial"/>
        </w:rPr>
        <w:t xml:space="preserve">store LC data within the EEA and </w:t>
      </w:r>
      <w:r w:rsidRPr="00055FDB">
        <w:rPr>
          <w:rFonts w:cs="Arial"/>
        </w:rPr>
        <w:t>backup London Councils data on a daily basis and store a copy of the backup data off site. The Supplier will provide evidence of how the back-up procedure will work.</w:t>
      </w:r>
      <w:r w:rsidR="003A539B" w:rsidRPr="00055FDB">
        <w:rPr>
          <w:rFonts w:cs="Arial"/>
        </w:rPr>
        <w:t xml:space="preserve"> Current data volumes are provided in Appendix F.</w:t>
      </w:r>
    </w:p>
    <w:p w:rsidR="005F0F94" w:rsidRPr="00055FDB" w:rsidRDefault="005F0F94" w:rsidP="00C73AC8">
      <w:pPr>
        <w:pStyle w:val="ListParagraph"/>
        <w:numPr>
          <w:ilvl w:val="0"/>
          <w:numId w:val="75"/>
        </w:numPr>
        <w:jc w:val="both"/>
        <w:rPr>
          <w:rFonts w:cs="Arial"/>
        </w:rPr>
      </w:pPr>
      <w:r w:rsidRPr="00055FDB">
        <w:rPr>
          <w:rFonts w:cs="Arial"/>
        </w:rPr>
        <w:t>The Service Provider shall guarantee to the Authority, not to store or Process Personal Data at sites outside of the European Economic Area (EEA).</w:t>
      </w:r>
    </w:p>
    <w:p w:rsidR="00351C9F" w:rsidRPr="00055FDB" w:rsidRDefault="00351C9F" w:rsidP="00351C9F">
      <w:pPr>
        <w:pStyle w:val="ListParagraph"/>
        <w:jc w:val="both"/>
        <w:rPr>
          <w:rFonts w:cs="Arial"/>
        </w:rPr>
      </w:pPr>
    </w:p>
    <w:p w:rsidR="005213A7" w:rsidRPr="00055FDB" w:rsidRDefault="005213A7" w:rsidP="00C73AC8">
      <w:pPr>
        <w:pStyle w:val="ListParagraph"/>
        <w:numPr>
          <w:ilvl w:val="0"/>
          <w:numId w:val="75"/>
        </w:numPr>
        <w:ind w:left="364" w:hanging="364"/>
        <w:jc w:val="both"/>
        <w:rPr>
          <w:rFonts w:cs="Arial"/>
        </w:rPr>
      </w:pPr>
      <w:r w:rsidRPr="00055FDB">
        <w:rPr>
          <w:rFonts w:cs="Arial"/>
        </w:rPr>
        <w:t xml:space="preserve">The Supplier shall supply full details of back-up procedures for the system so that data is secure and any lost work may be reconstructed in full. </w:t>
      </w:r>
    </w:p>
    <w:p w:rsidR="005213A7" w:rsidRPr="00055FDB" w:rsidRDefault="005213A7" w:rsidP="00217261">
      <w:pPr>
        <w:pStyle w:val="ListParagraph"/>
        <w:ind w:left="364"/>
        <w:jc w:val="both"/>
        <w:rPr>
          <w:rFonts w:cs="Arial"/>
        </w:rPr>
      </w:pPr>
    </w:p>
    <w:p w:rsidR="005213A7" w:rsidRPr="00055FDB" w:rsidRDefault="005213A7" w:rsidP="00C73AC8">
      <w:pPr>
        <w:pStyle w:val="ListParagraph"/>
        <w:numPr>
          <w:ilvl w:val="0"/>
          <w:numId w:val="75"/>
        </w:numPr>
        <w:ind w:left="364" w:hanging="364"/>
        <w:jc w:val="both"/>
        <w:rPr>
          <w:rFonts w:cs="Arial"/>
        </w:rPr>
      </w:pPr>
      <w:r w:rsidRPr="00055FDB">
        <w:rPr>
          <w:rFonts w:cs="Arial"/>
        </w:rPr>
        <w:t>The Supplier shall keep safe copies of all documentation used once the contract has been awarded. This shall include, but not be limited to, templates of all statutory and non-statutory documentation together with all Contract documentation.</w:t>
      </w:r>
    </w:p>
    <w:p w:rsidR="005213A7" w:rsidRPr="00055FDB" w:rsidRDefault="005213A7" w:rsidP="00217261">
      <w:pPr>
        <w:pStyle w:val="ListParagraph"/>
        <w:jc w:val="both"/>
        <w:rPr>
          <w:rFonts w:cs="Arial"/>
        </w:rPr>
      </w:pPr>
    </w:p>
    <w:p w:rsidR="001A57DE" w:rsidRPr="00055FDB" w:rsidRDefault="001A57DE" w:rsidP="00C73AC8">
      <w:pPr>
        <w:pStyle w:val="ListParagraph"/>
        <w:numPr>
          <w:ilvl w:val="0"/>
          <w:numId w:val="75"/>
        </w:numPr>
        <w:ind w:left="364" w:hanging="364"/>
        <w:jc w:val="both"/>
        <w:rPr>
          <w:rFonts w:cs="Arial"/>
        </w:rPr>
      </w:pPr>
      <w:r w:rsidRPr="00055FDB">
        <w:rPr>
          <w:rFonts w:cs="Arial"/>
        </w:rPr>
        <w:t>All data held on the system shall, in the event of failure, be capable of being fully restored within the timescales agreed by London Councils and the Suppliers shared contingency plans. No data loss should exceed a period of 24 hours recovery.</w:t>
      </w:r>
    </w:p>
    <w:p w:rsidR="001A57DE" w:rsidRPr="00055FDB" w:rsidRDefault="001A57DE" w:rsidP="00C73AC8">
      <w:pPr>
        <w:pStyle w:val="Heading1"/>
        <w:numPr>
          <w:ilvl w:val="2"/>
          <w:numId w:val="68"/>
        </w:numPr>
        <w:jc w:val="both"/>
        <w:rPr>
          <w:rFonts w:ascii="Arial" w:hAnsi="Arial" w:cs="Arial"/>
        </w:rPr>
      </w:pPr>
      <w:bookmarkStart w:id="63" w:name="_Toc441669284"/>
      <w:r w:rsidRPr="00055FDB">
        <w:rPr>
          <w:rFonts w:ascii="Arial" w:hAnsi="Arial" w:cs="Arial"/>
        </w:rPr>
        <w:lastRenderedPageBreak/>
        <w:t>Data</w:t>
      </w:r>
      <w:r w:rsidR="00E430A8" w:rsidRPr="00055FDB">
        <w:rPr>
          <w:rFonts w:ascii="Arial" w:hAnsi="Arial" w:cs="Arial"/>
        </w:rPr>
        <w:t xml:space="preserve"> Access</w:t>
      </w:r>
      <w:bookmarkEnd w:id="63"/>
    </w:p>
    <w:p w:rsidR="001A57DE" w:rsidRPr="00055FDB" w:rsidRDefault="001A57DE" w:rsidP="00C73AC8">
      <w:pPr>
        <w:pStyle w:val="ListParagraph"/>
        <w:numPr>
          <w:ilvl w:val="0"/>
          <w:numId w:val="77"/>
        </w:numPr>
        <w:jc w:val="both"/>
        <w:rPr>
          <w:rFonts w:cs="Arial"/>
        </w:rPr>
      </w:pPr>
      <w:r w:rsidRPr="00055FDB">
        <w:rPr>
          <w:rFonts w:cs="Arial"/>
        </w:rPr>
        <w:t xml:space="preserve">To mitigate the risk of losing access to operational data for an extended period of time, London Councils will require a method of direct access to a complete copy of operational data, for example physical access to off-site backup tapes or electronic access. </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7"/>
        </w:numPr>
        <w:ind w:left="364" w:hanging="364"/>
        <w:jc w:val="both"/>
        <w:rPr>
          <w:rFonts w:cs="Arial"/>
        </w:rPr>
      </w:pPr>
      <w:r w:rsidRPr="00055FDB">
        <w:rPr>
          <w:rFonts w:cs="Arial"/>
        </w:rPr>
        <w:t>The operational data accessed via this method must be in a suitable format to enable interrogation with industry standards.</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7"/>
        </w:numPr>
        <w:ind w:left="364" w:hanging="364"/>
        <w:jc w:val="both"/>
        <w:rPr>
          <w:rFonts w:cs="Arial"/>
        </w:rPr>
      </w:pPr>
      <w:r w:rsidRPr="00055FDB">
        <w:rPr>
          <w:rFonts w:cs="Arial"/>
        </w:rPr>
        <w:t>The Supplier will provide evidence of the procedure that the above action will follow.</w:t>
      </w:r>
    </w:p>
    <w:p w:rsidR="005A585D" w:rsidRPr="00055FDB" w:rsidRDefault="005A585D" w:rsidP="00D72B48">
      <w:pPr>
        <w:pStyle w:val="Heading1"/>
        <w:numPr>
          <w:ilvl w:val="2"/>
          <w:numId w:val="1"/>
        </w:numPr>
        <w:jc w:val="both"/>
        <w:rPr>
          <w:rFonts w:ascii="Arial" w:hAnsi="Arial" w:cs="Arial"/>
        </w:rPr>
      </w:pPr>
      <w:bookmarkStart w:id="64" w:name="_Toc441669285"/>
      <w:r w:rsidRPr="00055FDB">
        <w:rPr>
          <w:rFonts w:ascii="Arial" w:hAnsi="Arial" w:cs="Arial"/>
        </w:rPr>
        <w:t xml:space="preserve">Data </w:t>
      </w:r>
      <w:r w:rsidR="00E430A8" w:rsidRPr="00055FDB">
        <w:rPr>
          <w:rFonts w:ascii="Arial" w:hAnsi="Arial" w:cs="Arial"/>
        </w:rPr>
        <w:t>M</w:t>
      </w:r>
      <w:r w:rsidRPr="00055FDB">
        <w:rPr>
          <w:rFonts w:ascii="Arial" w:hAnsi="Arial" w:cs="Arial"/>
        </w:rPr>
        <w:t>igration</w:t>
      </w:r>
      <w:bookmarkEnd w:id="64"/>
    </w:p>
    <w:p w:rsidR="007F2D2C" w:rsidRPr="00055FDB" w:rsidRDefault="005A585D" w:rsidP="00217261">
      <w:pPr>
        <w:jc w:val="both"/>
        <w:rPr>
          <w:rFonts w:cs="Arial"/>
        </w:rPr>
      </w:pPr>
      <w:r w:rsidRPr="00055FDB">
        <w:rPr>
          <w:rFonts w:cs="Arial"/>
        </w:rPr>
        <w:t>The current CMS is hosted by Pay</w:t>
      </w:r>
      <w:r w:rsidR="000C6EB4" w:rsidRPr="00055FDB">
        <w:rPr>
          <w:rFonts w:cs="Arial"/>
        </w:rPr>
        <w:t>By</w:t>
      </w:r>
      <w:r w:rsidRPr="00055FDB">
        <w:rPr>
          <w:rFonts w:cs="Arial"/>
        </w:rPr>
        <w:t>P</w:t>
      </w:r>
      <w:r w:rsidR="000C6EB4" w:rsidRPr="00055FDB">
        <w:rPr>
          <w:rFonts w:cs="Arial"/>
        </w:rPr>
        <w:t>hone</w:t>
      </w:r>
      <w:r w:rsidRPr="00055FDB">
        <w:rPr>
          <w:rFonts w:cs="Arial"/>
        </w:rPr>
        <w:t>, formerly Adaptis Solutions</w:t>
      </w:r>
      <w:r w:rsidR="000C6EB4" w:rsidRPr="00055FDB">
        <w:rPr>
          <w:rFonts w:cs="Arial"/>
        </w:rPr>
        <w:t>, with the so</w:t>
      </w:r>
      <w:r w:rsidR="00FD53F8" w:rsidRPr="00055FDB">
        <w:rPr>
          <w:rFonts w:cs="Arial"/>
        </w:rPr>
        <w:t>f</w:t>
      </w:r>
      <w:r w:rsidR="000C6EB4" w:rsidRPr="00055FDB">
        <w:rPr>
          <w:rFonts w:cs="Arial"/>
        </w:rPr>
        <w:t>tware &amp; service provided by Sagoss</w:t>
      </w:r>
      <w:r w:rsidRPr="00055FDB">
        <w:rPr>
          <w:rFonts w:cs="Arial"/>
        </w:rPr>
        <w:t xml:space="preserve">. </w:t>
      </w:r>
    </w:p>
    <w:p w:rsidR="005A585D" w:rsidRPr="00055FDB" w:rsidRDefault="005A585D" w:rsidP="00C73AC8">
      <w:pPr>
        <w:pStyle w:val="ListParagraph"/>
        <w:numPr>
          <w:ilvl w:val="0"/>
          <w:numId w:val="77"/>
        </w:numPr>
        <w:ind w:left="364" w:hanging="364"/>
        <w:jc w:val="both"/>
        <w:rPr>
          <w:rFonts w:cs="Arial"/>
        </w:rPr>
      </w:pPr>
      <w:r w:rsidRPr="00055FDB">
        <w:rPr>
          <w:rFonts w:cs="Arial"/>
        </w:rPr>
        <w:t xml:space="preserve">It is a requirement that data from the </w:t>
      </w:r>
      <w:r w:rsidR="00FD53F8" w:rsidRPr="00055FDB">
        <w:rPr>
          <w:rFonts w:cs="Arial"/>
        </w:rPr>
        <w:t xml:space="preserve">existing </w:t>
      </w:r>
      <w:r w:rsidRPr="00055FDB">
        <w:rPr>
          <w:rFonts w:cs="Arial"/>
        </w:rPr>
        <w:t xml:space="preserve">hosted system be migrated successfully to the new system. </w:t>
      </w:r>
    </w:p>
    <w:p w:rsidR="005A585D" w:rsidRPr="00055FDB" w:rsidRDefault="005A585D" w:rsidP="00217261">
      <w:pPr>
        <w:pStyle w:val="ListParagraph"/>
        <w:ind w:left="364"/>
        <w:jc w:val="both"/>
        <w:rPr>
          <w:rFonts w:cs="Arial"/>
        </w:rPr>
      </w:pPr>
    </w:p>
    <w:p w:rsidR="005A585D" w:rsidRPr="00055FDB" w:rsidRDefault="005A585D" w:rsidP="00C73AC8">
      <w:pPr>
        <w:pStyle w:val="ListParagraph"/>
        <w:numPr>
          <w:ilvl w:val="0"/>
          <w:numId w:val="77"/>
        </w:numPr>
        <w:ind w:left="364" w:hanging="364"/>
        <w:jc w:val="both"/>
        <w:rPr>
          <w:rFonts w:cs="Arial"/>
        </w:rPr>
      </w:pPr>
      <w:r w:rsidRPr="00055FDB">
        <w:rPr>
          <w:rFonts w:cs="Arial"/>
        </w:rPr>
        <w:t>The Supplier should provide a failsafe plan for the transfer data between the current and proposed system</w:t>
      </w:r>
      <w:r w:rsidR="007F2D2C" w:rsidRPr="00055FDB">
        <w:rPr>
          <w:rFonts w:cs="Arial"/>
        </w:rPr>
        <w:t>s.</w:t>
      </w:r>
    </w:p>
    <w:p w:rsidR="00FD53F8" w:rsidRPr="00055FDB" w:rsidRDefault="00FD53F8" w:rsidP="006F4F43">
      <w:pPr>
        <w:pStyle w:val="ListParagraph"/>
        <w:rPr>
          <w:rFonts w:cs="Arial"/>
        </w:rPr>
      </w:pPr>
    </w:p>
    <w:p w:rsidR="00FD53F8" w:rsidRPr="00055FDB" w:rsidRDefault="00FD53F8" w:rsidP="00C73AC8">
      <w:pPr>
        <w:pStyle w:val="ListParagraph"/>
        <w:numPr>
          <w:ilvl w:val="0"/>
          <w:numId w:val="77"/>
        </w:numPr>
        <w:ind w:left="364" w:hanging="364"/>
        <w:jc w:val="both"/>
        <w:rPr>
          <w:rFonts w:cs="Arial"/>
        </w:rPr>
      </w:pPr>
      <w:r w:rsidRPr="00055FDB">
        <w:rPr>
          <w:rFonts w:cs="Arial"/>
        </w:rPr>
        <w:t>Following the transfer data between the current and proposed systems, the Supplier shall test and validate the data to ensure that the migration process has resulted in a complete and accurate replication of the operational data.</w:t>
      </w:r>
    </w:p>
    <w:p w:rsidR="004E257F" w:rsidRPr="00055FDB" w:rsidRDefault="005B4B51" w:rsidP="00D72B48">
      <w:pPr>
        <w:pStyle w:val="Heading1"/>
        <w:numPr>
          <w:ilvl w:val="2"/>
          <w:numId w:val="1"/>
        </w:numPr>
        <w:jc w:val="both"/>
        <w:rPr>
          <w:rFonts w:ascii="Arial" w:hAnsi="Arial" w:cs="Arial"/>
        </w:rPr>
      </w:pPr>
      <w:bookmarkStart w:id="65" w:name="_Toc441669286"/>
      <w:r w:rsidRPr="00055FDB">
        <w:rPr>
          <w:rFonts w:ascii="Arial" w:hAnsi="Arial" w:cs="Arial"/>
        </w:rPr>
        <w:t xml:space="preserve">Data </w:t>
      </w:r>
      <w:r w:rsidR="004E257F" w:rsidRPr="00055FDB">
        <w:rPr>
          <w:rFonts w:ascii="Arial" w:hAnsi="Arial" w:cs="Arial"/>
        </w:rPr>
        <w:t>Archiving</w:t>
      </w:r>
      <w:bookmarkEnd w:id="65"/>
    </w:p>
    <w:p w:rsidR="00055FDB" w:rsidRPr="00055FDB" w:rsidRDefault="00055FDB" w:rsidP="00C73AC8">
      <w:pPr>
        <w:pStyle w:val="ListParagraph"/>
        <w:numPr>
          <w:ilvl w:val="0"/>
          <w:numId w:val="77"/>
        </w:numPr>
        <w:jc w:val="both"/>
        <w:rPr>
          <w:rFonts w:cs="Arial"/>
        </w:rPr>
      </w:pPr>
      <w:r w:rsidRPr="00055FDB">
        <w:rPr>
          <w:rFonts w:cs="Arial"/>
        </w:rPr>
        <w:t xml:space="preserve">Where scanned evidence and associated images/documentation have been held on the CMS, there shall be an archiving system to compress or move scanned images that are older than a specified age from the live database to a dats archive. </w:t>
      </w:r>
    </w:p>
    <w:p w:rsidR="00055FDB" w:rsidRPr="00055FDB" w:rsidRDefault="00055FDB" w:rsidP="00055FDB">
      <w:pPr>
        <w:pStyle w:val="NoSpacing"/>
        <w:rPr>
          <w:rFonts w:cs="Arial"/>
          <w:highlight w:val="yellow"/>
        </w:rPr>
      </w:pPr>
    </w:p>
    <w:p w:rsidR="004E257F" w:rsidRPr="00055FDB" w:rsidRDefault="004E257F" w:rsidP="00C73AC8">
      <w:pPr>
        <w:pStyle w:val="ListParagraph"/>
        <w:numPr>
          <w:ilvl w:val="0"/>
          <w:numId w:val="77"/>
        </w:numPr>
        <w:ind w:left="364" w:hanging="364"/>
        <w:jc w:val="both"/>
        <w:rPr>
          <w:rFonts w:cs="Arial"/>
        </w:rPr>
      </w:pPr>
      <w:r w:rsidRPr="00055FDB">
        <w:rPr>
          <w:rFonts w:cs="Arial"/>
        </w:rPr>
        <w:t xml:space="preserve">Archiving of data </w:t>
      </w:r>
      <w:r w:rsidR="007F2D2C" w:rsidRPr="00055FDB">
        <w:rPr>
          <w:rFonts w:cs="Arial"/>
        </w:rPr>
        <w:t xml:space="preserve">on the CMS </w:t>
      </w:r>
      <w:r w:rsidRPr="00055FDB">
        <w:rPr>
          <w:rFonts w:cs="Arial"/>
        </w:rPr>
        <w:t>shall be managed in such a way as to:</w:t>
      </w:r>
    </w:p>
    <w:p w:rsidR="004E257F" w:rsidRPr="00055FDB" w:rsidRDefault="004E257F" w:rsidP="00C73AC8">
      <w:pPr>
        <w:pStyle w:val="ListParagraph"/>
        <w:numPr>
          <w:ilvl w:val="0"/>
          <w:numId w:val="7"/>
        </w:numPr>
        <w:jc w:val="both"/>
        <w:rPr>
          <w:rFonts w:cs="Arial"/>
        </w:rPr>
      </w:pPr>
      <w:r w:rsidRPr="00055FDB">
        <w:rPr>
          <w:rFonts w:cs="Arial"/>
        </w:rPr>
        <w:t>optimise the database handling and response times</w:t>
      </w:r>
    </w:p>
    <w:p w:rsidR="004E257F" w:rsidRPr="00055FDB" w:rsidRDefault="004E257F" w:rsidP="00C73AC8">
      <w:pPr>
        <w:pStyle w:val="ListParagraph"/>
        <w:numPr>
          <w:ilvl w:val="0"/>
          <w:numId w:val="7"/>
        </w:numPr>
        <w:jc w:val="both"/>
        <w:rPr>
          <w:rFonts w:cs="Arial"/>
        </w:rPr>
      </w:pPr>
      <w:r w:rsidRPr="00055FDB">
        <w:rPr>
          <w:rFonts w:cs="Arial"/>
        </w:rPr>
        <w:t>limit the time taken to undertake archiving</w:t>
      </w:r>
    </w:p>
    <w:p w:rsidR="004E257F" w:rsidRPr="00055FDB" w:rsidRDefault="004E257F" w:rsidP="00C73AC8">
      <w:pPr>
        <w:pStyle w:val="ListParagraph"/>
        <w:numPr>
          <w:ilvl w:val="0"/>
          <w:numId w:val="7"/>
        </w:numPr>
        <w:jc w:val="both"/>
        <w:rPr>
          <w:rFonts w:cs="Arial"/>
        </w:rPr>
      </w:pPr>
      <w:r w:rsidRPr="00055FDB">
        <w:rPr>
          <w:rFonts w:cs="Arial"/>
        </w:rPr>
        <w:t>be included as part of automatic progression</w:t>
      </w:r>
    </w:p>
    <w:p w:rsidR="004E257F" w:rsidRPr="00055FDB" w:rsidRDefault="004E257F" w:rsidP="00C73AC8">
      <w:pPr>
        <w:pStyle w:val="ListParagraph"/>
        <w:numPr>
          <w:ilvl w:val="0"/>
          <w:numId w:val="7"/>
        </w:numPr>
        <w:jc w:val="both"/>
        <w:rPr>
          <w:rFonts w:cs="Arial"/>
        </w:rPr>
      </w:pPr>
      <w:r w:rsidRPr="00055FDB">
        <w:rPr>
          <w:rFonts w:cs="Arial"/>
        </w:rPr>
        <w:t>enable limited checks of archived records (for example, to provide a skeleton summary of archived information)</w:t>
      </w:r>
    </w:p>
    <w:p w:rsidR="004E257F" w:rsidRPr="00055FDB" w:rsidRDefault="004E257F" w:rsidP="00C73AC8">
      <w:pPr>
        <w:pStyle w:val="ListParagraph"/>
        <w:numPr>
          <w:ilvl w:val="0"/>
          <w:numId w:val="7"/>
        </w:numPr>
        <w:jc w:val="both"/>
        <w:rPr>
          <w:rFonts w:cs="Arial"/>
        </w:rPr>
      </w:pPr>
      <w:r w:rsidRPr="00055FDB">
        <w:rPr>
          <w:rFonts w:cs="Arial"/>
        </w:rPr>
        <w:t>enable archived records to be fully retrieved within one working day of request.</w:t>
      </w:r>
    </w:p>
    <w:p w:rsidR="004E257F" w:rsidRPr="00055FDB" w:rsidRDefault="004E257F" w:rsidP="00217261">
      <w:pPr>
        <w:pStyle w:val="ListParagraph"/>
        <w:ind w:left="1211"/>
        <w:jc w:val="both"/>
        <w:rPr>
          <w:rFonts w:cs="Arial"/>
        </w:rPr>
      </w:pPr>
    </w:p>
    <w:p w:rsidR="004E257F" w:rsidRPr="00055FDB" w:rsidRDefault="004E257F" w:rsidP="00C73AC8">
      <w:pPr>
        <w:pStyle w:val="ListParagraph"/>
        <w:numPr>
          <w:ilvl w:val="0"/>
          <w:numId w:val="77"/>
        </w:numPr>
        <w:ind w:left="364" w:hanging="364"/>
        <w:jc w:val="both"/>
        <w:rPr>
          <w:rFonts w:cs="Arial"/>
        </w:rPr>
      </w:pPr>
      <w:r w:rsidRPr="00055FDB">
        <w:rPr>
          <w:rFonts w:cs="Arial"/>
        </w:rPr>
        <w:t>The system archiving requirements will be in line with London Councils Archiving and Retention Policy</w:t>
      </w:r>
      <w:r w:rsidR="000D550F" w:rsidRPr="00055FDB">
        <w:rPr>
          <w:rFonts w:cs="Arial"/>
        </w:rPr>
        <w:t xml:space="preserve"> (available on request)</w:t>
      </w:r>
      <w:r w:rsidRPr="00055FDB">
        <w:rPr>
          <w:rFonts w:cs="Arial"/>
        </w:rPr>
        <w:t>.</w:t>
      </w:r>
    </w:p>
    <w:p w:rsidR="001A57DE" w:rsidRPr="00055FDB" w:rsidRDefault="001A57DE" w:rsidP="00D72B48">
      <w:pPr>
        <w:pStyle w:val="Heading1"/>
        <w:numPr>
          <w:ilvl w:val="2"/>
          <w:numId w:val="1"/>
        </w:numPr>
        <w:jc w:val="both"/>
        <w:rPr>
          <w:rFonts w:ascii="Arial" w:hAnsi="Arial" w:cs="Arial"/>
        </w:rPr>
      </w:pPr>
      <w:bookmarkStart w:id="66" w:name="_Toc441669287"/>
      <w:r w:rsidRPr="00055FDB">
        <w:rPr>
          <w:rFonts w:ascii="Arial" w:hAnsi="Arial" w:cs="Arial"/>
        </w:rPr>
        <w:t>Data Protection</w:t>
      </w:r>
      <w:bookmarkEnd w:id="66"/>
    </w:p>
    <w:p w:rsidR="005B4B51" w:rsidRPr="00055FDB" w:rsidRDefault="007F2D2C" w:rsidP="00C73AC8">
      <w:pPr>
        <w:pStyle w:val="ListParagraph"/>
        <w:numPr>
          <w:ilvl w:val="0"/>
          <w:numId w:val="77"/>
        </w:numPr>
        <w:spacing w:after="240"/>
        <w:ind w:left="363" w:hanging="363"/>
        <w:contextualSpacing w:val="0"/>
        <w:jc w:val="both"/>
        <w:rPr>
          <w:rFonts w:cs="Arial"/>
        </w:rPr>
      </w:pPr>
      <w:r w:rsidRPr="00055FDB">
        <w:rPr>
          <w:rFonts w:cs="Arial"/>
        </w:rPr>
        <w:t>The Supplier shall observe their obligations set out in the Data Protection Act</w:t>
      </w:r>
      <w:r w:rsidR="00A21F51" w:rsidRPr="00055FDB">
        <w:rPr>
          <w:rFonts w:cs="Arial"/>
        </w:rPr>
        <w:t xml:space="preserve"> 1998</w:t>
      </w:r>
      <w:r w:rsidRPr="00055FDB">
        <w:rPr>
          <w:rFonts w:cs="Arial"/>
        </w:rPr>
        <w:t xml:space="preserve"> and Data Security Legislation, as applicable.</w:t>
      </w:r>
    </w:p>
    <w:p w:rsidR="001A57DE" w:rsidRPr="00055FDB" w:rsidRDefault="001A57DE" w:rsidP="00C73AC8">
      <w:pPr>
        <w:pStyle w:val="ListParagraph"/>
        <w:numPr>
          <w:ilvl w:val="0"/>
          <w:numId w:val="77"/>
        </w:numPr>
        <w:ind w:left="364" w:hanging="364"/>
        <w:jc w:val="both"/>
        <w:rPr>
          <w:rFonts w:cs="Arial"/>
        </w:rPr>
      </w:pPr>
      <w:r w:rsidRPr="00055FDB">
        <w:rPr>
          <w:rFonts w:cs="Arial"/>
        </w:rPr>
        <w:t>The Supplier may be requested by London Councils to deal directly with the Information Commissioner, and accept liability of the access control of the system.</w:t>
      </w:r>
    </w:p>
    <w:p w:rsidR="0077098D" w:rsidRPr="00055FDB" w:rsidRDefault="00D72B48" w:rsidP="00D72B48">
      <w:pPr>
        <w:pStyle w:val="Heading2"/>
        <w:spacing w:before="480"/>
        <w:rPr>
          <w:rFonts w:ascii="Arial" w:hAnsi="Arial" w:cs="Arial"/>
        </w:rPr>
      </w:pPr>
      <w:bookmarkStart w:id="67" w:name="_Toc441669288"/>
      <w:r w:rsidRPr="00055FDB">
        <w:rPr>
          <w:rFonts w:ascii="Arial" w:hAnsi="Arial" w:cs="Arial"/>
        </w:rPr>
        <w:lastRenderedPageBreak/>
        <w:t xml:space="preserve">D11: </w:t>
      </w:r>
      <w:r w:rsidR="0077098D" w:rsidRPr="00055FDB">
        <w:rPr>
          <w:rFonts w:ascii="Arial" w:hAnsi="Arial" w:cs="Arial"/>
        </w:rPr>
        <w:t>Security&amp; Confidentiality</w:t>
      </w:r>
      <w:bookmarkEnd w:id="67"/>
    </w:p>
    <w:p w:rsidR="001A57DE" w:rsidRPr="00055FDB" w:rsidRDefault="001A57DE" w:rsidP="003A539B">
      <w:pPr>
        <w:spacing w:before="240" w:after="120"/>
        <w:jc w:val="both"/>
        <w:rPr>
          <w:rFonts w:cs="Arial"/>
        </w:rPr>
      </w:pPr>
      <w:r w:rsidRPr="00055FDB">
        <w:rPr>
          <w:rFonts w:cs="Arial"/>
        </w:rPr>
        <w:t>There shall be the facility to restrict access to the system to those with a valid username and password</w:t>
      </w:r>
      <w:r w:rsidR="00762881" w:rsidRPr="00055FDB">
        <w:rPr>
          <w:rFonts w:cs="Arial"/>
        </w:rPr>
        <w:t xml:space="preserve"> and appropriate authorisation</w:t>
      </w:r>
      <w:r w:rsidRPr="00055FDB">
        <w:rPr>
          <w:rFonts w:cs="Arial"/>
        </w:rPr>
        <w:t xml:space="preserve">. </w:t>
      </w:r>
    </w:p>
    <w:p w:rsidR="007F2D2C" w:rsidRPr="00055FDB" w:rsidRDefault="00D33510" w:rsidP="00C73AC8">
      <w:pPr>
        <w:pStyle w:val="ListParagraph"/>
        <w:numPr>
          <w:ilvl w:val="0"/>
          <w:numId w:val="77"/>
        </w:numPr>
        <w:ind w:left="364" w:hanging="364"/>
        <w:jc w:val="both"/>
        <w:rPr>
          <w:rFonts w:cs="Arial"/>
        </w:rPr>
      </w:pPr>
      <w:r w:rsidRPr="00055FDB">
        <w:rPr>
          <w:rFonts w:cs="Arial"/>
        </w:rPr>
        <w:t>Appropriate security facilities / procedures / controls shall be put in place to ensure the security and integrity of the data held by the system.</w:t>
      </w:r>
    </w:p>
    <w:p w:rsidR="007F2D2C" w:rsidRPr="00055FDB" w:rsidRDefault="007F2D2C" w:rsidP="00217261">
      <w:pPr>
        <w:pStyle w:val="ListParagraph"/>
        <w:jc w:val="both"/>
        <w:rPr>
          <w:rFonts w:cs="Arial"/>
        </w:rPr>
      </w:pPr>
    </w:p>
    <w:p w:rsidR="001A57DE" w:rsidRPr="00055FDB" w:rsidRDefault="00CA3D17" w:rsidP="00C73AC8">
      <w:pPr>
        <w:pStyle w:val="ListParagraph"/>
        <w:numPr>
          <w:ilvl w:val="0"/>
          <w:numId w:val="77"/>
        </w:numPr>
        <w:ind w:left="364" w:hanging="364"/>
        <w:jc w:val="both"/>
        <w:rPr>
          <w:rFonts w:cs="Arial"/>
        </w:rPr>
      </w:pPr>
      <w:r w:rsidRPr="00055FDB">
        <w:rPr>
          <w:rFonts w:cs="Arial"/>
        </w:rPr>
        <w:t xml:space="preserve">The system </w:t>
      </w:r>
      <w:r w:rsidR="00055059" w:rsidRPr="00055FDB">
        <w:rPr>
          <w:rFonts w:cs="Arial"/>
        </w:rPr>
        <w:t>must</w:t>
      </w:r>
      <w:r w:rsidR="001A57DE" w:rsidRPr="00055FDB">
        <w:rPr>
          <w:rFonts w:cs="Arial"/>
        </w:rPr>
        <w:t xml:space="preserve"> define user permissions at any level. For example, rather than overall administration user permissions, </w:t>
      </w:r>
      <w:r w:rsidR="00055059" w:rsidRPr="00055FDB">
        <w:rPr>
          <w:rFonts w:cs="Arial"/>
        </w:rPr>
        <w:t>the</w:t>
      </w:r>
      <w:r w:rsidRPr="00055FDB">
        <w:rPr>
          <w:rFonts w:cs="Arial"/>
        </w:rPr>
        <w:t xml:space="preserve"> system </w:t>
      </w:r>
      <w:r w:rsidR="00055059" w:rsidRPr="00055FDB">
        <w:rPr>
          <w:rFonts w:cs="Arial"/>
        </w:rPr>
        <w:t>must</w:t>
      </w:r>
      <w:r w:rsidR="001A57DE" w:rsidRPr="00055FDB">
        <w:rPr>
          <w:rFonts w:cs="Arial"/>
        </w:rPr>
        <w:t xml:space="preserve"> define different levels of permission for administrators as well as normal users. </w:t>
      </w:r>
    </w:p>
    <w:p w:rsidR="001A57DE" w:rsidRPr="00055FDB" w:rsidRDefault="001A57DE" w:rsidP="00217261">
      <w:pPr>
        <w:pStyle w:val="ListParagraph"/>
        <w:ind w:left="364"/>
        <w:jc w:val="both"/>
        <w:rPr>
          <w:rFonts w:cs="Arial"/>
        </w:rPr>
      </w:pPr>
    </w:p>
    <w:p w:rsidR="001A57DE" w:rsidRPr="00055FDB" w:rsidRDefault="00CA3D17" w:rsidP="00C73AC8">
      <w:pPr>
        <w:pStyle w:val="ListParagraph"/>
        <w:numPr>
          <w:ilvl w:val="0"/>
          <w:numId w:val="77"/>
        </w:numPr>
        <w:ind w:left="364" w:hanging="364"/>
        <w:jc w:val="both"/>
        <w:rPr>
          <w:rFonts w:cs="Arial"/>
        </w:rPr>
      </w:pPr>
      <w:r w:rsidRPr="00055FDB">
        <w:rPr>
          <w:rFonts w:cs="Arial"/>
        </w:rPr>
        <w:t xml:space="preserve">The system </w:t>
      </w:r>
      <w:r w:rsidR="00055059" w:rsidRPr="00055FDB">
        <w:rPr>
          <w:rFonts w:cs="Arial"/>
        </w:rPr>
        <w:t>must</w:t>
      </w:r>
      <w:r w:rsidR="001A57DE" w:rsidRPr="00055FDB">
        <w:rPr>
          <w:rFonts w:cs="Arial"/>
        </w:rPr>
        <w:t xml:space="preserve"> support ‘Single Sign On’ within Microsoft Windows Active Directory. </w:t>
      </w:r>
    </w:p>
    <w:p w:rsidR="005A585D" w:rsidRPr="00055FDB" w:rsidRDefault="005A585D" w:rsidP="00217261">
      <w:pPr>
        <w:pStyle w:val="ListParagraph"/>
        <w:jc w:val="both"/>
        <w:rPr>
          <w:rFonts w:cs="Arial"/>
        </w:rPr>
      </w:pPr>
    </w:p>
    <w:p w:rsidR="001A57DE" w:rsidRPr="00055FDB" w:rsidRDefault="001A57DE" w:rsidP="00C73AC8">
      <w:pPr>
        <w:pStyle w:val="ListParagraph"/>
        <w:numPr>
          <w:ilvl w:val="0"/>
          <w:numId w:val="77"/>
        </w:numPr>
        <w:ind w:left="364" w:hanging="364"/>
        <w:jc w:val="both"/>
        <w:rPr>
          <w:rFonts w:cs="Arial"/>
        </w:rPr>
      </w:pPr>
      <w:r w:rsidRPr="00055FDB">
        <w:rPr>
          <w:rFonts w:cs="Arial"/>
        </w:rPr>
        <w:t>All software shall comply with security updates released by Microsoft.</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7"/>
        </w:numPr>
        <w:ind w:left="364" w:hanging="364"/>
        <w:jc w:val="both"/>
        <w:rPr>
          <w:rFonts w:cs="Arial"/>
        </w:rPr>
      </w:pPr>
      <w:r w:rsidRPr="00055FDB">
        <w:rPr>
          <w:rFonts w:cs="Arial"/>
        </w:rPr>
        <w:t>The Supplier shall certify that their software, and all related media and upgrades are free of viruses and other harmful applications.</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7"/>
        </w:numPr>
        <w:ind w:left="364" w:hanging="364"/>
        <w:jc w:val="both"/>
        <w:rPr>
          <w:rFonts w:cs="Arial"/>
        </w:rPr>
      </w:pPr>
      <w:r w:rsidRPr="00055FDB">
        <w:rPr>
          <w:rFonts w:cs="Arial"/>
        </w:rPr>
        <w:t>The system shall have the following security features:</w:t>
      </w:r>
    </w:p>
    <w:p w:rsidR="001A57DE" w:rsidRPr="00055FDB" w:rsidRDefault="001A57DE" w:rsidP="00C73AC8">
      <w:pPr>
        <w:pStyle w:val="ListParagraph"/>
        <w:numPr>
          <w:ilvl w:val="0"/>
          <w:numId w:val="8"/>
        </w:numPr>
        <w:jc w:val="both"/>
        <w:rPr>
          <w:rFonts w:cs="Arial"/>
        </w:rPr>
      </w:pPr>
      <w:r w:rsidRPr="00055FDB">
        <w:rPr>
          <w:rFonts w:cs="Arial"/>
        </w:rPr>
        <w:t xml:space="preserve">The system should have the capability to provide unique identification for each user of the system and periodically request change of passwords. </w:t>
      </w:r>
    </w:p>
    <w:p w:rsidR="001A57DE" w:rsidRPr="00055FDB" w:rsidRDefault="001A57DE" w:rsidP="00C73AC8">
      <w:pPr>
        <w:pStyle w:val="ListParagraph"/>
        <w:numPr>
          <w:ilvl w:val="0"/>
          <w:numId w:val="8"/>
        </w:numPr>
        <w:jc w:val="both"/>
        <w:rPr>
          <w:rFonts w:cs="Arial"/>
        </w:rPr>
      </w:pPr>
      <w:r w:rsidRPr="00055FDB">
        <w:rPr>
          <w:rFonts w:cs="Arial"/>
        </w:rPr>
        <w:t>User management-controlled password maintenance</w:t>
      </w:r>
    </w:p>
    <w:p w:rsidR="001A57DE" w:rsidRPr="00055FDB" w:rsidRDefault="001A57DE" w:rsidP="00C73AC8">
      <w:pPr>
        <w:pStyle w:val="ListParagraph"/>
        <w:numPr>
          <w:ilvl w:val="0"/>
          <w:numId w:val="8"/>
        </w:numPr>
        <w:jc w:val="both"/>
        <w:rPr>
          <w:rFonts w:cs="Arial"/>
        </w:rPr>
      </w:pPr>
      <w:r w:rsidRPr="00055FDB">
        <w:rPr>
          <w:rFonts w:cs="Arial"/>
        </w:rPr>
        <w:t>Security levels related to user identification</w:t>
      </w:r>
    </w:p>
    <w:p w:rsidR="001A57DE" w:rsidRPr="00055FDB" w:rsidRDefault="001A57DE" w:rsidP="00C73AC8">
      <w:pPr>
        <w:pStyle w:val="ListParagraph"/>
        <w:numPr>
          <w:ilvl w:val="0"/>
          <w:numId w:val="8"/>
        </w:numPr>
        <w:jc w:val="both"/>
        <w:rPr>
          <w:rFonts w:cs="Arial"/>
        </w:rPr>
      </w:pPr>
      <w:r w:rsidRPr="00055FDB">
        <w:rPr>
          <w:rFonts w:cs="Arial"/>
        </w:rPr>
        <w:t>Data access (enquiry and update) related to user security levels</w:t>
      </w:r>
    </w:p>
    <w:p w:rsidR="001A57DE" w:rsidRPr="00055FDB" w:rsidRDefault="001A57DE" w:rsidP="00C73AC8">
      <w:pPr>
        <w:pStyle w:val="ListParagraph"/>
        <w:numPr>
          <w:ilvl w:val="0"/>
          <w:numId w:val="8"/>
        </w:numPr>
        <w:jc w:val="both"/>
        <w:rPr>
          <w:rFonts w:cs="Arial"/>
        </w:rPr>
      </w:pPr>
      <w:r w:rsidRPr="00055FDB">
        <w:rPr>
          <w:rFonts w:cs="Arial"/>
        </w:rPr>
        <w:t>A history file recording all attempts at entry by user name and/or password facility</w:t>
      </w:r>
    </w:p>
    <w:p w:rsidR="001A57DE" w:rsidRPr="00055FDB" w:rsidRDefault="001A57DE" w:rsidP="00C73AC8">
      <w:pPr>
        <w:pStyle w:val="ListParagraph"/>
        <w:numPr>
          <w:ilvl w:val="0"/>
          <w:numId w:val="8"/>
        </w:numPr>
        <w:jc w:val="both"/>
        <w:rPr>
          <w:rFonts w:cs="Arial"/>
        </w:rPr>
      </w:pPr>
      <w:r w:rsidRPr="00055FDB">
        <w:rPr>
          <w:rFonts w:cs="Arial"/>
        </w:rPr>
        <w:t>System recovery from failure within a maximum of five working days with complete control over record locking and prevention of data corruption.</w:t>
      </w:r>
    </w:p>
    <w:p w:rsidR="001A57DE" w:rsidRPr="00055FDB" w:rsidRDefault="001A57DE" w:rsidP="00217261">
      <w:pPr>
        <w:pStyle w:val="ListParagraph"/>
        <w:ind w:left="1211"/>
        <w:jc w:val="both"/>
        <w:rPr>
          <w:rFonts w:cs="Arial"/>
        </w:rPr>
      </w:pPr>
    </w:p>
    <w:p w:rsidR="001A57DE" w:rsidRPr="00055FDB" w:rsidRDefault="001A57DE" w:rsidP="00C73AC8">
      <w:pPr>
        <w:pStyle w:val="ListParagraph"/>
        <w:numPr>
          <w:ilvl w:val="0"/>
          <w:numId w:val="77"/>
        </w:numPr>
        <w:ind w:left="364" w:hanging="364"/>
        <w:jc w:val="both"/>
        <w:rPr>
          <w:rFonts w:cs="Arial"/>
        </w:rPr>
      </w:pPr>
      <w:r w:rsidRPr="00055FDB">
        <w:rPr>
          <w:rFonts w:cs="Arial"/>
        </w:rPr>
        <w:t>The system shall have extensive validation procedures to ensure:</w:t>
      </w:r>
    </w:p>
    <w:p w:rsidR="001A57DE" w:rsidRPr="00055FDB" w:rsidRDefault="001A57DE" w:rsidP="00C73AC8">
      <w:pPr>
        <w:pStyle w:val="ListParagraph"/>
        <w:numPr>
          <w:ilvl w:val="0"/>
          <w:numId w:val="9"/>
        </w:numPr>
        <w:jc w:val="both"/>
        <w:rPr>
          <w:rFonts w:cs="Arial"/>
        </w:rPr>
      </w:pPr>
      <w:r w:rsidRPr="00055FDB">
        <w:rPr>
          <w:rFonts w:cs="Arial"/>
        </w:rPr>
        <w:t>Errors at input, processing and/or output are detected at the earliest stage</w:t>
      </w:r>
    </w:p>
    <w:p w:rsidR="001A57DE" w:rsidRPr="00055FDB" w:rsidRDefault="001A57DE" w:rsidP="00C73AC8">
      <w:pPr>
        <w:pStyle w:val="ListParagraph"/>
        <w:numPr>
          <w:ilvl w:val="0"/>
          <w:numId w:val="9"/>
        </w:numPr>
        <w:jc w:val="both"/>
        <w:rPr>
          <w:rFonts w:cs="Arial"/>
        </w:rPr>
      </w:pPr>
      <w:r w:rsidRPr="00055FDB">
        <w:rPr>
          <w:rFonts w:cs="Arial"/>
        </w:rPr>
        <w:t xml:space="preserve">All validation errors are reported by exception report(s), prompted and actioned. </w:t>
      </w:r>
    </w:p>
    <w:p w:rsidR="001A57DE" w:rsidRPr="00055FDB" w:rsidRDefault="001A57DE" w:rsidP="00217261">
      <w:pPr>
        <w:pStyle w:val="ListParagraph"/>
        <w:ind w:left="1211"/>
        <w:jc w:val="both"/>
        <w:rPr>
          <w:rFonts w:cs="Arial"/>
        </w:rPr>
      </w:pPr>
    </w:p>
    <w:p w:rsidR="001A57DE" w:rsidRPr="00055FDB" w:rsidRDefault="001A57DE" w:rsidP="00C73AC8">
      <w:pPr>
        <w:pStyle w:val="ListParagraph"/>
        <w:numPr>
          <w:ilvl w:val="0"/>
          <w:numId w:val="77"/>
        </w:numPr>
        <w:ind w:left="364" w:hanging="364"/>
        <w:jc w:val="both"/>
        <w:rPr>
          <w:rFonts w:cs="Arial"/>
        </w:rPr>
      </w:pPr>
      <w:r w:rsidRPr="00055FDB">
        <w:rPr>
          <w:rFonts w:cs="Arial"/>
        </w:rPr>
        <w:t>The system shall have processing controls for:</w:t>
      </w:r>
    </w:p>
    <w:p w:rsidR="001A57DE" w:rsidRPr="00055FDB" w:rsidRDefault="001A57DE" w:rsidP="00C73AC8">
      <w:pPr>
        <w:pStyle w:val="ListParagraph"/>
        <w:numPr>
          <w:ilvl w:val="0"/>
          <w:numId w:val="9"/>
        </w:numPr>
        <w:jc w:val="both"/>
        <w:rPr>
          <w:rFonts w:cs="Arial"/>
        </w:rPr>
      </w:pPr>
      <w:r w:rsidRPr="00055FDB">
        <w:rPr>
          <w:rFonts w:cs="Arial"/>
        </w:rPr>
        <w:t>File maintenance and back-up</w:t>
      </w:r>
    </w:p>
    <w:p w:rsidR="001A57DE" w:rsidRPr="00055FDB" w:rsidRDefault="001A57DE" w:rsidP="00C73AC8">
      <w:pPr>
        <w:pStyle w:val="ListParagraph"/>
        <w:numPr>
          <w:ilvl w:val="0"/>
          <w:numId w:val="9"/>
        </w:numPr>
        <w:jc w:val="both"/>
        <w:rPr>
          <w:rFonts w:cs="Arial"/>
        </w:rPr>
      </w:pPr>
      <w:r w:rsidRPr="00055FDB">
        <w:rPr>
          <w:rFonts w:cs="Arial"/>
        </w:rPr>
        <w:t xml:space="preserve">Agreement and reconciliation of data transfers between the system and any one of the possible interfaces. </w:t>
      </w:r>
    </w:p>
    <w:p w:rsidR="001A57DE" w:rsidRPr="00055FDB" w:rsidRDefault="001A57DE" w:rsidP="00217261">
      <w:pPr>
        <w:pStyle w:val="ListParagraph"/>
        <w:ind w:left="1211"/>
        <w:jc w:val="both"/>
        <w:rPr>
          <w:rFonts w:cs="Arial"/>
        </w:rPr>
      </w:pPr>
    </w:p>
    <w:p w:rsidR="001A57DE" w:rsidRPr="00055FDB" w:rsidRDefault="001A57DE" w:rsidP="00C73AC8">
      <w:pPr>
        <w:pStyle w:val="ListParagraph"/>
        <w:numPr>
          <w:ilvl w:val="0"/>
          <w:numId w:val="77"/>
        </w:numPr>
        <w:ind w:left="364" w:hanging="364"/>
        <w:jc w:val="both"/>
        <w:rPr>
          <w:rFonts w:cs="Arial"/>
        </w:rPr>
      </w:pPr>
      <w:r w:rsidRPr="00055FDB">
        <w:rPr>
          <w:rFonts w:cs="Arial"/>
        </w:rPr>
        <w:t>Output design features and controls of the system shall ensure that:</w:t>
      </w:r>
    </w:p>
    <w:p w:rsidR="001A57DE" w:rsidRPr="00055FDB" w:rsidRDefault="001A57DE" w:rsidP="00C73AC8">
      <w:pPr>
        <w:pStyle w:val="ListParagraph"/>
        <w:numPr>
          <w:ilvl w:val="0"/>
          <w:numId w:val="9"/>
        </w:numPr>
        <w:jc w:val="both"/>
        <w:rPr>
          <w:rFonts w:cs="Arial"/>
        </w:rPr>
      </w:pPr>
      <w:r w:rsidRPr="00055FDB">
        <w:rPr>
          <w:rFonts w:cs="Arial"/>
        </w:rPr>
        <w:t>All reports are clearly identified and readily documented with, or related back to, source documents. This applies to system-based audit reports, exception reports and management information</w:t>
      </w:r>
    </w:p>
    <w:p w:rsidR="001A57DE" w:rsidRPr="00055FDB" w:rsidRDefault="001A57DE" w:rsidP="00C73AC8">
      <w:pPr>
        <w:pStyle w:val="ListParagraph"/>
        <w:numPr>
          <w:ilvl w:val="0"/>
          <w:numId w:val="9"/>
        </w:numPr>
        <w:jc w:val="both"/>
        <w:rPr>
          <w:rFonts w:cs="Arial"/>
        </w:rPr>
      </w:pPr>
      <w:r w:rsidRPr="00055FDB">
        <w:rPr>
          <w:rFonts w:cs="Arial"/>
        </w:rPr>
        <w:t>All reports state what processing action has been taken for validations, expectations and errors; and</w:t>
      </w:r>
    </w:p>
    <w:p w:rsidR="001A57DE" w:rsidRPr="00055FDB" w:rsidRDefault="001A57DE" w:rsidP="00C73AC8">
      <w:pPr>
        <w:pStyle w:val="ListParagraph"/>
        <w:numPr>
          <w:ilvl w:val="0"/>
          <w:numId w:val="9"/>
        </w:numPr>
        <w:jc w:val="both"/>
        <w:rPr>
          <w:rFonts w:cs="Arial"/>
        </w:rPr>
      </w:pPr>
      <w:r w:rsidRPr="00055FDB">
        <w:rPr>
          <w:rFonts w:cs="Arial"/>
        </w:rPr>
        <w:t xml:space="preserve">All reports state the total number of records processed or rejected and the reason for rejections. </w:t>
      </w:r>
    </w:p>
    <w:p w:rsidR="001A57DE" w:rsidRPr="00055FDB" w:rsidRDefault="001A57DE" w:rsidP="00217261">
      <w:pPr>
        <w:pStyle w:val="ListParagraph"/>
        <w:ind w:left="1211"/>
        <w:jc w:val="both"/>
        <w:rPr>
          <w:rFonts w:cs="Arial"/>
        </w:rPr>
      </w:pPr>
    </w:p>
    <w:p w:rsidR="001A57DE" w:rsidRPr="00055FDB" w:rsidRDefault="001A57DE" w:rsidP="00C73AC8">
      <w:pPr>
        <w:pStyle w:val="ListParagraph"/>
        <w:numPr>
          <w:ilvl w:val="0"/>
          <w:numId w:val="77"/>
        </w:numPr>
        <w:spacing w:after="240"/>
        <w:ind w:left="363" w:hanging="363"/>
        <w:contextualSpacing w:val="0"/>
        <w:jc w:val="both"/>
        <w:rPr>
          <w:rFonts w:cs="Arial"/>
        </w:rPr>
      </w:pPr>
      <w:r w:rsidRPr="00055FDB">
        <w:rPr>
          <w:rFonts w:cs="Arial"/>
        </w:rPr>
        <w:t>The Supplier shall be responsible for security of the data and be held totally accountable for the security of data held within the central system.</w:t>
      </w:r>
    </w:p>
    <w:p w:rsidR="001A57DE" w:rsidRPr="00055FDB" w:rsidRDefault="001A57DE" w:rsidP="00C73AC8">
      <w:pPr>
        <w:pStyle w:val="ListParagraph"/>
        <w:numPr>
          <w:ilvl w:val="0"/>
          <w:numId w:val="77"/>
        </w:numPr>
        <w:ind w:left="364" w:hanging="364"/>
        <w:jc w:val="both"/>
        <w:rPr>
          <w:rFonts w:cs="Arial"/>
        </w:rPr>
      </w:pPr>
      <w:r w:rsidRPr="00055FDB">
        <w:rPr>
          <w:rFonts w:cs="Arial"/>
        </w:rPr>
        <w:t>Every transaction should be logged</w:t>
      </w:r>
      <w:r w:rsidR="00C13D4B" w:rsidRPr="00055FDB">
        <w:rPr>
          <w:rFonts w:cs="Arial"/>
        </w:rPr>
        <w:t xml:space="preserve"> in the audit trail</w:t>
      </w:r>
      <w:r w:rsidRPr="00055FDB">
        <w:rPr>
          <w:rFonts w:cs="Arial"/>
        </w:rPr>
        <w:t xml:space="preserve"> and </w:t>
      </w:r>
      <w:r w:rsidR="00C13D4B" w:rsidRPr="00055FDB">
        <w:rPr>
          <w:rFonts w:cs="Arial"/>
        </w:rPr>
        <w:t xml:space="preserve">be </w:t>
      </w:r>
      <w:r w:rsidRPr="00055FDB">
        <w:rPr>
          <w:rFonts w:cs="Arial"/>
        </w:rPr>
        <w:t>available for audit requests.</w:t>
      </w:r>
    </w:p>
    <w:p w:rsidR="001A57DE" w:rsidRPr="00055FDB" w:rsidRDefault="001A57DE" w:rsidP="00217261">
      <w:pPr>
        <w:pStyle w:val="ListParagraph"/>
        <w:ind w:left="364"/>
        <w:jc w:val="both"/>
        <w:rPr>
          <w:rFonts w:cs="Arial"/>
        </w:rPr>
      </w:pPr>
    </w:p>
    <w:p w:rsidR="0077098D" w:rsidRPr="00055FDB" w:rsidRDefault="0077098D" w:rsidP="00C73AC8">
      <w:pPr>
        <w:pStyle w:val="ListParagraph"/>
        <w:numPr>
          <w:ilvl w:val="0"/>
          <w:numId w:val="77"/>
        </w:numPr>
        <w:ind w:left="364" w:hanging="364"/>
        <w:jc w:val="both"/>
        <w:rPr>
          <w:rFonts w:cs="Arial"/>
        </w:rPr>
      </w:pPr>
      <w:r w:rsidRPr="00055FDB">
        <w:rPr>
          <w:rFonts w:cs="Arial"/>
        </w:rPr>
        <w:lastRenderedPageBreak/>
        <w:t xml:space="preserve">The Supplier shall ensure that access to data held within the system provided is strictly available </w:t>
      </w:r>
      <w:r w:rsidR="001A398F" w:rsidRPr="00055FDB">
        <w:rPr>
          <w:rFonts w:cs="Arial"/>
        </w:rPr>
        <w:t xml:space="preserve">to be viewed </w:t>
      </w:r>
      <w:r w:rsidRPr="00055FDB">
        <w:rPr>
          <w:rFonts w:cs="Arial"/>
        </w:rPr>
        <w:t xml:space="preserve">only </w:t>
      </w:r>
      <w:r w:rsidR="001A398F" w:rsidRPr="00055FDB">
        <w:rPr>
          <w:rFonts w:cs="Arial"/>
        </w:rPr>
        <w:t>by</w:t>
      </w:r>
      <w:r w:rsidRPr="00055FDB">
        <w:rPr>
          <w:rFonts w:cs="Arial"/>
        </w:rPr>
        <w:t xml:space="preserve"> authorised users.</w:t>
      </w:r>
    </w:p>
    <w:p w:rsidR="0077098D" w:rsidRPr="00055FDB" w:rsidRDefault="0077098D" w:rsidP="00217261">
      <w:pPr>
        <w:pStyle w:val="ListParagraph"/>
        <w:ind w:left="364"/>
        <w:jc w:val="both"/>
        <w:rPr>
          <w:rFonts w:cs="Arial"/>
        </w:rPr>
      </w:pPr>
    </w:p>
    <w:p w:rsidR="0077098D" w:rsidRPr="00055FDB" w:rsidRDefault="0077098D" w:rsidP="00C73AC8">
      <w:pPr>
        <w:pStyle w:val="ListParagraph"/>
        <w:numPr>
          <w:ilvl w:val="0"/>
          <w:numId w:val="77"/>
        </w:numPr>
        <w:ind w:left="364" w:hanging="364"/>
        <w:jc w:val="both"/>
        <w:rPr>
          <w:rFonts w:cs="Arial"/>
        </w:rPr>
      </w:pPr>
      <w:r w:rsidRPr="00055FDB">
        <w:rPr>
          <w:rFonts w:cs="Arial"/>
        </w:rPr>
        <w:t>The data held and processed by London Councils may include sensitive information. Any breach or anticipated breach of London Councils confidences in this respect which can be directly attributed to the Suppliers staff or sub-contracted staff shall be considered a serious breach of contract, and may be grounds for contract termination.</w:t>
      </w:r>
    </w:p>
    <w:p w:rsidR="006C7A59" w:rsidRPr="00055FDB" w:rsidRDefault="00313E94" w:rsidP="00D72B48">
      <w:pPr>
        <w:pStyle w:val="Heading2"/>
        <w:spacing w:before="480"/>
        <w:rPr>
          <w:rFonts w:ascii="Arial" w:hAnsi="Arial" w:cs="Arial"/>
        </w:rPr>
      </w:pPr>
      <w:bookmarkStart w:id="68" w:name="_Toc441669289"/>
      <w:r w:rsidRPr="00055FDB">
        <w:rPr>
          <w:rFonts w:ascii="Arial" w:hAnsi="Arial" w:cs="Arial"/>
        </w:rPr>
        <w:t>D</w:t>
      </w:r>
      <w:r w:rsidR="00D72B48" w:rsidRPr="00055FDB">
        <w:rPr>
          <w:rFonts w:ascii="Arial" w:hAnsi="Arial" w:cs="Arial"/>
        </w:rPr>
        <w:t>12</w:t>
      </w:r>
      <w:r w:rsidRPr="00055FDB">
        <w:rPr>
          <w:rFonts w:ascii="Arial" w:hAnsi="Arial" w:cs="Arial"/>
        </w:rPr>
        <w:t xml:space="preserve">: </w:t>
      </w:r>
      <w:r w:rsidR="006C7A59" w:rsidRPr="00055FDB">
        <w:rPr>
          <w:rFonts w:ascii="Arial" w:hAnsi="Arial" w:cs="Arial"/>
        </w:rPr>
        <w:t>System Implementation</w:t>
      </w:r>
      <w:bookmarkEnd w:id="68"/>
    </w:p>
    <w:p w:rsidR="001A57DE" w:rsidRPr="00055FDB" w:rsidRDefault="001A57DE" w:rsidP="00C73AC8">
      <w:pPr>
        <w:pStyle w:val="Heading1"/>
        <w:numPr>
          <w:ilvl w:val="0"/>
          <w:numId w:val="69"/>
        </w:numPr>
        <w:jc w:val="both"/>
        <w:rPr>
          <w:rFonts w:ascii="Arial" w:hAnsi="Arial" w:cs="Arial"/>
        </w:rPr>
      </w:pPr>
      <w:bookmarkStart w:id="69" w:name="_Toc441669290"/>
      <w:r w:rsidRPr="00055FDB">
        <w:rPr>
          <w:rFonts w:ascii="Arial" w:hAnsi="Arial" w:cs="Arial"/>
        </w:rPr>
        <w:t>Project Management</w:t>
      </w:r>
      <w:bookmarkEnd w:id="69"/>
    </w:p>
    <w:p w:rsidR="0035211F" w:rsidRPr="00055FDB" w:rsidRDefault="001A57DE" w:rsidP="00C73AC8">
      <w:pPr>
        <w:pStyle w:val="ListParagraph"/>
        <w:numPr>
          <w:ilvl w:val="0"/>
          <w:numId w:val="77"/>
        </w:numPr>
        <w:spacing w:after="240"/>
        <w:ind w:left="363" w:hanging="363"/>
        <w:contextualSpacing w:val="0"/>
        <w:jc w:val="both"/>
        <w:rPr>
          <w:rFonts w:cs="Arial"/>
        </w:rPr>
      </w:pPr>
      <w:r w:rsidRPr="00055FDB">
        <w:rPr>
          <w:rFonts w:cs="Arial"/>
        </w:rPr>
        <w:t>The Supplier should include in their offer the preferred project governance structure for project delivery</w:t>
      </w:r>
      <w:r w:rsidR="0035211F" w:rsidRPr="00055FDB">
        <w:rPr>
          <w:rFonts w:cs="Arial"/>
        </w:rPr>
        <w:t xml:space="preserve">, including a nominated Supplier Project Manager/Single Point </w:t>
      </w:r>
      <w:r w:rsidR="00FD53F8" w:rsidRPr="00055FDB">
        <w:rPr>
          <w:rFonts w:cs="Arial"/>
        </w:rPr>
        <w:t>o</w:t>
      </w:r>
      <w:r w:rsidR="0035211F" w:rsidRPr="00055FDB">
        <w:rPr>
          <w:rFonts w:cs="Arial"/>
        </w:rPr>
        <w:t>f Contact</w:t>
      </w:r>
      <w:r w:rsidRPr="00055FDB">
        <w:rPr>
          <w:rFonts w:cs="Arial"/>
        </w:rPr>
        <w:t xml:space="preserve"> and provide </w:t>
      </w:r>
      <w:r w:rsidR="0035211F" w:rsidRPr="00055FDB">
        <w:rPr>
          <w:rFonts w:cs="Arial"/>
        </w:rPr>
        <w:t xml:space="preserve">a CV and </w:t>
      </w:r>
      <w:r w:rsidRPr="00055FDB">
        <w:rPr>
          <w:rFonts w:cs="Arial"/>
        </w:rPr>
        <w:t>the costs for t</w:t>
      </w:r>
      <w:r w:rsidR="00FD53F8" w:rsidRPr="00055FDB">
        <w:rPr>
          <w:rFonts w:cs="Arial"/>
        </w:rPr>
        <w:t>his</w:t>
      </w:r>
      <w:r w:rsidRPr="00055FDB">
        <w:rPr>
          <w:rFonts w:cs="Arial"/>
        </w:rPr>
        <w:t>, if any.</w:t>
      </w:r>
    </w:p>
    <w:p w:rsidR="001A57DE" w:rsidRPr="00055FDB" w:rsidRDefault="001A57DE" w:rsidP="00C73AC8">
      <w:pPr>
        <w:pStyle w:val="ListParagraph"/>
        <w:numPr>
          <w:ilvl w:val="0"/>
          <w:numId w:val="77"/>
        </w:numPr>
        <w:spacing w:after="240"/>
        <w:ind w:left="363" w:hanging="363"/>
        <w:contextualSpacing w:val="0"/>
        <w:jc w:val="both"/>
        <w:rPr>
          <w:rFonts w:cs="Arial"/>
        </w:rPr>
      </w:pPr>
      <w:r w:rsidRPr="00055FDB">
        <w:rPr>
          <w:rFonts w:cs="Arial"/>
        </w:rPr>
        <w:t>The Supplier should include career profiles of staff who would be involved in the project should it be awarded.</w:t>
      </w:r>
    </w:p>
    <w:p w:rsidR="001A57DE" w:rsidRPr="00055FDB" w:rsidRDefault="001A57DE" w:rsidP="00C73AC8">
      <w:pPr>
        <w:pStyle w:val="ListParagraph"/>
        <w:numPr>
          <w:ilvl w:val="0"/>
          <w:numId w:val="77"/>
        </w:numPr>
        <w:ind w:left="364" w:hanging="364"/>
        <w:jc w:val="both"/>
        <w:rPr>
          <w:rFonts w:cs="Arial"/>
        </w:rPr>
      </w:pPr>
      <w:r w:rsidRPr="00055FDB">
        <w:rPr>
          <w:rFonts w:cs="Arial"/>
        </w:rPr>
        <w:t>The Supplier should supply a clear escalation process in the event of contract condition dissatisfaction.</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7"/>
        </w:numPr>
        <w:ind w:left="364" w:hanging="364"/>
        <w:jc w:val="both"/>
        <w:rPr>
          <w:rFonts w:cs="Arial"/>
        </w:rPr>
      </w:pPr>
      <w:r w:rsidRPr="00055FDB">
        <w:rPr>
          <w:rFonts w:cs="Arial"/>
        </w:rPr>
        <w:t xml:space="preserve">In addition to meetings with London Councils’ </w:t>
      </w:r>
      <w:r w:rsidR="00660B55" w:rsidRPr="00055FDB">
        <w:rPr>
          <w:rFonts w:cs="Arial"/>
        </w:rPr>
        <w:t xml:space="preserve">nominated </w:t>
      </w:r>
      <w:r w:rsidRPr="00055FDB">
        <w:rPr>
          <w:rFonts w:cs="Arial"/>
        </w:rPr>
        <w:t xml:space="preserve">project manager, the Supplier shall arrange meetings with designated users to discuss project and development issues. Such meetings shall be held monthly for the first six months, after which time the frequency shall be quarterly subject to agreement by both parties. </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7"/>
        </w:numPr>
        <w:spacing w:after="240"/>
        <w:ind w:left="363" w:hanging="363"/>
        <w:contextualSpacing w:val="0"/>
        <w:jc w:val="both"/>
        <w:rPr>
          <w:rFonts w:cs="Arial"/>
        </w:rPr>
      </w:pPr>
      <w:r w:rsidRPr="00055FDB">
        <w:rPr>
          <w:rFonts w:cs="Arial"/>
        </w:rPr>
        <w:t xml:space="preserve">All </w:t>
      </w:r>
      <w:r w:rsidR="00660B55" w:rsidRPr="00055FDB">
        <w:rPr>
          <w:rFonts w:cs="Arial"/>
        </w:rPr>
        <w:t xml:space="preserve">project </w:t>
      </w:r>
      <w:r w:rsidRPr="00055FDB">
        <w:rPr>
          <w:rFonts w:cs="Arial"/>
        </w:rPr>
        <w:t>meetings shall be held within London Councils offices; 59 ½ Southwark Street, London. SE1 0AL</w:t>
      </w:r>
      <w:r w:rsidR="001A398F" w:rsidRPr="00055FDB">
        <w:rPr>
          <w:rFonts w:cs="Arial"/>
        </w:rPr>
        <w:t>.</w:t>
      </w:r>
    </w:p>
    <w:p w:rsidR="001A57DE" w:rsidRPr="00055FDB" w:rsidRDefault="001A57DE" w:rsidP="00C73AC8">
      <w:pPr>
        <w:pStyle w:val="ListParagraph"/>
        <w:numPr>
          <w:ilvl w:val="0"/>
          <w:numId w:val="77"/>
        </w:numPr>
        <w:ind w:left="364" w:hanging="364"/>
        <w:jc w:val="both"/>
        <w:rPr>
          <w:rFonts w:cs="Arial"/>
        </w:rPr>
      </w:pPr>
      <w:r w:rsidRPr="00055FDB">
        <w:rPr>
          <w:rFonts w:cs="Arial"/>
        </w:rPr>
        <w:t>Within ten Working days of the Contract Award Date, the Supplier shall supply London Councils with a draft Detailed Implementation Plan. Modifications may be required to ensure compatibility with delivery of the enforcement contract (if delivered separately) and other business activities. Any such amendments will be finalised with the Supplier prior to the commencement of Contract mobilisation.</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7"/>
        </w:numPr>
        <w:ind w:left="364" w:hanging="364"/>
        <w:jc w:val="both"/>
        <w:rPr>
          <w:rFonts w:cs="Arial"/>
        </w:rPr>
      </w:pPr>
      <w:r w:rsidRPr="00055FDB">
        <w:rPr>
          <w:rFonts w:cs="Arial"/>
        </w:rPr>
        <w:t>The Supplier’s implementation plan must include the planned dates for the supply, installation and testing of the software, together with milestone dates for payments.</w:t>
      </w:r>
    </w:p>
    <w:p w:rsidR="006C7A59" w:rsidRPr="00055FDB" w:rsidRDefault="006C7A59" w:rsidP="00C73AC8">
      <w:pPr>
        <w:pStyle w:val="Heading1"/>
        <w:numPr>
          <w:ilvl w:val="0"/>
          <w:numId w:val="69"/>
        </w:numPr>
        <w:jc w:val="both"/>
        <w:rPr>
          <w:rFonts w:ascii="Arial" w:hAnsi="Arial" w:cs="Arial"/>
        </w:rPr>
      </w:pPr>
      <w:bookmarkStart w:id="70" w:name="_Toc441669291"/>
      <w:r w:rsidRPr="00055FDB">
        <w:rPr>
          <w:rFonts w:ascii="Arial" w:hAnsi="Arial" w:cs="Arial"/>
        </w:rPr>
        <w:t>Support and Training</w:t>
      </w:r>
      <w:bookmarkEnd w:id="70"/>
    </w:p>
    <w:p w:rsidR="00230513" w:rsidRDefault="006C7A59" w:rsidP="00C73AC8">
      <w:pPr>
        <w:pStyle w:val="ListParagraph"/>
        <w:numPr>
          <w:ilvl w:val="0"/>
          <w:numId w:val="77"/>
        </w:numPr>
        <w:ind w:left="364" w:hanging="364"/>
        <w:jc w:val="both"/>
        <w:rPr>
          <w:rFonts w:cs="Arial"/>
        </w:rPr>
      </w:pPr>
      <w:r w:rsidRPr="00055FDB">
        <w:rPr>
          <w:rFonts w:cs="Arial"/>
        </w:rPr>
        <w:t xml:space="preserve">The Supplier shall provide full </w:t>
      </w:r>
      <w:r w:rsidR="00FD53F8" w:rsidRPr="00055FDB">
        <w:rPr>
          <w:rFonts w:cs="Arial"/>
        </w:rPr>
        <w:t>system training</w:t>
      </w:r>
      <w:r w:rsidRPr="00055FDB">
        <w:rPr>
          <w:rFonts w:cs="Arial"/>
        </w:rPr>
        <w:t xml:space="preserve"> </w:t>
      </w:r>
      <w:r w:rsidR="0035211F" w:rsidRPr="00055FDB">
        <w:rPr>
          <w:rFonts w:cs="Arial"/>
        </w:rPr>
        <w:t xml:space="preserve">for five members of </w:t>
      </w:r>
      <w:r w:rsidR="00911F1B" w:rsidRPr="00055FDB">
        <w:rPr>
          <w:rFonts w:cs="Arial"/>
        </w:rPr>
        <w:t xml:space="preserve">LC </w:t>
      </w:r>
      <w:r w:rsidR="0035211F" w:rsidRPr="00055FDB">
        <w:rPr>
          <w:rFonts w:cs="Arial"/>
        </w:rPr>
        <w:t>staff</w:t>
      </w:r>
      <w:r w:rsidR="00230513">
        <w:rPr>
          <w:rFonts w:cs="Arial"/>
        </w:rPr>
        <w:t>.</w:t>
      </w:r>
    </w:p>
    <w:p w:rsidR="00911F1B" w:rsidRPr="00055FDB" w:rsidRDefault="00911F1B" w:rsidP="00230513">
      <w:pPr>
        <w:pStyle w:val="NoSpacing"/>
      </w:pPr>
    </w:p>
    <w:p w:rsidR="006C7A59" w:rsidRPr="00055FDB" w:rsidRDefault="006C7A59" w:rsidP="00C73AC8">
      <w:pPr>
        <w:pStyle w:val="ListParagraph"/>
        <w:numPr>
          <w:ilvl w:val="0"/>
          <w:numId w:val="77"/>
        </w:numPr>
        <w:ind w:left="364" w:hanging="364"/>
        <w:jc w:val="both"/>
        <w:rPr>
          <w:rFonts w:cs="Arial"/>
        </w:rPr>
      </w:pPr>
      <w:r w:rsidRPr="00055FDB">
        <w:rPr>
          <w:rFonts w:cs="Arial"/>
        </w:rPr>
        <w:t xml:space="preserve"> </w:t>
      </w:r>
      <w:r w:rsidR="00911F1B" w:rsidRPr="00055FDB">
        <w:rPr>
          <w:rFonts w:cs="Arial"/>
        </w:rPr>
        <w:t xml:space="preserve">The Supplier shall provide </w:t>
      </w:r>
      <w:r w:rsidRPr="00055FDB">
        <w:rPr>
          <w:rFonts w:cs="Arial"/>
        </w:rPr>
        <w:t>a ‘train the trainer’ scheme.</w:t>
      </w:r>
    </w:p>
    <w:p w:rsidR="006C7A59" w:rsidRPr="00055FDB" w:rsidRDefault="006C7A59" w:rsidP="00217261">
      <w:pPr>
        <w:pStyle w:val="ListParagraph"/>
        <w:ind w:left="364"/>
        <w:jc w:val="both"/>
        <w:rPr>
          <w:rFonts w:cs="Arial"/>
        </w:rPr>
      </w:pPr>
    </w:p>
    <w:p w:rsidR="0035211F" w:rsidRPr="00055FDB" w:rsidRDefault="006C7A59" w:rsidP="00C73AC8">
      <w:pPr>
        <w:pStyle w:val="ListParagraph"/>
        <w:numPr>
          <w:ilvl w:val="0"/>
          <w:numId w:val="77"/>
        </w:numPr>
        <w:ind w:left="364" w:hanging="364"/>
        <w:jc w:val="both"/>
        <w:rPr>
          <w:rFonts w:cs="Arial"/>
        </w:rPr>
      </w:pPr>
      <w:r w:rsidRPr="00055FDB">
        <w:rPr>
          <w:rFonts w:cs="Arial"/>
        </w:rPr>
        <w:t xml:space="preserve">The Supplier shall provide configuration and system administration training to designated users. </w:t>
      </w:r>
    </w:p>
    <w:p w:rsidR="0035211F" w:rsidRPr="00055FDB" w:rsidRDefault="0035211F" w:rsidP="00217261">
      <w:pPr>
        <w:pStyle w:val="ListParagraph"/>
        <w:jc w:val="both"/>
        <w:rPr>
          <w:rFonts w:cs="Arial"/>
        </w:rPr>
      </w:pPr>
    </w:p>
    <w:p w:rsidR="006C7A59" w:rsidRPr="00055FDB" w:rsidRDefault="006C7A59" w:rsidP="00C73AC8">
      <w:pPr>
        <w:pStyle w:val="ListParagraph"/>
        <w:numPr>
          <w:ilvl w:val="0"/>
          <w:numId w:val="77"/>
        </w:numPr>
        <w:ind w:left="364" w:hanging="364"/>
        <w:jc w:val="both"/>
        <w:rPr>
          <w:rFonts w:cs="Arial"/>
        </w:rPr>
      </w:pPr>
      <w:r w:rsidRPr="00055FDB">
        <w:rPr>
          <w:rFonts w:cs="Arial"/>
        </w:rPr>
        <w:t>The Supplier shall supply a User Guide for the system. This must instruct and guide a user on how to operate all elements of the system and will be updated as and when new functions are introduced or changes are made. The User Guide is to be provided electronically so London Councils can print as many copies as needed.</w:t>
      </w:r>
    </w:p>
    <w:p w:rsidR="006C7A59" w:rsidRPr="00055FDB" w:rsidRDefault="006C7A59" w:rsidP="00217261">
      <w:pPr>
        <w:pStyle w:val="ListParagraph"/>
        <w:ind w:left="364"/>
        <w:jc w:val="both"/>
        <w:rPr>
          <w:rFonts w:cs="Arial"/>
        </w:rPr>
      </w:pPr>
    </w:p>
    <w:p w:rsidR="006C7A59" w:rsidRPr="00055FDB" w:rsidRDefault="006C7A59" w:rsidP="00C73AC8">
      <w:pPr>
        <w:pStyle w:val="ListParagraph"/>
        <w:numPr>
          <w:ilvl w:val="0"/>
          <w:numId w:val="77"/>
        </w:numPr>
        <w:ind w:left="364" w:hanging="364"/>
        <w:jc w:val="both"/>
        <w:rPr>
          <w:rFonts w:cs="Arial"/>
        </w:rPr>
      </w:pPr>
      <w:r w:rsidRPr="00055FDB">
        <w:rPr>
          <w:rFonts w:cs="Arial"/>
        </w:rPr>
        <w:t xml:space="preserve">The Supplier </w:t>
      </w:r>
      <w:r w:rsidR="0035211F" w:rsidRPr="00055FDB">
        <w:rPr>
          <w:rFonts w:cs="Arial"/>
        </w:rPr>
        <w:t>must</w:t>
      </w:r>
      <w:r w:rsidRPr="00055FDB">
        <w:rPr>
          <w:rFonts w:cs="Arial"/>
        </w:rPr>
        <w:t xml:space="preserve"> provide clear training manuals to support the staff training.</w:t>
      </w:r>
    </w:p>
    <w:p w:rsidR="006C7A59" w:rsidRPr="00055FDB" w:rsidRDefault="006C7A59" w:rsidP="00217261">
      <w:pPr>
        <w:pStyle w:val="ListParagraph"/>
        <w:ind w:left="364"/>
        <w:jc w:val="both"/>
        <w:rPr>
          <w:rFonts w:cs="Arial"/>
        </w:rPr>
      </w:pPr>
    </w:p>
    <w:p w:rsidR="006C7A59" w:rsidRPr="00055FDB" w:rsidRDefault="006C7A59" w:rsidP="00C73AC8">
      <w:pPr>
        <w:pStyle w:val="ListParagraph"/>
        <w:numPr>
          <w:ilvl w:val="0"/>
          <w:numId w:val="77"/>
        </w:numPr>
        <w:ind w:left="364" w:hanging="364"/>
        <w:jc w:val="both"/>
        <w:rPr>
          <w:rFonts w:cs="Arial"/>
        </w:rPr>
      </w:pPr>
      <w:r w:rsidRPr="00055FDB">
        <w:rPr>
          <w:rFonts w:cs="Arial"/>
        </w:rPr>
        <w:t xml:space="preserve">The Supplier shall have an established training programme, training documentation and </w:t>
      </w:r>
      <w:r w:rsidR="0035211F" w:rsidRPr="00055FDB">
        <w:rPr>
          <w:rFonts w:cs="Arial"/>
        </w:rPr>
        <w:t xml:space="preserve">must provide </w:t>
      </w:r>
      <w:r w:rsidRPr="00055FDB">
        <w:rPr>
          <w:rFonts w:cs="Arial"/>
        </w:rPr>
        <w:t>‘help’ support features</w:t>
      </w:r>
      <w:r w:rsidR="0035211F" w:rsidRPr="00055FDB">
        <w:rPr>
          <w:rFonts w:cs="Arial"/>
        </w:rPr>
        <w:t xml:space="preserve"> in the system,</w:t>
      </w:r>
      <w:r w:rsidRPr="00055FDB">
        <w:rPr>
          <w:rFonts w:cs="Arial"/>
        </w:rPr>
        <w:t xml:space="preserve"> with the ability to deliver training both on and off site. </w:t>
      </w:r>
    </w:p>
    <w:p w:rsidR="006C7A59" w:rsidRPr="00055FDB" w:rsidRDefault="006C7A59" w:rsidP="00217261">
      <w:pPr>
        <w:pStyle w:val="ListParagraph"/>
        <w:ind w:left="364"/>
        <w:jc w:val="both"/>
        <w:rPr>
          <w:rFonts w:cs="Arial"/>
        </w:rPr>
      </w:pPr>
    </w:p>
    <w:p w:rsidR="006C7A59" w:rsidRPr="00055FDB" w:rsidRDefault="006C7A59" w:rsidP="00C73AC8">
      <w:pPr>
        <w:pStyle w:val="ListParagraph"/>
        <w:numPr>
          <w:ilvl w:val="0"/>
          <w:numId w:val="77"/>
        </w:numPr>
        <w:ind w:left="364" w:hanging="364"/>
        <w:jc w:val="both"/>
        <w:rPr>
          <w:rFonts w:cs="Arial"/>
        </w:rPr>
      </w:pPr>
      <w:r w:rsidRPr="00055FDB">
        <w:rPr>
          <w:rFonts w:cs="Arial"/>
        </w:rPr>
        <w:t xml:space="preserve">The Supplier shall complete full training of designated users of hardware and software no later than ten Working days prior to the Commencement Date. The location of such training will be agreed by the Supplier and </w:t>
      </w:r>
      <w:r w:rsidR="00A21F51" w:rsidRPr="00055FDB">
        <w:rPr>
          <w:rFonts w:cs="Arial"/>
        </w:rPr>
        <w:t xml:space="preserve">London </w:t>
      </w:r>
      <w:r w:rsidRPr="00055FDB">
        <w:rPr>
          <w:rFonts w:cs="Arial"/>
        </w:rPr>
        <w:t>Council</w:t>
      </w:r>
      <w:r w:rsidR="00A21F51" w:rsidRPr="00055FDB">
        <w:rPr>
          <w:rFonts w:cs="Arial"/>
        </w:rPr>
        <w:t>s</w:t>
      </w:r>
      <w:r w:rsidRPr="00055FDB">
        <w:rPr>
          <w:rFonts w:cs="Arial"/>
        </w:rPr>
        <w:t xml:space="preserve"> after the Contract is awarded. </w:t>
      </w:r>
    </w:p>
    <w:p w:rsidR="001A57DE" w:rsidRPr="00055FDB" w:rsidRDefault="00D72B48" w:rsidP="00D72B48">
      <w:pPr>
        <w:pStyle w:val="Heading2"/>
        <w:spacing w:before="480"/>
        <w:rPr>
          <w:rFonts w:ascii="Arial" w:hAnsi="Arial" w:cs="Arial"/>
        </w:rPr>
      </w:pPr>
      <w:bookmarkStart w:id="71" w:name="_Ref441666685"/>
      <w:bookmarkStart w:id="72" w:name="_Toc441669292"/>
      <w:r w:rsidRPr="00055FDB">
        <w:rPr>
          <w:rFonts w:ascii="Arial" w:hAnsi="Arial" w:cs="Arial"/>
        </w:rPr>
        <w:t xml:space="preserve">D13: </w:t>
      </w:r>
      <w:r w:rsidR="001A57DE" w:rsidRPr="00055FDB">
        <w:rPr>
          <w:rFonts w:ascii="Arial" w:hAnsi="Arial" w:cs="Arial"/>
        </w:rPr>
        <w:t>Service Levels</w:t>
      </w:r>
      <w:r w:rsidR="00C51ECA" w:rsidRPr="00055FDB">
        <w:rPr>
          <w:rFonts w:ascii="Arial" w:hAnsi="Arial" w:cs="Arial"/>
        </w:rPr>
        <w:t>/Credits</w:t>
      </w:r>
      <w:r w:rsidR="001A57DE" w:rsidRPr="00055FDB">
        <w:rPr>
          <w:rFonts w:ascii="Arial" w:hAnsi="Arial" w:cs="Arial"/>
        </w:rPr>
        <w:t xml:space="preserve"> and Key Performance Indicators</w:t>
      </w:r>
      <w:bookmarkEnd w:id="71"/>
      <w:bookmarkEnd w:id="72"/>
    </w:p>
    <w:p w:rsidR="001A57DE" w:rsidRPr="00055FDB" w:rsidRDefault="001A57DE" w:rsidP="00C73AC8">
      <w:pPr>
        <w:pStyle w:val="Heading1"/>
        <w:numPr>
          <w:ilvl w:val="0"/>
          <w:numId w:val="78"/>
        </w:numPr>
        <w:jc w:val="both"/>
        <w:rPr>
          <w:rFonts w:ascii="Arial" w:hAnsi="Arial" w:cs="Arial"/>
        </w:rPr>
      </w:pPr>
      <w:bookmarkStart w:id="73" w:name="_Toc441669293"/>
      <w:r w:rsidRPr="00055FDB">
        <w:rPr>
          <w:rFonts w:ascii="Arial" w:hAnsi="Arial" w:cs="Arial"/>
        </w:rPr>
        <w:t>Service Levels</w:t>
      </w:r>
      <w:bookmarkEnd w:id="73"/>
    </w:p>
    <w:p w:rsidR="001A57DE" w:rsidRPr="00055FDB" w:rsidRDefault="001A57DE" w:rsidP="00C73AC8">
      <w:pPr>
        <w:pStyle w:val="ListParagraph"/>
        <w:numPr>
          <w:ilvl w:val="0"/>
          <w:numId w:val="77"/>
        </w:numPr>
        <w:jc w:val="both"/>
        <w:rPr>
          <w:rFonts w:cs="Arial"/>
        </w:rPr>
      </w:pPr>
      <w:r w:rsidRPr="00055FDB">
        <w:rPr>
          <w:rFonts w:cs="Arial"/>
        </w:rPr>
        <w:t xml:space="preserve">The Supplier shall observe the </w:t>
      </w:r>
      <w:r w:rsidR="00A95783">
        <w:rPr>
          <w:rFonts w:cs="Arial"/>
        </w:rPr>
        <w:t xml:space="preserve">Service Levels </w:t>
      </w:r>
      <w:r w:rsidRPr="00055FDB">
        <w:rPr>
          <w:rFonts w:cs="Arial"/>
        </w:rPr>
        <w:t xml:space="preserve">listed </w:t>
      </w:r>
      <w:r w:rsidR="00A95783">
        <w:rPr>
          <w:rFonts w:cs="Arial"/>
        </w:rPr>
        <w:t xml:space="preserve">in the table </w:t>
      </w:r>
      <w:r w:rsidRPr="00055FDB">
        <w:rPr>
          <w:rFonts w:cs="Arial"/>
        </w:rPr>
        <w:t>below which may be subject to any changes agreed between both parties as required.</w:t>
      </w:r>
    </w:p>
    <w:p w:rsidR="001A57DE" w:rsidRPr="00055FDB" w:rsidRDefault="001A57DE" w:rsidP="00217261">
      <w:pPr>
        <w:pStyle w:val="ListParagraph"/>
        <w:ind w:left="360"/>
        <w:jc w:val="both"/>
        <w:rPr>
          <w:rFonts w:cs="Arial"/>
        </w:rPr>
      </w:pPr>
    </w:p>
    <w:p w:rsidR="001A57DE" w:rsidRPr="00055FDB" w:rsidRDefault="001A57DE" w:rsidP="00C73AC8">
      <w:pPr>
        <w:pStyle w:val="ListParagraph"/>
        <w:numPr>
          <w:ilvl w:val="0"/>
          <w:numId w:val="77"/>
        </w:numPr>
        <w:ind w:left="364" w:hanging="364"/>
        <w:jc w:val="both"/>
        <w:rPr>
          <w:rFonts w:cs="Arial"/>
        </w:rPr>
      </w:pPr>
      <w:r w:rsidRPr="00055FDB">
        <w:rPr>
          <w:rFonts w:cs="Arial"/>
        </w:rPr>
        <w:t>System response/speed. The system shall respond within three seconds of the user depressing the key or mouse</w:t>
      </w:r>
      <w:r w:rsidR="0035211F" w:rsidRPr="00055FDB">
        <w:rPr>
          <w:rFonts w:cs="Arial"/>
        </w:rPr>
        <w:t xml:space="preserve"> button</w:t>
      </w:r>
      <w:r w:rsidRPr="00055FDB">
        <w:rPr>
          <w:rFonts w:cs="Arial"/>
        </w:rPr>
        <w:t xml:space="preserve">. There will be an agreed set of actions that will measure the </w:t>
      </w:r>
      <w:r w:rsidR="0035211F" w:rsidRPr="00055FDB">
        <w:rPr>
          <w:rFonts w:cs="Arial"/>
        </w:rPr>
        <w:t xml:space="preserve">system response </w:t>
      </w:r>
      <w:r w:rsidRPr="00055FDB">
        <w:rPr>
          <w:rFonts w:cs="Arial"/>
        </w:rPr>
        <w:t>speed.</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7"/>
        </w:numPr>
        <w:ind w:left="364" w:hanging="364"/>
        <w:jc w:val="both"/>
        <w:rPr>
          <w:rFonts w:cs="Arial"/>
        </w:rPr>
      </w:pPr>
      <w:r w:rsidRPr="00055FDB">
        <w:rPr>
          <w:rFonts w:cs="Arial"/>
        </w:rPr>
        <w:t>System availability. The system shall be available for Users 24 hours a day, 7 days a week. The target will be set at 9</w:t>
      </w:r>
      <w:r w:rsidR="0035211F" w:rsidRPr="00055FDB">
        <w:rPr>
          <w:rFonts w:cs="Arial"/>
        </w:rPr>
        <w:t>9</w:t>
      </w:r>
      <w:r w:rsidRPr="00055FDB">
        <w:rPr>
          <w:rFonts w:cs="Arial"/>
        </w:rPr>
        <w:t>% with</w:t>
      </w:r>
      <w:r w:rsidR="0035211F" w:rsidRPr="00055FDB">
        <w:rPr>
          <w:rFonts w:cs="Arial"/>
        </w:rPr>
        <w:t>in Core Hours and 95% outside Core Hours</w:t>
      </w:r>
      <w:r w:rsidR="004D0057" w:rsidRPr="00055FDB">
        <w:rPr>
          <w:rFonts w:cs="Arial"/>
        </w:rPr>
        <w:t xml:space="preserve">, as shown </w:t>
      </w:r>
      <w:r w:rsidR="001F319C">
        <w:rPr>
          <w:rFonts w:cs="Arial"/>
        </w:rPr>
        <w:t>in</w:t>
      </w:r>
      <w:r w:rsidR="00230513">
        <w:rPr>
          <w:rFonts w:cs="Arial"/>
        </w:rPr>
        <w:t xml:space="preserve"> the t</w:t>
      </w:r>
      <w:r w:rsidR="004D0057" w:rsidRPr="00055FDB">
        <w:rPr>
          <w:rFonts w:cs="Arial"/>
        </w:rPr>
        <w:t>able below</w:t>
      </w:r>
      <w:r w:rsidR="0035211F" w:rsidRPr="00055FDB">
        <w:rPr>
          <w:rFonts w:cs="Arial"/>
        </w:rPr>
        <w:t>.</w:t>
      </w:r>
    </w:p>
    <w:p w:rsidR="001A57DE" w:rsidRPr="00055FDB" w:rsidRDefault="001A57DE" w:rsidP="00217261">
      <w:pPr>
        <w:pStyle w:val="ListParagraph"/>
        <w:ind w:left="364"/>
        <w:jc w:val="both"/>
        <w:rPr>
          <w:rFonts w:cs="Arial"/>
        </w:rPr>
      </w:pPr>
    </w:p>
    <w:tbl>
      <w:tblPr>
        <w:tblStyle w:val="TableGrid"/>
        <w:tblW w:w="0" w:type="auto"/>
        <w:jc w:val="center"/>
        <w:tblLook w:val="04A0" w:firstRow="1" w:lastRow="0" w:firstColumn="1" w:lastColumn="0" w:noHBand="0" w:noVBand="1"/>
      </w:tblPr>
      <w:tblGrid>
        <w:gridCol w:w="627"/>
        <w:gridCol w:w="3984"/>
        <w:gridCol w:w="1929"/>
      </w:tblGrid>
      <w:tr w:rsidR="001A57DE" w:rsidRPr="00055FDB" w:rsidTr="001F319C">
        <w:trPr>
          <w:jc w:val="center"/>
        </w:trPr>
        <w:tc>
          <w:tcPr>
            <w:tcW w:w="627" w:type="dxa"/>
            <w:shd w:val="clear" w:color="auto" w:fill="D9D9D9" w:themeFill="background1" w:themeFillShade="D9"/>
          </w:tcPr>
          <w:p w:rsidR="001A57DE" w:rsidRPr="00055FDB" w:rsidRDefault="001A57DE" w:rsidP="00217261">
            <w:pPr>
              <w:jc w:val="both"/>
              <w:rPr>
                <w:rFonts w:cs="Arial"/>
                <w:b/>
                <w:sz w:val="22"/>
                <w:szCs w:val="22"/>
              </w:rPr>
            </w:pPr>
            <w:r w:rsidRPr="00055FDB">
              <w:rPr>
                <w:rFonts w:cs="Arial"/>
                <w:b/>
                <w:sz w:val="22"/>
                <w:szCs w:val="22"/>
              </w:rPr>
              <w:t>Ref</w:t>
            </w:r>
          </w:p>
        </w:tc>
        <w:tc>
          <w:tcPr>
            <w:tcW w:w="3984" w:type="dxa"/>
            <w:shd w:val="clear" w:color="auto" w:fill="D9D9D9" w:themeFill="background1" w:themeFillShade="D9"/>
          </w:tcPr>
          <w:p w:rsidR="001A57DE" w:rsidRPr="00055FDB" w:rsidRDefault="001A57DE" w:rsidP="00217261">
            <w:pPr>
              <w:jc w:val="both"/>
              <w:rPr>
                <w:rFonts w:cs="Arial"/>
                <w:b/>
                <w:sz w:val="22"/>
                <w:szCs w:val="22"/>
              </w:rPr>
            </w:pPr>
            <w:r w:rsidRPr="00055FDB">
              <w:rPr>
                <w:rFonts w:cs="Arial"/>
                <w:b/>
                <w:sz w:val="22"/>
                <w:szCs w:val="22"/>
              </w:rPr>
              <w:t>Description</w:t>
            </w:r>
          </w:p>
        </w:tc>
        <w:tc>
          <w:tcPr>
            <w:tcW w:w="1929" w:type="dxa"/>
            <w:shd w:val="clear" w:color="auto" w:fill="D9D9D9" w:themeFill="background1" w:themeFillShade="D9"/>
          </w:tcPr>
          <w:p w:rsidR="001A398F" w:rsidRPr="00055FDB" w:rsidRDefault="001A57DE" w:rsidP="00217261">
            <w:pPr>
              <w:jc w:val="both"/>
              <w:rPr>
                <w:rFonts w:cs="Arial"/>
                <w:b/>
                <w:sz w:val="22"/>
                <w:szCs w:val="22"/>
              </w:rPr>
            </w:pPr>
            <w:r w:rsidRPr="00055FDB">
              <w:rPr>
                <w:rFonts w:cs="Arial"/>
                <w:b/>
                <w:sz w:val="22"/>
                <w:szCs w:val="22"/>
              </w:rPr>
              <w:t>Target</w:t>
            </w:r>
            <w:r w:rsidR="001A398F" w:rsidRPr="00055FDB">
              <w:rPr>
                <w:rFonts w:cs="Arial"/>
                <w:b/>
                <w:sz w:val="22"/>
                <w:szCs w:val="22"/>
              </w:rPr>
              <w:t xml:space="preserve"> %</w:t>
            </w:r>
          </w:p>
          <w:p w:rsidR="001A57DE" w:rsidRPr="00055FDB" w:rsidRDefault="001A398F" w:rsidP="00217261">
            <w:pPr>
              <w:jc w:val="both"/>
              <w:rPr>
                <w:rFonts w:cs="Arial"/>
                <w:b/>
                <w:sz w:val="22"/>
                <w:szCs w:val="22"/>
              </w:rPr>
            </w:pPr>
            <w:r w:rsidRPr="00055FDB">
              <w:rPr>
                <w:rFonts w:cs="Arial"/>
                <w:b/>
                <w:sz w:val="22"/>
                <w:szCs w:val="22"/>
              </w:rPr>
              <w:t>Core/Non-core</w:t>
            </w:r>
          </w:p>
        </w:tc>
      </w:tr>
      <w:tr w:rsidR="001A57DE" w:rsidRPr="00055FDB" w:rsidTr="001F319C">
        <w:trPr>
          <w:jc w:val="center"/>
        </w:trPr>
        <w:tc>
          <w:tcPr>
            <w:tcW w:w="627" w:type="dxa"/>
          </w:tcPr>
          <w:p w:rsidR="001A57DE" w:rsidRPr="00055FDB" w:rsidRDefault="001A57DE" w:rsidP="00217261">
            <w:pPr>
              <w:jc w:val="both"/>
              <w:rPr>
                <w:rFonts w:cs="Arial"/>
                <w:sz w:val="22"/>
                <w:szCs w:val="22"/>
              </w:rPr>
            </w:pPr>
            <w:r w:rsidRPr="00055FDB">
              <w:rPr>
                <w:rFonts w:cs="Arial"/>
                <w:sz w:val="22"/>
                <w:szCs w:val="22"/>
              </w:rPr>
              <w:t>A</w:t>
            </w:r>
          </w:p>
        </w:tc>
        <w:tc>
          <w:tcPr>
            <w:tcW w:w="3984" w:type="dxa"/>
          </w:tcPr>
          <w:p w:rsidR="001A57DE" w:rsidRPr="00055FDB" w:rsidRDefault="001A57DE" w:rsidP="00217261">
            <w:pPr>
              <w:jc w:val="both"/>
              <w:rPr>
                <w:rFonts w:cs="Arial"/>
                <w:sz w:val="22"/>
                <w:szCs w:val="22"/>
              </w:rPr>
            </w:pPr>
            <w:r w:rsidRPr="00055FDB">
              <w:rPr>
                <w:rFonts w:cs="Arial"/>
                <w:sz w:val="22"/>
                <w:szCs w:val="22"/>
              </w:rPr>
              <w:t>Availability of dedicated IVR phone number</w:t>
            </w:r>
          </w:p>
        </w:tc>
        <w:tc>
          <w:tcPr>
            <w:tcW w:w="1929" w:type="dxa"/>
          </w:tcPr>
          <w:p w:rsidR="001A57DE" w:rsidRPr="00055FDB" w:rsidRDefault="001A57DE" w:rsidP="00217261">
            <w:pPr>
              <w:jc w:val="both"/>
              <w:rPr>
                <w:rFonts w:cs="Arial"/>
                <w:sz w:val="22"/>
                <w:szCs w:val="22"/>
              </w:rPr>
            </w:pPr>
            <w:r w:rsidRPr="00055FDB">
              <w:rPr>
                <w:rFonts w:cs="Arial"/>
                <w:sz w:val="22"/>
                <w:szCs w:val="22"/>
              </w:rPr>
              <w:t>9</w:t>
            </w:r>
            <w:r w:rsidR="0035211F" w:rsidRPr="00055FDB">
              <w:rPr>
                <w:rFonts w:cs="Arial"/>
                <w:sz w:val="22"/>
                <w:szCs w:val="22"/>
              </w:rPr>
              <w:t>9</w:t>
            </w:r>
            <w:r w:rsidRPr="00055FDB">
              <w:rPr>
                <w:rFonts w:cs="Arial"/>
                <w:sz w:val="22"/>
                <w:szCs w:val="22"/>
              </w:rPr>
              <w:t>%</w:t>
            </w:r>
            <w:r w:rsidR="0035211F" w:rsidRPr="00055FDB">
              <w:rPr>
                <w:rFonts w:cs="Arial"/>
                <w:sz w:val="22"/>
                <w:szCs w:val="22"/>
              </w:rPr>
              <w:t>/95%</w:t>
            </w:r>
          </w:p>
        </w:tc>
      </w:tr>
      <w:tr w:rsidR="0035211F" w:rsidRPr="00055FDB" w:rsidTr="001F319C">
        <w:trPr>
          <w:jc w:val="center"/>
        </w:trPr>
        <w:tc>
          <w:tcPr>
            <w:tcW w:w="627" w:type="dxa"/>
          </w:tcPr>
          <w:p w:rsidR="0035211F" w:rsidRPr="00055FDB" w:rsidRDefault="00231680" w:rsidP="00231680">
            <w:pPr>
              <w:jc w:val="both"/>
              <w:rPr>
                <w:rFonts w:cs="Arial"/>
                <w:sz w:val="22"/>
                <w:szCs w:val="22"/>
              </w:rPr>
            </w:pPr>
            <w:r w:rsidRPr="00055FDB">
              <w:rPr>
                <w:rFonts w:cs="Arial"/>
                <w:sz w:val="22"/>
                <w:szCs w:val="22"/>
              </w:rPr>
              <w:t>B</w:t>
            </w:r>
          </w:p>
        </w:tc>
        <w:tc>
          <w:tcPr>
            <w:tcW w:w="3984" w:type="dxa"/>
          </w:tcPr>
          <w:p w:rsidR="0035211F" w:rsidRPr="00055FDB" w:rsidRDefault="0035211F" w:rsidP="00217261">
            <w:pPr>
              <w:jc w:val="both"/>
              <w:rPr>
                <w:rFonts w:cs="Arial"/>
                <w:sz w:val="22"/>
                <w:szCs w:val="22"/>
              </w:rPr>
            </w:pPr>
            <w:r w:rsidRPr="00055FDB">
              <w:rPr>
                <w:rFonts w:cs="Arial"/>
                <w:sz w:val="22"/>
                <w:szCs w:val="22"/>
              </w:rPr>
              <w:t>Availability of website</w:t>
            </w:r>
            <w:r w:rsidR="00A95783">
              <w:rPr>
                <w:rFonts w:cs="Arial"/>
                <w:sz w:val="22"/>
                <w:szCs w:val="22"/>
              </w:rPr>
              <w:t>, portals</w:t>
            </w:r>
            <w:r w:rsidRPr="00055FDB">
              <w:rPr>
                <w:rFonts w:cs="Arial"/>
                <w:sz w:val="22"/>
                <w:szCs w:val="22"/>
              </w:rPr>
              <w:t xml:space="preserve"> and end user system functionality</w:t>
            </w:r>
          </w:p>
        </w:tc>
        <w:tc>
          <w:tcPr>
            <w:tcW w:w="1929" w:type="dxa"/>
          </w:tcPr>
          <w:p w:rsidR="0035211F" w:rsidRPr="00055FDB" w:rsidRDefault="0035211F" w:rsidP="00217261">
            <w:pPr>
              <w:jc w:val="both"/>
              <w:rPr>
                <w:rFonts w:cs="Arial"/>
                <w:sz w:val="22"/>
                <w:szCs w:val="22"/>
              </w:rPr>
            </w:pPr>
            <w:r w:rsidRPr="00055FDB">
              <w:rPr>
                <w:rFonts w:cs="Arial"/>
                <w:sz w:val="22"/>
                <w:szCs w:val="22"/>
              </w:rPr>
              <w:t>99%/95%</w:t>
            </w:r>
          </w:p>
        </w:tc>
      </w:tr>
      <w:tr w:rsidR="0035211F" w:rsidRPr="00055FDB" w:rsidTr="001F319C">
        <w:trPr>
          <w:jc w:val="center"/>
        </w:trPr>
        <w:tc>
          <w:tcPr>
            <w:tcW w:w="627" w:type="dxa"/>
          </w:tcPr>
          <w:p w:rsidR="0035211F" w:rsidRPr="00055FDB" w:rsidRDefault="00231680" w:rsidP="00231680">
            <w:pPr>
              <w:jc w:val="both"/>
              <w:rPr>
                <w:rFonts w:cs="Arial"/>
                <w:sz w:val="22"/>
                <w:szCs w:val="22"/>
              </w:rPr>
            </w:pPr>
            <w:r w:rsidRPr="00055FDB">
              <w:rPr>
                <w:rFonts w:cs="Arial"/>
                <w:sz w:val="22"/>
                <w:szCs w:val="22"/>
              </w:rPr>
              <w:t>C</w:t>
            </w:r>
          </w:p>
        </w:tc>
        <w:tc>
          <w:tcPr>
            <w:tcW w:w="3984" w:type="dxa"/>
          </w:tcPr>
          <w:p w:rsidR="0035211F" w:rsidRPr="00055FDB" w:rsidRDefault="0035211F" w:rsidP="00217261">
            <w:pPr>
              <w:jc w:val="both"/>
              <w:rPr>
                <w:rFonts w:cs="Arial"/>
                <w:sz w:val="22"/>
                <w:szCs w:val="22"/>
              </w:rPr>
            </w:pPr>
            <w:r w:rsidRPr="00055FDB">
              <w:rPr>
                <w:rFonts w:cs="Arial"/>
                <w:sz w:val="22"/>
                <w:szCs w:val="22"/>
              </w:rPr>
              <w:t>Availability of reports</w:t>
            </w:r>
          </w:p>
        </w:tc>
        <w:tc>
          <w:tcPr>
            <w:tcW w:w="1929" w:type="dxa"/>
          </w:tcPr>
          <w:p w:rsidR="0035211F" w:rsidRPr="00055FDB" w:rsidRDefault="0035211F" w:rsidP="00217261">
            <w:pPr>
              <w:jc w:val="both"/>
              <w:rPr>
                <w:rFonts w:cs="Arial"/>
                <w:sz w:val="22"/>
                <w:szCs w:val="22"/>
              </w:rPr>
            </w:pPr>
            <w:r w:rsidRPr="00055FDB">
              <w:rPr>
                <w:rFonts w:cs="Arial"/>
                <w:sz w:val="22"/>
                <w:szCs w:val="22"/>
              </w:rPr>
              <w:t>99%/95%</w:t>
            </w:r>
          </w:p>
        </w:tc>
      </w:tr>
      <w:tr w:rsidR="0035211F" w:rsidRPr="00055FDB" w:rsidTr="001F319C">
        <w:trPr>
          <w:jc w:val="center"/>
        </w:trPr>
        <w:tc>
          <w:tcPr>
            <w:tcW w:w="627" w:type="dxa"/>
          </w:tcPr>
          <w:p w:rsidR="0035211F" w:rsidRPr="00055FDB" w:rsidRDefault="00231680" w:rsidP="00231680">
            <w:pPr>
              <w:jc w:val="both"/>
              <w:rPr>
                <w:rFonts w:cs="Arial"/>
                <w:sz w:val="22"/>
                <w:szCs w:val="22"/>
              </w:rPr>
            </w:pPr>
            <w:r w:rsidRPr="00055FDB">
              <w:rPr>
                <w:rFonts w:cs="Arial"/>
                <w:sz w:val="22"/>
                <w:szCs w:val="22"/>
              </w:rPr>
              <w:t>D</w:t>
            </w:r>
          </w:p>
        </w:tc>
        <w:tc>
          <w:tcPr>
            <w:tcW w:w="3984" w:type="dxa"/>
          </w:tcPr>
          <w:p w:rsidR="0035211F" w:rsidRPr="00055FDB" w:rsidRDefault="0035211F" w:rsidP="00217261">
            <w:pPr>
              <w:jc w:val="both"/>
              <w:rPr>
                <w:rFonts w:cs="Arial"/>
                <w:sz w:val="22"/>
                <w:szCs w:val="22"/>
              </w:rPr>
            </w:pPr>
            <w:r w:rsidRPr="00055FDB">
              <w:rPr>
                <w:rFonts w:cs="Arial"/>
                <w:sz w:val="22"/>
                <w:szCs w:val="22"/>
              </w:rPr>
              <w:t>Availability of support desk within specified hours</w:t>
            </w:r>
          </w:p>
        </w:tc>
        <w:tc>
          <w:tcPr>
            <w:tcW w:w="1929" w:type="dxa"/>
          </w:tcPr>
          <w:p w:rsidR="0035211F" w:rsidRPr="00055FDB" w:rsidRDefault="0035211F" w:rsidP="00217261">
            <w:pPr>
              <w:jc w:val="both"/>
              <w:rPr>
                <w:rFonts w:cs="Arial"/>
                <w:sz w:val="22"/>
                <w:szCs w:val="22"/>
              </w:rPr>
            </w:pPr>
            <w:r w:rsidRPr="00055FDB">
              <w:rPr>
                <w:rFonts w:cs="Arial"/>
                <w:sz w:val="22"/>
                <w:szCs w:val="22"/>
              </w:rPr>
              <w:t>99%/95%</w:t>
            </w:r>
          </w:p>
        </w:tc>
      </w:tr>
      <w:tr w:rsidR="0035211F" w:rsidRPr="00055FDB" w:rsidTr="001F319C">
        <w:trPr>
          <w:jc w:val="center"/>
        </w:trPr>
        <w:tc>
          <w:tcPr>
            <w:tcW w:w="627" w:type="dxa"/>
          </w:tcPr>
          <w:p w:rsidR="0035211F" w:rsidRPr="00055FDB" w:rsidRDefault="00231680" w:rsidP="00231680">
            <w:pPr>
              <w:jc w:val="both"/>
              <w:rPr>
                <w:rFonts w:cs="Arial"/>
                <w:sz w:val="22"/>
                <w:szCs w:val="22"/>
              </w:rPr>
            </w:pPr>
            <w:r w:rsidRPr="00055FDB">
              <w:rPr>
                <w:rFonts w:cs="Arial"/>
                <w:sz w:val="22"/>
                <w:szCs w:val="22"/>
              </w:rPr>
              <w:t>E</w:t>
            </w:r>
          </w:p>
        </w:tc>
        <w:tc>
          <w:tcPr>
            <w:tcW w:w="3984" w:type="dxa"/>
          </w:tcPr>
          <w:p w:rsidR="0035211F" w:rsidRPr="00055FDB" w:rsidRDefault="004D0057" w:rsidP="00217261">
            <w:pPr>
              <w:jc w:val="both"/>
              <w:rPr>
                <w:rFonts w:cs="Arial"/>
                <w:sz w:val="22"/>
                <w:szCs w:val="22"/>
              </w:rPr>
            </w:pPr>
            <w:r w:rsidRPr="00055FDB">
              <w:rPr>
                <w:rFonts w:cs="Arial"/>
                <w:sz w:val="22"/>
                <w:szCs w:val="22"/>
              </w:rPr>
              <w:t>CMS</w:t>
            </w:r>
            <w:r w:rsidR="0035211F" w:rsidRPr="00055FDB">
              <w:rPr>
                <w:rFonts w:cs="Arial"/>
                <w:sz w:val="22"/>
                <w:szCs w:val="22"/>
              </w:rPr>
              <w:t xml:space="preserve"> availability</w:t>
            </w:r>
          </w:p>
        </w:tc>
        <w:tc>
          <w:tcPr>
            <w:tcW w:w="1929" w:type="dxa"/>
          </w:tcPr>
          <w:p w:rsidR="0035211F" w:rsidRPr="00055FDB" w:rsidRDefault="0035211F" w:rsidP="00217261">
            <w:pPr>
              <w:jc w:val="both"/>
              <w:rPr>
                <w:rFonts w:cs="Arial"/>
                <w:sz w:val="22"/>
                <w:szCs w:val="22"/>
              </w:rPr>
            </w:pPr>
            <w:r w:rsidRPr="00055FDB">
              <w:rPr>
                <w:rFonts w:cs="Arial"/>
                <w:sz w:val="22"/>
                <w:szCs w:val="22"/>
              </w:rPr>
              <w:t>99%/95%</w:t>
            </w:r>
          </w:p>
        </w:tc>
      </w:tr>
    </w:tbl>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7"/>
        </w:numPr>
        <w:ind w:left="364" w:hanging="364"/>
        <w:jc w:val="both"/>
        <w:rPr>
          <w:rFonts w:cs="Arial"/>
        </w:rPr>
      </w:pPr>
      <w:r w:rsidRPr="00055FDB">
        <w:rPr>
          <w:rFonts w:cs="Arial"/>
        </w:rPr>
        <w:t>London Councils will monitor the Supplier’s performance to ensure that the Contract and/or services are provided in accordance with this specification and the terms and conditions of the awarded contract.</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7"/>
        </w:numPr>
        <w:ind w:left="364" w:hanging="364"/>
        <w:jc w:val="both"/>
        <w:rPr>
          <w:rFonts w:cs="Arial"/>
        </w:rPr>
      </w:pPr>
      <w:r w:rsidRPr="00055FDB">
        <w:rPr>
          <w:rFonts w:cs="Arial"/>
        </w:rPr>
        <w:t>Except where stated, the Supplier shall, at its own expense, collect and present to LC in an agreed format, all performance data at the requested frequencies, which shall be delivered a minimum of once monthly. In addition LC will carry out random sampling and testing to reassure itself that the reported performance is accurate. The format proposed by the Supplier for approval by LC should recognise the partnership approach, be simple and transparent and be easily capable of audit by internal or external bodies.</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7"/>
        </w:numPr>
        <w:ind w:left="364" w:hanging="364"/>
        <w:jc w:val="both"/>
        <w:rPr>
          <w:rFonts w:cs="Arial"/>
        </w:rPr>
      </w:pPr>
      <w:r w:rsidRPr="00055FDB">
        <w:rPr>
          <w:rFonts w:cs="Arial"/>
        </w:rPr>
        <w:t xml:space="preserve">The measurement and criteria for performance may change during the life of the Contract and the Supplier shall work to achieve the requirements set at any time and to record performance in such a way that the relevant data can be collated as defined by </w:t>
      </w:r>
      <w:r w:rsidRPr="00055FDB">
        <w:rPr>
          <w:rFonts w:cs="Arial"/>
        </w:rPr>
        <w:lastRenderedPageBreak/>
        <w:t xml:space="preserve">Best Value, the Audit Commission or other organisations charged with setting performance standards and target for this range of services. </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7"/>
        </w:numPr>
        <w:ind w:left="364" w:hanging="364"/>
        <w:jc w:val="both"/>
        <w:rPr>
          <w:rFonts w:cs="Arial"/>
        </w:rPr>
      </w:pPr>
      <w:r w:rsidRPr="00055FDB">
        <w:rPr>
          <w:rFonts w:cs="Arial"/>
        </w:rPr>
        <w:t>No additional payments will be made by the LC for any changes in the defined performance management regime and the Supplier shall allow for all costs associated with performance management, record systems and access within their Tender price.</w:t>
      </w:r>
    </w:p>
    <w:p w:rsidR="001A57DE" w:rsidRPr="00055FDB" w:rsidRDefault="001A57DE" w:rsidP="00217261">
      <w:pPr>
        <w:pStyle w:val="ListParagraph"/>
        <w:ind w:left="364"/>
        <w:jc w:val="both"/>
        <w:rPr>
          <w:rFonts w:cs="Arial"/>
        </w:rPr>
      </w:pPr>
    </w:p>
    <w:p w:rsidR="001A57DE" w:rsidRPr="00055FDB" w:rsidRDefault="001A57DE" w:rsidP="00C73AC8">
      <w:pPr>
        <w:pStyle w:val="ListParagraph"/>
        <w:numPr>
          <w:ilvl w:val="0"/>
          <w:numId w:val="77"/>
        </w:numPr>
        <w:ind w:left="364" w:hanging="364"/>
        <w:jc w:val="both"/>
        <w:rPr>
          <w:rFonts w:cs="Arial"/>
        </w:rPr>
      </w:pPr>
      <w:r w:rsidRPr="00055FDB">
        <w:rPr>
          <w:rFonts w:cs="Arial"/>
        </w:rPr>
        <w:t>At regular management meetings as described above, the Supplier shall provide details of any areas of the service that fail or are failing to meet the specification and KPIs, including details of remedial work undertaken. The Supplier shall present any observations that are made whilst carrying out the service and any other general comments. This performance information and observations shall be presented in a written report to be sent to LC no later than five working days prior to the meeting.</w:t>
      </w:r>
    </w:p>
    <w:p w:rsidR="001A57DE" w:rsidRPr="00055FDB" w:rsidRDefault="001A57DE" w:rsidP="00217261">
      <w:pPr>
        <w:pStyle w:val="ListParagraph"/>
        <w:ind w:left="364"/>
        <w:jc w:val="both"/>
        <w:rPr>
          <w:rFonts w:cs="Arial"/>
        </w:rPr>
      </w:pPr>
    </w:p>
    <w:p w:rsidR="001A57DE" w:rsidRDefault="001A57DE" w:rsidP="00C73AC8">
      <w:pPr>
        <w:pStyle w:val="ListParagraph"/>
        <w:numPr>
          <w:ilvl w:val="0"/>
          <w:numId w:val="77"/>
        </w:numPr>
        <w:ind w:left="364" w:hanging="364"/>
        <w:jc w:val="both"/>
        <w:rPr>
          <w:rFonts w:cs="Arial"/>
        </w:rPr>
      </w:pPr>
      <w:r w:rsidRPr="00055FDB">
        <w:rPr>
          <w:rFonts w:cs="Arial"/>
        </w:rPr>
        <w:t>Best practice suggests</w:t>
      </w:r>
      <w:r w:rsidR="00055059" w:rsidRPr="00055FDB">
        <w:rPr>
          <w:rFonts w:cs="Arial"/>
        </w:rPr>
        <w:t xml:space="preserve"> that</w:t>
      </w:r>
      <w:r w:rsidRPr="00055FDB">
        <w:rPr>
          <w:rFonts w:cs="Arial"/>
        </w:rPr>
        <w:t xml:space="preserve"> LC</w:t>
      </w:r>
      <w:r w:rsidR="00055059" w:rsidRPr="00055FDB">
        <w:rPr>
          <w:rFonts w:cs="Arial"/>
        </w:rPr>
        <w:t xml:space="preserve"> </w:t>
      </w:r>
      <w:r w:rsidRPr="00055FDB">
        <w:rPr>
          <w:rFonts w:cs="Arial"/>
        </w:rPr>
        <w:t xml:space="preserve">should periodically compare service performance with other similar service providers. The Supplier will support this requirement by the supply of the relevant management information on this Contract and in addition assist LC to benchmark the service(s) against comparable provision within other authorities. </w:t>
      </w:r>
    </w:p>
    <w:p w:rsidR="00D05A2E" w:rsidRPr="00D05A2E" w:rsidRDefault="00D05A2E" w:rsidP="00D05A2E">
      <w:pPr>
        <w:pStyle w:val="ListParagraph"/>
        <w:rPr>
          <w:rFonts w:cs="Arial"/>
        </w:rPr>
      </w:pPr>
    </w:p>
    <w:p w:rsidR="00D05A2E" w:rsidRPr="00055FDB" w:rsidRDefault="00D05A2E" w:rsidP="00D05A2E">
      <w:pPr>
        <w:pStyle w:val="ListParagraph"/>
        <w:ind w:left="364"/>
        <w:jc w:val="both"/>
        <w:rPr>
          <w:rFonts w:cs="Arial"/>
        </w:rPr>
      </w:pPr>
    </w:p>
    <w:p w:rsidR="001A57DE" w:rsidRPr="00055FDB" w:rsidRDefault="001A57DE" w:rsidP="00217261">
      <w:pPr>
        <w:pStyle w:val="ListParagraph"/>
        <w:ind w:left="364"/>
        <w:jc w:val="both"/>
        <w:rPr>
          <w:rFonts w:cs="Arial"/>
        </w:rPr>
      </w:pPr>
    </w:p>
    <w:p w:rsidR="001A57DE" w:rsidRDefault="001A57DE" w:rsidP="00C73AC8">
      <w:pPr>
        <w:pStyle w:val="ListParagraph"/>
        <w:numPr>
          <w:ilvl w:val="0"/>
          <w:numId w:val="77"/>
        </w:numPr>
        <w:ind w:left="364" w:hanging="364"/>
        <w:jc w:val="both"/>
        <w:rPr>
          <w:rFonts w:cs="Arial"/>
        </w:rPr>
      </w:pPr>
      <w:r w:rsidRPr="00055FDB">
        <w:rPr>
          <w:rFonts w:cs="Arial"/>
        </w:rPr>
        <w:t xml:space="preserve">Not less than one month prior to the end of each year from the Commencement Date, delegates of LC and the Supplier shall meet to agree the targets for the following year. </w:t>
      </w:r>
    </w:p>
    <w:p w:rsidR="00447C10" w:rsidRPr="00055FDB" w:rsidRDefault="00447C10" w:rsidP="00C73AC8">
      <w:pPr>
        <w:pStyle w:val="Heading1"/>
        <w:numPr>
          <w:ilvl w:val="0"/>
          <w:numId w:val="78"/>
        </w:numPr>
        <w:spacing w:before="240"/>
        <w:jc w:val="both"/>
        <w:rPr>
          <w:rFonts w:ascii="Arial" w:hAnsi="Arial" w:cs="Arial"/>
        </w:rPr>
      </w:pPr>
      <w:bookmarkStart w:id="74" w:name="_Toc441669294"/>
      <w:r w:rsidRPr="00055FDB">
        <w:rPr>
          <w:rFonts w:ascii="Arial" w:hAnsi="Arial" w:cs="Arial"/>
        </w:rPr>
        <w:t>Service Credits</w:t>
      </w:r>
      <w:bookmarkEnd w:id="74"/>
    </w:p>
    <w:p w:rsidR="00447C10" w:rsidRPr="00055FDB" w:rsidRDefault="00447C10" w:rsidP="006F4F43">
      <w:pPr>
        <w:rPr>
          <w:rFonts w:cs="Arial"/>
        </w:rPr>
      </w:pPr>
      <w:r w:rsidRPr="00055FDB">
        <w:rPr>
          <w:rFonts w:cs="Arial"/>
        </w:rPr>
        <w:t xml:space="preserve">Service Credits will apply in accordance with the criteria set out in </w:t>
      </w:r>
      <w:r w:rsidR="00055FDB">
        <w:rPr>
          <w:rFonts w:cs="Arial"/>
        </w:rPr>
        <w:t>the t</w:t>
      </w:r>
      <w:r w:rsidRPr="00055FDB">
        <w:rPr>
          <w:rFonts w:cs="Arial"/>
        </w:rPr>
        <w:t>able below:</w:t>
      </w:r>
    </w:p>
    <w:tbl>
      <w:tblPr>
        <w:tblW w:w="5000" w:type="pct"/>
        <w:tblLayout w:type="fixed"/>
        <w:tblLook w:val="04A0" w:firstRow="1" w:lastRow="0" w:firstColumn="1" w:lastColumn="0" w:noHBand="0" w:noVBand="1"/>
      </w:tblPr>
      <w:tblGrid>
        <w:gridCol w:w="959"/>
        <w:gridCol w:w="708"/>
        <w:gridCol w:w="1701"/>
        <w:gridCol w:w="710"/>
        <w:gridCol w:w="1558"/>
        <w:gridCol w:w="1845"/>
        <w:gridCol w:w="993"/>
        <w:gridCol w:w="769"/>
      </w:tblGrid>
      <w:tr w:rsidR="001F319C" w:rsidRPr="00055FDB" w:rsidTr="00C40A42">
        <w:trPr>
          <w:trHeight w:val="900"/>
        </w:trPr>
        <w:tc>
          <w:tcPr>
            <w:tcW w:w="51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7C10" w:rsidRPr="00055FDB" w:rsidRDefault="00447C10" w:rsidP="00BA0E39">
            <w:pPr>
              <w:spacing w:after="0" w:line="240" w:lineRule="auto"/>
              <w:rPr>
                <w:rFonts w:eastAsia="Times New Roman" w:cs="Arial"/>
                <w:b/>
                <w:bCs/>
                <w:color w:val="000000"/>
                <w:sz w:val="18"/>
                <w:szCs w:val="18"/>
                <w:lang w:eastAsia="en-GB"/>
              </w:rPr>
            </w:pPr>
            <w:r w:rsidRPr="00055FDB">
              <w:rPr>
                <w:rFonts w:eastAsia="Times New Roman" w:cs="Arial"/>
                <w:b/>
                <w:bCs/>
                <w:color w:val="000000"/>
                <w:sz w:val="18"/>
                <w:szCs w:val="18"/>
                <w:lang w:eastAsia="en-GB"/>
              </w:rPr>
              <w:t>Service Type</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447C10" w:rsidRPr="00055FDB" w:rsidRDefault="0008305D" w:rsidP="0008305D">
            <w:pPr>
              <w:spacing w:after="0" w:line="240" w:lineRule="auto"/>
              <w:jc w:val="center"/>
              <w:rPr>
                <w:rFonts w:eastAsia="Times New Roman" w:cs="Arial"/>
                <w:b/>
                <w:bCs/>
                <w:color w:val="000000"/>
                <w:sz w:val="18"/>
                <w:szCs w:val="18"/>
                <w:lang w:eastAsia="en-GB"/>
              </w:rPr>
            </w:pPr>
            <w:r>
              <w:rPr>
                <w:rFonts w:eastAsia="Times New Roman" w:cs="Arial"/>
                <w:b/>
                <w:bCs/>
                <w:color w:val="000000"/>
                <w:sz w:val="18"/>
                <w:szCs w:val="18"/>
                <w:lang w:eastAsia="en-GB"/>
              </w:rPr>
              <w:t>Item</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447C10" w:rsidRPr="00055FDB" w:rsidRDefault="00447C10" w:rsidP="00BA0E39">
            <w:pPr>
              <w:spacing w:after="0" w:line="240" w:lineRule="auto"/>
              <w:jc w:val="center"/>
              <w:rPr>
                <w:rFonts w:eastAsia="Times New Roman" w:cs="Arial"/>
                <w:b/>
                <w:bCs/>
                <w:color w:val="000000"/>
                <w:sz w:val="18"/>
                <w:szCs w:val="18"/>
                <w:lang w:eastAsia="en-GB"/>
              </w:rPr>
            </w:pPr>
            <w:r w:rsidRPr="00055FDB">
              <w:rPr>
                <w:rFonts w:eastAsia="Times New Roman" w:cs="Arial"/>
                <w:b/>
                <w:bCs/>
                <w:color w:val="000000"/>
                <w:sz w:val="18"/>
                <w:szCs w:val="18"/>
                <w:lang w:eastAsia="en-GB"/>
              </w:rPr>
              <w:t>Service Level</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447C10" w:rsidRPr="00055FDB" w:rsidRDefault="00447C10" w:rsidP="00BA0E39">
            <w:pPr>
              <w:spacing w:after="0" w:line="240" w:lineRule="auto"/>
              <w:jc w:val="center"/>
              <w:rPr>
                <w:rFonts w:eastAsia="Times New Roman" w:cs="Arial"/>
                <w:b/>
                <w:bCs/>
                <w:color w:val="000000"/>
                <w:sz w:val="18"/>
                <w:szCs w:val="18"/>
                <w:lang w:eastAsia="en-GB"/>
              </w:rPr>
            </w:pPr>
            <w:r w:rsidRPr="00055FDB">
              <w:rPr>
                <w:rFonts w:eastAsia="Times New Roman" w:cs="Arial"/>
                <w:b/>
                <w:bCs/>
                <w:color w:val="000000"/>
                <w:sz w:val="18"/>
                <w:szCs w:val="18"/>
                <w:lang w:eastAsia="en-GB"/>
              </w:rPr>
              <w:t>KPI</w:t>
            </w:r>
          </w:p>
        </w:tc>
        <w:tc>
          <w:tcPr>
            <w:tcW w:w="843" w:type="pct"/>
            <w:tcBorders>
              <w:top w:val="single" w:sz="4" w:space="0" w:color="auto"/>
              <w:left w:val="nil"/>
              <w:bottom w:val="single" w:sz="4" w:space="0" w:color="auto"/>
              <w:right w:val="single" w:sz="4" w:space="0" w:color="auto"/>
            </w:tcBorders>
            <w:shd w:val="clear" w:color="auto" w:fill="auto"/>
            <w:vAlign w:val="center"/>
            <w:hideMark/>
          </w:tcPr>
          <w:p w:rsidR="00447C10" w:rsidRPr="00055FDB" w:rsidRDefault="00447C10" w:rsidP="00BA0E39">
            <w:pPr>
              <w:spacing w:after="0" w:line="240" w:lineRule="auto"/>
              <w:jc w:val="center"/>
              <w:rPr>
                <w:rFonts w:eastAsia="Times New Roman" w:cs="Arial"/>
                <w:b/>
                <w:bCs/>
                <w:color w:val="000000"/>
                <w:sz w:val="18"/>
                <w:szCs w:val="18"/>
                <w:lang w:eastAsia="en-GB"/>
              </w:rPr>
            </w:pPr>
            <w:r w:rsidRPr="00055FDB">
              <w:rPr>
                <w:rFonts w:eastAsia="Times New Roman" w:cs="Arial"/>
                <w:b/>
                <w:bCs/>
                <w:color w:val="000000"/>
                <w:sz w:val="18"/>
                <w:szCs w:val="18"/>
                <w:lang w:eastAsia="en-GB"/>
              </w:rPr>
              <w:t>Service Points (if target not met)</w:t>
            </w:r>
          </w:p>
        </w:tc>
        <w:tc>
          <w:tcPr>
            <w:tcW w:w="998" w:type="pct"/>
            <w:tcBorders>
              <w:top w:val="single" w:sz="4" w:space="0" w:color="auto"/>
              <w:left w:val="nil"/>
              <w:bottom w:val="single" w:sz="4" w:space="0" w:color="auto"/>
              <w:right w:val="single" w:sz="4" w:space="0" w:color="auto"/>
            </w:tcBorders>
            <w:shd w:val="clear" w:color="auto" w:fill="auto"/>
            <w:vAlign w:val="center"/>
            <w:hideMark/>
          </w:tcPr>
          <w:p w:rsidR="00447C10" w:rsidRPr="00055FDB" w:rsidRDefault="00447C10" w:rsidP="00BA0E39">
            <w:pPr>
              <w:spacing w:after="0" w:line="240" w:lineRule="auto"/>
              <w:jc w:val="center"/>
              <w:rPr>
                <w:rFonts w:eastAsia="Times New Roman" w:cs="Arial"/>
                <w:b/>
                <w:bCs/>
                <w:color w:val="000000"/>
                <w:sz w:val="18"/>
                <w:szCs w:val="18"/>
                <w:lang w:eastAsia="en-GB"/>
              </w:rPr>
            </w:pPr>
            <w:r w:rsidRPr="00055FDB">
              <w:rPr>
                <w:rFonts w:eastAsia="Times New Roman" w:cs="Arial"/>
                <w:b/>
                <w:bCs/>
                <w:color w:val="000000"/>
                <w:sz w:val="18"/>
                <w:szCs w:val="18"/>
                <w:lang w:eastAsia="en-GB"/>
              </w:rPr>
              <w:t>how measured?</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447C10" w:rsidRPr="00055FDB" w:rsidRDefault="00447C10" w:rsidP="00BA0E39">
            <w:pPr>
              <w:spacing w:after="0" w:line="240" w:lineRule="auto"/>
              <w:jc w:val="center"/>
              <w:rPr>
                <w:rFonts w:eastAsia="Times New Roman" w:cs="Arial"/>
                <w:b/>
                <w:bCs/>
                <w:color w:val="000000"/>
                <w:sz w:val="18"/>
                <w:szCs w:val="18"/>
                <w:lang w:eastAsia="en-GB"/>
              </w:rPr>
            </w:pPr>
            <w:r w:rsidRPr="00055FDB">
              <w:rPr>
                <w:rFonts w:eastAsia="Times New Roman" w:cs="Arial"/>
                <w:b/>
                <w:bCs/>
                <w:color w:val="000000"/>
                <w:sz w:val="18"/>
                <w:szCs w:val="18"/>
                <w:lang w:eastAsia="en-GB"/>
              </w:rPr>
              <w:t>Why Measured?</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447C10" w:rsidRPr="00055FDB" w:rsidRDefault="00447C10" w:rsidP="00BA0E39">
            <w:pPr>
              <w:spacing w:after="0" w:line="240" w:lineRule="auto"/>
              <w:jc w:val="center"/>
              <w:rPr>
                <w:rFonts w:eastAsia="Times New Roman" w:cs="Arial"/>
                <w:b/>
                <w:bCs/>
                <w:color w:val="000000"/>
                <w:sz w:val="18"/>
                <w:szCs w:val="18"/>
                <w:lang w:eastAsia="en-GB"/>
              </w:rPr>
            </w:pPr>
            <w:r w:rsidRPr="00055FDB">
              <w:rPr>
                <w:rFonts w:eastAsia="Times New Roman" w:cs="Arial"/>
                <w:b/>
                <w:bCs/>
                <w:color w:val="000000"/>
                <w:sz w:val="18"/>
                <w:szCs w:val="18"/>
                <w:lang w:eastAsia="en-GB"/>
              </w:rPr>
              <w:t>How often measured?</w:t>
            </w:r>
          </w:p>
        </w:tc>
      </w:tr>
      <w:tr w:rsidR="001F319C" w:rsidRPr="00055FDB" w:rsidTr="00C40A42">
        <w:trPr>
          <w:trHeight w:val="2626"/>
        </w:trPr>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C10" w:rsidRDefault="00447C10" w:rsidP="00A95783">
            <w:pPr>
              <w:spacing w:after="0" w:line="240" w:lineRule="auto"/>
              <w:rPr>
                <w:rFonts w:eastAsia="Times New Roman" w:cs="Arial"/>
                <w:b/>
                <w:bCs/>
                <w:color w:val="000000"/>
                <w:sz w:val="18"/>
                <w:szCs w:val="18"/>
                <w:lang w:eastAsia="en-GB"/>
              </w:rPr>
            </w:pPr>
            <w:r w:rsidRPr="00A95783">
              <w:rPr>
                <w:rFonts w:eastAsia="Times New Roman" w:cs="Arial"/>
                <w:b/>
                <w:bCs/>
                <w:color w:val="000000"/>
                <w:sz w:val="18"/>
                <w:szCs w:val="18"/>
                <w:lang w:eastAsia="en-GB"/>
              </w:rPr>
              <w:t xml:space="preserve">System </w:t>
            </w:r>
            <w:r w:rsidRPr="00230513">
              <w:rPr>
                <w:rFonts w:eastAsia="Times New Roman" w:cs="Arial"/>
                <w:b/>
                <w:bCs/>
                <w:color w:val="000000"/>
                <w:sz w:val="18"/>
                <w:szCs w:val="18"/>
                <w:lang w:eastAsia="en-GB"/>
              </w:rPr>
              <w:t>Avail</w:t>
            </w:r>
            <w:r w:rsidR="00A95783">
              <w:rPr>
                <w:rFonts w:eastAsia="Times New Roman" w:cs="Arial"/>
                <w:b/>
                <w:bCs/>
                <w:color w:val="000000"/>
                <w:sz w:val="18"/>
                <w:szCs w:val="18"/>
                <w:lang w:eastAsia="en-GB"/>
              </w:rPr>
              <w:t>-</w:t>
            </w:r>
            <w:r w:rsidRPr="00230513">
              <w:rPr>
                <w:rFonts w:eastAsia="Times New Roman" w:cs="Arial"/>
                <w:b/>
                <w:bCs/>
                <w:color w:val="000000"/>
                <w:sz w:val="18"/>
                <w:szCs w:val="18"/>
                <w:lang w:eastAsia="en-GB"/>
              </w:rPr>
              <w:t>ability</w:t>
            </w:r>
            <w:r w:rsidR="00A95783">
              <w:rPr>
                <w:rFonts w:eastAsia="Times New Roman" w:cs="Arial"/>
                <w:b/>
                <w:bCs/>
                <w:color w:val="000000"/>
                <w:sz w:val="18"/>
                <w:szCs w:val="18"/>
                <w:lang w:eastAsia="en-GB"/>
              </w:rPr>
              <w:t xml:space="preserve"> (Core Hours)</w:t>
            </w:r>
          </w:p>
          <w:p w:rsidR="00A95783" w:rsidRDefault="00A95783" w:rsidP="00A95783">
            <w:pPr>
              <w:spacing w:after="0" w:line="240" w:lineRule="auto"/>
              <w:rPr>
                <w:rFonts w:eastAsia="Times New Roman" w:cs="Arial"/>
                <w:b/>
                <w:bCs/>
                <w:color w:val="000000"/>
                <w:sz w:val="18"/>
                <w:szCs w:val="18"/>
                <w:lang w:eastAsia="en-GB"/>
              </w:rPr>
            </w:pPr>
          </w:p>
          <w:p w:rsidR="00A95783" w:rsidRDefault="00A95783" w:rsidP="00A95783">
            <w:pPr>
              <w:spacing w:after="0" w:line="240" w:lineRule="auto"/>
              <w:rPr>
                <w:rFonts w:eastAsia="Times New Roman" w:cs="Arial"/>
                <w:b/>
                <w:bCs/>
                <w:color w:val="000000"/>
                <w:sz w:val="18"/>
                <w:szCs w:val="18"/>
                <w:lang w:eastAsia="en-GB"/>
              </w:rPr>
            </w:pPr>
          </w:p>
          <w:p w:rsidR="00A95783" w:rsidRDefault="00A95783" w:rsidP="00A95783">
            <w:pPr>
              <w:spacing w:after="0" w:line="240" w:lineRule="auto"/>
              <w:rPr>
                <w:rFonts w:eastAsia="Times New Roman" w:cs="Arial"/>
                <w:b/>
                <w:bCs/>
                <w:color w:val="000000"/>
                <w:sz w:val="18"/>
                <w:szCs w:val="18"/>
                <w:lang w:eastAsia="en-GB"/>
              </w:rPr>
            </w:pPr>
          </w:p>
          <w:p w:rsidR="00A95783" w:rsidRDefault="00A95783" w:rsidP="00A95783">
            <w:pPr>
              <w:spacing w:after="0" w:line="240" w:lineRule="auto"/>
              <w:rPr>
                <w:rFonts w:eastAsia="Times New Roman" w:cs="Arial"/>
                <w:b/>
                <w:bCs/>
                <w:color w:val="000000"/>
                <w:sz w:val="18"/>
                <w:szCs w:val="18"/>
                <w:lang w:eastAsia="en-GB"/>
              </w:rPr>
            </w:pPr>
          </w:p>
          <w:p w:rsidR="00A95783" w:rsidRPr="00A95783" w:rsidRDefault="00A95783" w:rsidP="00A95783">
            <w:pPr>
              <w:spacing w:after="0" w:line="240" w:lineRule="auto"/>
              <w:rPr>
                <w:rFonts w:eastAsia="Times New Roman" w:cs="Arial"/>
                <w:b/>
                <w:bCs/>
                <w:color w:val="000000"/>
                <w:sz w:val="18"/>
                <w:szCs w:val="18"/>
                <w:lang w:eastAsia="en-GB"/>
              </w:rPr>
            </w:pPr>
          </w:p>
        </w:tc>
        <w:tc>
          <w:tcPr>
            <w:tcW w:w="383" w:type="pct"/>
            <w:tcBorders>
              <w:top w:val="nil"/>
              <w:left w:val="nil"/>
              <w:bottom w:val="single" w:sz="4" w:space="0" w:color="auto"/>
              <w:right w:val="single" w:sz="4" w:space="0" w:color="auto"/>
            </w:tcBorders>
            <w:shd w:val="clear" w:color="auto" w:fill="auto"/>
            <w:vAlign w:val="center"/>
            <w:hideMark/>
          </w:tcPr>
          <w:p w:rsidR="00447C10" w:rsidRPr="00055FDB" w:rsidRDefault="00447C10" w:rsidP="00BA0E39">
            <w:pPr>
              <w:spacing w:after="0" w:line="240" w:lineRule="auto"/>
              <w:jc w:val="center"/>
              <w:rPr>
                <w:rFonts w:eastAsia="Times New Roman" w:cs="Arial"/>
                <w:color w:val="000000"/>
                <w:sz w:val="18"/>
                <w:szCs w:val="18"/>
                <w:lang w:eastAsia="en-GB"/>
              </w:rPr>
            </w:pPr>
            <w:r w:rsidRPr="00055FDB">
              <w:rPr>
                <w:rFonts w:eastAsia="Times New Roman" w:cs="Arial"/>
                <w:color w:val="000000"/>
                <w:sz w:val="18"/>
                <w:szCs w:val="18"/>
                <w:lang w:eastAsia="en-GB"/>
              </w:rPr>
              <w:t xml:space="preserve">CMS </w:t>
            </w:r>
            <w:r w:rsidRPr="001F319C">
              <w:rPr>
                <w:rFonts w:eastAsia="Times New Roman" w:cs="Arial"/>
                <w:color w:val="000000"/>
                <w:sz w:val="18"/>
                <w:szCs w:val="18"/>
                <w:lang w:eastAsia="en-GB"/>
              </w:rPr>
              <w:t>Avail</w:t>
            </w:r>
            <w:r w:rsidR="0008305D">
              <w:rPr>
                <w:rFonts w:eastAsia="Times New Roman" w:cs="Arial"/>
                <w:color w:val="000000"/>
                <w:sz w:val="18"/>
                <w:szCs w:val="18"/>
                <w:lang w:eastAsia="en-GB"/>
              </w:rPr>
              <w:t>-</w:t>
            </w:r>
            <w:r w:rsidRPr="001F319C">
              <w:rPr>
                <w:rFonts w:eastAsia="Times New Roman" w:cs="Arial"/>
                <w:color w:val="000000"/>
                <w:sz w:val="18"/>
                <w:szCs w:val="18"/>
                <w:lang w:eastAsia="en-GB"/>
              </w:rPr>
              <w:t>ability</w:t>
            </w:r>
          </w:p>
        </w:tc>
        <w:tc>
          <w:tcPr>
            <w:tcW w:w="920" w:type="pct"/>
            <w:tcBorders>
              <w:top w:val="nil"/>
              <w:left w:val="nil"/>
              <w:bottom w:val="single" w:sz="4" w:space="0" w:color="auto"/>
              <w:right w:val="single" w:sz="4" w:space="0" w:color="auto"/>
            </w:tcBorders>
            <w:shd w:val="clear" w:color="auto" w:fill="auto"/>
            <w:vAlign w:val="center"/>
            <w:hideMark/>
          </w:tcPr>
          <w:p w:rsidR="00447C10" w:rsidRPr="00055FDB" w:rsidRDefault="00447C10" w:rsidP="00BA0E39">
            <w:pPr>
              <w:spacing w:after="0" w:line="240" w:lineRule="auto"/>
              <w:jc w:val="center"/>
              <w:rPr>
                <w:rFonts w:eastAsia="Times New Roman" w:cs="Arial"/>
                <w:color w:val="000000"/>
                <w:sz w:val="18"/>
                <w:szCs w:val="18"/>
                <w:lang w:eastAsia="en-GB"/>
              </w:rPr>
            </w:pPr>
            <w:r w:rsidRPr="00055FDB">
              <w:rPr>
                <w:rFonts w:eastAsia="Times New Roman" w:cs="Arial"/>
                <w:color w:val="000000"/>
                <w:sz w:val="18"/>
                <w:szCs w:val="18"/>
                <w:lang w:eastAsia="en-GB"/>
              </w:rPr>
              <w:t>CMS &amp; associated IT infrastructure available for target percentage of Core Hours in any given month.</w:t>
            </w:r>
          </w:p>
        </w:tc>
        <w:tc>
          <w:tcPr>
            <w:tcW w:w="384" w:type="pct"/>
            <w:tcBorders>
              <w:top w:val="nil"/>
              <w:left w:val="nil"/>
              <w:bottom w:val="single" w:sz="4" w:space="0" w:color="auto"/>
              <w:right w:val="single" w:sz="4" w:space="0" w:color="auto"/>
            </w:tcBorders>
            <w:shd w:val="clear" w:color="auto" w:fill="auto"/>
            <w:vAlign w:val="center"/>
            <w:hideMark/>
          </w:tcPr>
          <w:p w:rsidR="00447C10" w:rsidRPr="00055FDB" w:rsidRDefault="00146767" w:rsidP="00146767">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99</w:t>
            </w:r>
            <w:r w:rsidR="00447C10" w:rsidRPr="00055FDB">
              <w:rPr>
                <w:rFonts w:eastAsia="Times New Roman" w:cs="Arial"/>
                <w:color w:val="000000"/>
                <w:sz w:val="18"/>
                <w:szCs w:val="18"/>
                <w:lang w:eastAsia="en-GB"/>
              </w:rPr>
              <w:t>%</w:t>
            </w:r>
          </w:p>
        </w:tc>
        <w:tc>
          <w:tcPr>
            <w:tcW w:w="843" w:type="pct"/>
            <w:tcBorders>
              <w:top w:val="nil"/>
              <w:left w:val="nil"/>
              <w:bottom w:val="single" w:sz="4" w:space="0" w:color="auto"/>
              <w:right w:val="single" w:sz="4" w:space="0" w:color="auto"/>
            </w:tcBorders>
            <w:shd w:val="clear" w:color="auto" w:fill="auto"/>
            <w:vAlign w:val="center"/>
            <w:hideMark/>
          </w:tcPr>
          <w:p w:rsidR="00447C10" w:rsidRPr="00055FDB" w:rsidRDefault="00C40A42" w:rsidP="00842E1B">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5</w:t>
            </w:r>
            <w:r w:rsidR="00842E1B">
              <w:rPr>
                <w:rFonts w:eastAsia="Times New Roman" w:cs="Arial"/>
                <w:color w:val="000000"/>
                <w:sz w:val="18"/>
                <w:szCs w:val="18"/>
                <w:lang w:eastAsia="en-GB"/>
              </w:rPr>
              <w:t xml:space="preserve"> </w:t>
            </w:r>
            <w:r w:rsidR="00447C10" w:rsidRPr="00055FDB">
              <w:rPr>
                <w:rFonts w:eastAsia="Times New Roman" w:cs="Arial"/>
                <w:color w:val="000000"/>
                <w:sz w:val="18"/>
                <w:szCs w:val="18"/>
                <w:lang w:eastAsia="en-GB"/>
              </w:rPr>
              <w:t>per hour that the System/IT infrastructure is not available during the relevant month</w:t>
            </w:r>
          </w:p>
        </w:tc>
        <w:tc>
          <w:tcPr>
            <w:tcW w:w="998" w:type="pct"/>
            <w:tcBorders>
              <w:top w:val="nil"/>
              <w:left w:val="nil"/>
              <w:bottom w:val="single" w:sz="4" w:space="0" w:color="auto"/>
              <w:right w:val="single" w:sz="4" w:space="0" w:color="auto"/>
            </w:tcBorders>
            <w:shd w:val="clear" w:color="auto" w:fill="auto"/>
            <w:vAlign w:val="center"/>
            <w:hideMark/>
          </w:tcPr>
          <w:p w:rsidR="00447C10" w:rsidRPr="00055FDB" w:rsidRDefault="00447C10" w:rsidP="00174F07">
            <w:pPr>
              <w:spacing w:after="0" w:line="240" w:lineRule="auto"/>
              <w:rPr>
                <w:rFonts w:eastAsia="Times New Roman" w:cs="Arial"/>
                <w:color w:val="000000"/>
                <w:sz w:val="18"/>
                <w:szCs w:val="18"/>
                <w:lang w:eastAsia="en-GB"/>
              </w:rPr>
            </w:pPr>
            <w:r w:rsidRPr="00055FDB">
              <w:rPr>
                <w:rFonts w:eastAsia="Times New Roman" w:cs="Arial"/>
                <w:color w:val="000000"/>
                <w:sz w:val="18"/>
                <w:szCs w:val="18"/>
                <w:lang w:eastAsia="en-GB"/>
              </w:rPr>
              <w:t xml:space="preserve">KPI target measured as the No of hours the CMS &amp; associated IT infrastructure is available as a percentage of total </w:t>
            </w:r>
            <w:r w:rsidR="0008305D">
              <w:rPr>
                <w:rFonts w:eastAsia="Times New Roman" w:cs="Arial"/>
                <w:color w:val="000000"/>
                <w:sz w:val="18"/>
                <w:szCs w:val="18"/>
                <w:lang w:eastAsia="en-GB"/>
              </w:rPr>
              <w:t>Core</w:t>
            </w:r>
            <w:r w:rsidRPr="00055FDB">
              <w:rPr>
                <w:rFonts w:eastAsia="Times New Roman" w:cs="Arial"/>
                <w:color w:val="000000"/>
                <w:sz w:val="18"/>
                <w:szCs w:val="18"/>
                <w:lang w:eastAsia="en-GB"/>
              </w:rPr>
              <w:t xml:space="preserve"> </w:t>
            </w:r>
            <w:r w:rsidR="0008305D">
              <w:rPr>
                <w:rFonts w:eastAsia="Times New Roman" w:cs="Arial"/>
                <w:color w:val="000000"/>
                <w:sz w:val="18"/>
                <w:szCs w:val="18"/>
                <w:lang w:eastAsia="en-GB"/>
              </w:rPr>
              <w:t>H</w:t>
            </w:r>
            <w:r w:rsidRPr="00055FDB">
              <w:rPr>
                <w:rFonts w:eastAsia="Times New Roman" w:cs="Arial"/>
                <w:color w:val="000000"/>
                <w:sz w:val="18"/>
                <w:szCs w:val="18"/>
                <w:lang w:eastAsia="en-GB"/>
              </w:rPr>
              <w:t>ours.</w:t>
            </w:r>
            <w:r w:rsidRPr="00055FDB">
              <w:rPr>
                <w:rFonts w:eastAsia="Times New Roman" w:cs="Arial"/>
                <w:color w:val="000000"/>
                <w:sz w:val="18"/>
                <w:szCs w:val="18"/>
                <w:lang w:eastAsia="en-GB"/>
              </w:rPr>
              <w:br/>
              <w:t xml:space="preserve">Service points measured as the no of hours the system is available inside </w:t>
            </w:r>
            <w:r w:rsidR="0008305D">
              <w:rPr>
                <w:rFonts w:eastAsia="Times New Roman" w:cs="Arial"/>
                <w:color w:val="000000"/>
                <w:sz w:val="18"/>
                <w:szCs w:val="18"/>
                <w:lang w:eastAsia="en-GB"/>
              </w:rPr>
              <w:t>Core</w:t>
            </w:r>
            <w:r w:rsidRPr="00055FDB">
              <w:rPr>
                <w:rFonts w:eastAsia="Times New Roman" w:cs="Arial"/>
                <w:color w:val="000000"/>
                <w:sz w:val="18"/>
                <w:szCs w:val="18"/>
                <w:lang w:eastAsia="en-GB"/>
              </w:rPr>
              <w:t xml:space="preserve"> </w:t>
            </w:r>
            <w:r w:rsidR="0008305D">
              <w:rPr>
                <w:rFonts w:eastAsia="Times New Roman" w:cs="Arial"/>
                <w:color w:val="000000"/>
                <w:sz w:val="18"/>
                <w:szCs w:val="18"/>
                <w:lang w:eastAsia="en-GB"/>
              </w:rPr>
              <w:t>H</w:t>
            </w:r>
            <w:r w:rsidRPr="00055FDB">
              <w:rPr>
                <w:rFonts w:eastAsia="Times New Roman" w:cs="Arial"/>
                <w:color w:val="000000"/>
                <w:sz w:val="18"/>
                <w:szCs w:val="18"/>
                <w:lang w:eastAsia="en-GB"/>
              </w:rPr>
              <w:t>ours.</w:t>
            </w:r>
          </w:p>
        </w:tc>
        <w:tc>
          <w:tcPr>
            <w:tcW w:w="537" w:type="pct"/>
            <w:tcBorders>
              <w:top w:val="nil"/>
              <w:left w:val="nil"/>
              <w:bottom w:val="single" w:sz="4" w:space="0" w:color="auto"/>
              <w:right w:val="single" w:sz="4" w:space="0" w:color="auto"/>
            </w:tcBorders>
            <w:shd w:val="clear" w:color="auto" w:fill="auto"/>
            <w:vAlign w:val="center"/>
            <w:hideMark/>
          </w:tcPr>
          <w:p w:rsidR="00447C10" w:rsidRPr="00055FDB" w:rsidRDefault="00447C10" w:rsidP="00BA0E39">
            <w:pPr>
              <w:spacing w:after="0" w:line="240" w:lineRule="auto"/>
              <w:rPr>
                <w:rFonts w:eastAsia="Times New Roman" w:cs="Arial"/>
                <w:color w:val="000000"/>
                <w:sz w:val="18"/>
                <w:szCs w:val="18"/>
                <w:lang w:eastAsia="en-GB"/>
              </w:rPr>
            </w:pPr>
            <w:r w:rsidRPr="00055FDB">
              <w:rPr>
                <w:rFonts w:eastAsia="Times New Roman" w:cs="Arial"/>
                <w:color w:val="000000"/>
                <w:sz w:val="18"/>
                <w:szCs w:val="18"/>
                <w:lang w:eastAsia="en-GB"/>
              </w:rPr>
              <w:t>Lack of CMS/ IT infrastructure prevents all staff working</w:t>
            </w:r>
          </w:p>
        </w:tc>
        <w:tc>
          <w:tcPr>
            <w:tcW w:w="416" w:type="pct"/>
            <w:tcBorders>
              <w:top w:val="nil"/>
              <w:left w:val="nil"/>
              <w:bottom w:val="single" w:sz="4" w:space="0" w:color="auto"/>
              <w:right w:val="single" w:sz="4" w:space="0" w:color="auto"/>
            </w:tcBorders>
            <w:shd w:val="clear" w:color="auto" w:fill="auto"/>
            <w:vAlign w:val="center"/>
            <w:hideMark/>
          </w:tcPr>
          <w:p w:rsidR="00447C10" w:rsidRPr="00055FDB" w:rsidRDefault="001F319C" w:rsidP="00BA0E39">
            <w:pPr>
              <w:spacing w:after="0" w:line="240" w:lineRule="auto"/>
              <w:jc w:val="center"/>
              <w:rPr>
                <w:rFonts w:eastAsia="Times New Roman" w:cs="Arial"/>
                <w:color w:val="000000"/>
                <w:sz w:val="18"/>
                <w:szCs w:val="18"/>
                <w:lang w:eastAsia="en-GB"/>
              </w:rPr>
            </w:pPr>
            <w:r w:rsidRPr="00055FDB">
              <w:rPr>
                <w:rFonts w:eastAsia="Times New Roman" w:cs="Arial"/>
                <w:color w:val="000000"/>
                <w:sz w:val="18"/>
                <w:szCs w:val="18"/>
                <w:lang w:eastAsia="en-GB"/>
              </w:rPr>
              <w:t>M</w:t>
            </w:r>
            <w:r w:rsidR="00447C10" w:rsidRPr="00055FDB">
              <w:rPr>
                <w:rFonts w:eastAsia="Times New Roman" w:cs="Arial"/>
                <w:color w:val="000000"/>
                <w:sz w:val="18"/>
                <w:szCs w:val="18"/>
                <w:lang w:eastAsia="en-GB"/>
              </w:rPr>
              <w:t>onth</w:t>
            </w:r>
            <w:r>
              <w:rPr>
                <w:rFonts w:eastAsia="Times New Roman" w:cs="Arial"/>
                <w:color w:val="000000"/>
                <w:sz w:val="18"/>
                <w:szCs w:val="18"/>
                <w:lang w:eastAsia="en-GB"/>
              </w:rPr>
              <w:t>-</w:t>
            </w:r>
            <w:r w:rsidR="00447C10" w:rsidRPr="00055FDB">
              <w:rPr>
                <w:rFonts w:eastAsia="Times New Roman" w:cs="Arial"/>
                <w:color w:val="000000"/>
                <w:sz w:val="18"/>
                <w:szCs w:val="18"/>
                <w:lang w:eastAsia="en-GB"/>
              </w:rPr>
              <w:t>ly</w:t>
            </w:r>
          </w:p>
        </w:tc>
      </w:tr>
      <w:tr w:rsidR="001F319C" w:rsidRPr="00055FDB" w:rsidTr="00C40A42">
        <w:trPr>
          <w:trHeight w:val="416"/>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A95783" w:rsidRDefault="00A95783" w:rsidP="00A95783">
            <w:pPr>
              <w:spacing w:after="0" w:line="240" w:lineRule="auto"/>
              <w:rPr>
                <w:rFonts w:eastAsia="Times New Roman" w:cs="Arial"/>
                <w:b/>
                <w:bCs/>
                <w:color w:val="000000"/>
                <w:sz w:val="18"/>
                <w:szCs w:val="18"/>
                <w:lang w:eastAsia="en-GB"/>
              </w:rPr>
            </w:pPr>
            <w:r w:rsidRPr="00A95783">
              <w:rPr>
                <w:rFonts w:eastAsia="Times New Roman" w:cs="Arial"/>
                <w:b/>
                <w:bCs/>
                <w:color w:val="000000"/>
                <w:sz w:val="18"/>
                <w:szCs w:val="18"/>
                <w:lang w:eastAsia="en-GB"/>
              </w:rPr>
              <w:t xml:space="preserve">System </w:t>
            </w:r>
            <w:r w:rsidRPr="00230513">
              <w:rPr>
                <w:rFonts w:eastAsia="Times New Roman" w:cs="Arial"/>
                <w:b/>
                <w:bCs/>
                <w:color w:val="000000"/>
                <w:sz w:val="18"/>
                <w:szCs w:val="18"/>
                <w:lang w:eastAsia="en-GB"/>
              </w:rPr>
              <w:t>Avail</w:t>
            </w:r>
            <w:r>
              <w:rPr>
                <w:rFonts w:eastAsia="Times New Roman" w:cs="Arial"/>
                <w:b/>
                <w:bCs/>
                <w:color w:val="000000"/>
                <w:sz w:val="18"/>
                <w:szCs w:val="18"/>
                <w:lang w:eastAsia="en-GB"/>
              </w:rPr>
              <w:t>-</w:t>
            </w:r>
            <w:r w:rsidRPr="00230513">
              <w:rPr>
                <w:rFonts w:eastAsia="Times New Roman" w:cs="Arial"/>
                <w:b/>
                <w:bCs/>
                <w:color w:val="000000"/>
                <w:sz w:val="18"/>
                <w:szCs w:val="18"/>
                <w:lang w:eastAsia="en-GB"/>
              </w:rPr>
              <w:t>ability</w:t>
            </w:r>
            <w:r>
              <w:rPr>
                <w:rFonts w:eastAsia="Times New Roman" w:cs="Arial"/>
                <w:b/>
                <w:bCs/>
                <w:color w:val="000000"/>
                <w:sz w:val="18"/>
                <w:szCs w:val="18"/>
                <w:lang w:eastAsia="en-GB"/>
              </w:rPr>
              <w:t xml:space="preserve"> (Non-Core Hours)</w:t>
            </w:r>
          </w:p>
          <w:p w:rsidR="00A95783" w:rsidRDefault="00A95783" w:rsidP="00A95783">
            <w:pPr>
              <w:spacing w:after="0" w:line="240" w:lineRule="auto"/>
              <w:rPr>
                <w:rFonts w:eastAsia="Times New Roman" w:cs="Arial"/>
                <w:b/>
                <w:bCs/>
                <w:color w:val="000000"/>
                <w:sz w:val="18"/>
                <w:szCs w:val="18"/>
                <w:lang w:eastAsia="en-GB"/>
              </w:rPr>
            </w:pPr>
          </w:p>
          <w:p w:rsidR="00A95783" w:rsidRDefault="00A95783" w:rsidP="00A95783">
            <w:pPr>
              <w:spacing w:after="0" w:line="240" w:lineRule="auto"/>
              <w:rPr>
                <w:rFonts w:eastAsia="Times New Roman" w:cs="Arial"/>
                <w:b/>
                <w:bCs/>
                <w:color w:val="000000"/>
                <w:sz w:val="18"/>
                <w:szCs w:val="18"/>
                <w:lang w:eastAsia="en-GB"/>
              </w:rPr>
            </w:pPr>
          </w:p>
          <w:p w:rsidR="00447C10" w:rsidRPr="00A95783" w:rsidRDefault="00447C10" w:rsidP="00BA0E39">
            <w:pPr>
              <w:spacing w:after="0" w:line="240" w:lineRule="auto"/>
              <w:rPr>
                <w:rFonts w:eastAsia="Times New Roman" w:cs="Arial"/>
                <w:b/>
                <w:bCs/>
                <w:color w:val="000000"/>
                <w:sz w:val="18"/>
                <w:szCs w:val="18"/>
                <w:lang w:eastAsia="en-GB"/>
              </w:rPr>
            </w:pPr>
          </w:p>
        </w:tc>
        <w:tc>
          <w:tcPr>
            <w:tcW w:w="383" w:type="pct"/>
            <w:tcBorders>
              <w:top w:val="nil"/>
              <w:left w:val="nil"/>
              <w:bottom w:val="single" w:sz="4" w:space="0" w:color="auto"/>
              <w:right w:val="single" w:sz="4" w:space="0" w:color="auto"/>
            </w:tcBorders>
            <w:shd w:val="clear" w:color="auto" w:fill="auto"/>
            <w:vAlign w:val="center"/>
            <w:hideMark/>
          </w:tcPr>
          <w:p w:rsidR="00447C10" w:rsidRPr="00055FDB" w:rsidRDefault="00447C10" w:rsidP="00BA0E39">
            <w:pPr>
              <w:spacing w:after="0" w:line="240" w:lineRule="auto"/>
              <w:jc w:val="center"/>
              <w:rPr>
                <w:rFonts w:eastAsia="Times New Roman" w:cs="Arial"/>
                <w:color w:val="000000"/>
                <w:sz w:val="18"/>
                <w:szCs w:val="18"/>
                <w:lang w:eastAsia="en-GB"/>
              </w:rPr>
            </w:pPr>
            <w:r w:rsidRPr="00055FDB">
              <w:rPr>
                <w:rFonts w:eastAsia="Times New Roman" w:cs="Arial"/>
                <w:color w:val="000000"/>
                <w:sz w:val="18"/>
                <w:szCs w:val="18"/>
                <w:lang w:eastAsia="en-GB"/>
              </w:rPr>
              <w:t>CMS Avail</w:t>
            </w:r>
            <w:r w:rsidR="0008305D">
              <w:rPr>
                <w:rFonts w:eastAsia="Times New Roman" w:cs="Arial"/>
                <w:color w:val="000000"/>
                <w:sz w:val="18"/>
                <w:szCs w:val="18"/>
                <w:lang w:eastAsia="en-GB"/>
              </w:rPr>
              <w:t>-</w:t>
            </w:r>
            <w:r w:rsidRPr="00055FDB">
              <w:rPr>
                <w:rFonts w:eastAsia="Times New Roman" w:cs="Arial"/>
                <w:color w:val="000000"/>
                <w:sz w:val="18"/>
                <w:szCs w:val="18"/>
                <w:lang w:eastAsia="en-GB"/>
              </w:rPr>
              <w:t>ability</w:t>
            </w:r>
          </w:p>
        </w:tc>
        <w:tc>
          <w:tcPr>
            <w:tcW w:w="920" w:type="pct"/>
            <w:tcBorders>
              <w:top w:val="nil"/>
              <w:left w:val="nil"/>
              <w:bottom w:val="single" w:sz="4" w:space="0" w:color="auto"/>
              <w:right w:val="single" w:sz="4" w:space="0" w:color="auto"/>
            </w:tcBorders>
            <w:shd w:val="clear" w:color="auto" w:fill="auto"/>
            <w:vAlign w:val="center"/>
            <w:hideMark/>
          </w:tcPr>
          <w:p w:rsidR="00447C10" w:rsidRPr="00055FDB" w:rsidRDefault="00447C10" w:rsidP="00BA0E39">
            <w:pPr>
              <w:spacing w:after="0" w:line="240" w:lineRule="auto"/>
              <w:jc w:val="center"/>
              <w:rPr>
                <w:rFonts w:eastAsia="Times New Roman" w:cs="Arial"/>
                <w:color w:val="000000"/>
                <w:sz w:val="18"/>
                <w:szCs w:val="18"/>
                <w:lang w:eastAsia="en-GB"/>
              </w:rPr>
            </w:pPr>
            <w:r w:rsidRPr="00055FDB">
              <w:rPr>
                <w:rFonts w:eastAsia="Times New Roman" w:cs="Arial"/>
                <w:color w:val="000000"/>
                <w:sz w:val="18"/>
                <w:szCs w:val="18"/>
                <w:lang w:eastAsia="en-GB"/>
              </w:rPr>
              <w:t>CMS &amp; associated IT infrastructure and telephony availability for target percentage outside Core Hours.</w:t>
            </w:r>
          </w:p>
        </w:tc>
        <w:tc>
          <w:tcPr>
            <w:tcW w:w="384" w:type="pct"/>
            <w:tcBorders>
              <w:top w:val="nil"/>
              <w:left w:val="nil"/>
              <w:bottom w:val="single" w:sz="4" w:space="0" w:color="auto"/>
              <w:right w:val="single" w:sz="4" w:space="0" w:color="auto"/>
            </w:tcBorders>
            <w:shd w:val="clear" w:color="auto" w:fill="auto"/>
            <w:vAlign w:val="center"/>
            <w:hideMark/>
          </w:tcPr>
          <w:p w:rsidR="00447C10" w:rsidRPr="00055FDB" w:rsidRDefault="00447C10" w:rsidP="00BA0E39">
            <w:pPr>
              <w:spacing w:after="0" w:line="240" w:lineRule="auto"/>
              <w:jc w:val="center"/>
              <w:rPr>
                <w:rFonts w:eastAsia="Times New Roman" w:cs="Arial"/>
                <w:color w:val="000000"/>
                <w:sz w:val="18"/>
                <w:szCs w:val="18"/>
                <w:lang w:eastAsia="en-GB"/>
              </w:rPr>
            </w:pPr>
            <w:r w:rsidRPr="00055FDB">
              <w:rPr>
                <w:rFonts w:eastAsia="Times New Roman" w:cs="Arial"/>
                <w:color w:val="000000"/>
                <w:sz w:val="18"/>
                <w:szCs w:val="18"/>
                <w:lang w:eastAsia="en-GB"/>
              </w:rPr>
              <w:t>95%</w:t>
            </w:r>
          </w:p>
        </w:tc>
        <w:tc>
          <w:tcPr>
            <w:tcW w:w="843" w:type="pct"/>
            <w:tcBorders>
              <w:top w:val="nil"/>
              <w:left w:val="nil"/>
              <w:bottom w:val="single" w:sz="4" w:space="0" w:color="auto"/>
              <w:right w:val="single" w:sz="4" w:space="0" w:color="auto"/>
            </w:tcBorders>
            <w:shd w:val="clear" w:color="auto" w:fill="auto"/>
            <w:vAlign w:val="center"/>
            <w:hideMark/>
          </w:tcPr>
          <w:p w:rsidR="00447C10" w:rsidRPr="00055FDB" w:rsidRDefault="00C40A42" w:rsidP="00842E1B">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w:t>
            </w:r>
            <w:r w:rsidR="00447C10" w:rsidRPr="00055FDB">
              <w:rPr>
                <w:rFonts w:eastAsia="Times New Roman" w:cs="Arial"/>
                <w:color w:val="000000"/>
                <w:sz w:val="18"/>
                <w:szCs w:val="18"/>
                <w:lang w:eastAsia="en-GB"/>
              </w:rPr>
              <w:t xml:space="preserve"> </w:t>
            </w:r>
            <w:r w:rsidR="007D6B12">
              <w:rPr>
                <w:rFonts w:eastAsia="Times New Roman" w:cs="Arial"/>
                <w:color w:val="000000"/>
                <w:sz w:val="18"/>
                <w:szCs w:val="18"/>
                <w:lang w:eastAsia="en-GB"/>
              </w:rPr>
              <w:t xml:space="preserve">SPs </w:t>
            </w:r>
            <w:r w:rsidR="00447C10" w:rsidRPr="00055FDB">
              <w:rPr>
                <w:rFonts w:eastAsia="Times New Roman" w:cs="Arial"/>
                <w:color w:val="000000"/>
                <w:sz w:val="18"/>
                <w:szCs w:val="18"/>
                <w:lang w:eastAsia="en-GB"/>
              </w:rPr>
              <w:t>per hour tha</w:t>
            </w:r>
            <w:r w:rsidR="00842E1B">
              <w:rPr>
                <w:rFonts w:eastAsia="Times New Roman" w:cs="Arial"/>
                <w:color w:val="000000"/>
                <w:sz w:val="18"/>
                <w:szCs w:val="18"/>
                <w:lang w:eastAsia="en-GB"/>
              </w:rPr>
              <w:t xml:space="preserve">t the System/IT infrastructure </w:t>
            </w:r>
            <w:r w:rsidR="00447C10" w:rsidRPr="00055FDB">
              <w:rPr>
                <w:rFonts w:eastAsia="Times New Roman" w:cs="Arial"/>
                <w:color w:val="000000"/>
                <w:sz w:val="18"/>
                <w:szCs w:val="18"/>
                <w:lang w:eastAsia="en-GB"/>
              </w:rPr>
              <w:t>is not available during the relevant month</w:t>
            </w:r>
          </w:p>
        </w:tc>
        <w:tc>
          <w:tcPr>
            <w:tcW w:w="998" w:type="pct"/>
            <w:tcBorders>
              <w:top w:val="nil"/>
              <w:left w:val="nil"/>
              <w:bottom w:val="single" w:sz="4" w:space="0" w:color="auto"/>
              <w:right w:val="single" w:sz="4" w:space="0" w:color="auto"/>
            </w:tcBorders>
            <w:shd w:val="clear" w:color="auto" w:fill="auto"/>
            <w:vAlign w:val="center"/>
            <w:hideMark/>
          </w:tcPr>
          <w:p w:rsidR="00447C10" w:rsidRPr="00055FDB" w:rsidRDefault="00A95783" w:rsidP="00BA0E39">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As above</w:t>
            </w:r>
            <w:r w:rsidR="0008305D">
              <w:rPr>
                <w:rFonts w:eastAsia="Times New Roman" w:cs="Arial"/>
                <w:color w:val="000000"/>
                <w:sz w:val="18"/>
                <w:szCs w:val="18"/>
                <w:lang w:eastAsia="en-GB"/>
              </w:rPr>
              <w:t>, but outside Core Hours</w:t>
            </w:r>
          </w:p>
        </w:tc>
        <w:tc>
          <w:tcPr>
            <w:tcW w:w="537" w:type="pct"/>
            <w:tcBorders>
              <w:top w:val="nil"/>
              <w:left w:val="nil"/>
              <w:bottom w:val="single" w:sz="4" w:space="0" w:color="auto"/>
              <w:right w:val="single" w:sz="4" w:space="0" w:color="auto"/>
            </w:tcBorders>
            <w:shd w:val="clear" w:color="auto" w:fill="auto"/>
            <w:vAlign w:val="center"/>
            <w:hideMark/>
          </w:tcPr>
          <w:p w:rsidR="00447C10" w:rsidRPr="00055FDB" w:rsidRDefault="00A95783" w:rsidP="00A95783">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As above</w:t>
            </w:r>
          </w:p>
        </w:tc>
        <w:tc>
          <w:tcPr>
            <w:tcW w:w="416" w:type="pct"/>
            <w:tcBorders>
              <w:top w:val="nil"/>
              <w:left w:val="nil"/>
              <w:bottom w:val="single" w:sz="4" w:space="0" w:color="auto"/>
              <w:right w:val="single" w:sz="4" w:space="0" w:color="auto"/>
            </w:tcBorders>
            <w:shd w:val="clear" w:color="auto" w:fill="auto"/>
            <w:vAlign w:val="center"/>
            <w:hideMark/>
          </w:tcPr>
          <w:p w:rsidR="00447C10" w:rsidRPr="00055FDB" w:rsidRDefault="001F319C" w:rsidP="00BA0E39">
            <w:pPr>
              <w:spacing w:after="0" w:line="240" w:lineRule="auto"/>
              <w:jc w:val="center"/>
              <w:rPr>
                <w:rFonts w:eastAsia="Times New Roman" w:cs="Arial"/>
                <w:color w:val="000000"/>
                <w:sz w:val="18"/>
                <w:szCs w:val="18"/>
                <w:lang w:eastAsia="en-GB"/>
              </w:rPr>
            </w:pPr>
            <w:r w:rsidRPr="001F319C">
              <w:rPr>
                <w:rFonts w:eastAsia="Times New Roman" w:cs="Arial"/>
                <w:color w:val="000000"/>
                <w:sz w:val="18"/>
                <w:szCs w:val="18"/>
                <w:lang w:eastAsia="en-GB"/>
              </w:rPr>
              <w:t>M</w:t>
            </w:r>
            <w:r w:rsidR="00447C10" w:rsidRPr="001F319C">
              <w:rPr>
                <w:rFonts w:eastAsia="Times New Roman" w:cs="Arial"/>
                <w:color w:val="000000"/>
                <w:sz w:val="18"/>
                <w:szCs w:val="18"/>
                <w:lang w:eastAsia="en-GB"/>
              </w:rPr>
              <w:t>onth</w:t>
            </w:r>
            <w:r w:rsidRPr="001F319C">
              <w:rPr>
                <w:rFonts w:eastAsia="Times New Roman" w:cs="Arial"/>
                <w:color w:val="000000"/>
                <w:sz w:val="18"/>
                <w:szCs w:val="18"/>
                <w:lang w:eastAsia="en-GB"/>
              </w:rPr>
              <w:t>-</w:t>
            </w:r>
            <w:r w:rsidR="00447C10" w:rsidRPr="001F319C">
              <w:rPr>
                <w:rFonts w:eastAsia="Times New Roman" w:cs="Arial"/>
                <w:color w:val="000000"/>
                <w:sz w:val="18"/>
                <w:szCs w:val="18"/>
                <w:lang w:eastAsia="en-GB"/>
              </w:rPr>
              <w:t>ly</w:t>
            </w:r>
          </w:p>
        </w:tc>
      </w:tr>
      <w:tr w:rsidR="001F319C" w:rsidRPr="00055FDB" w:rsidTr="00C40A42">
        <w:trPr>
          <w:trHeight w:val="9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447C10" w:rsidRDefault="00447C10" w:rsidP="00BA0E39">
            <w:pPr>
              <w:spacing w:after="0" w:line="240" w:lineRule="auto"/>
              <w:rPr>
                <w:rFonts w:eastAsia="Times New Roman" w:cs="Arial"/>
                <w:b/>
                <w:bCs/>
                <w:color w:val="000000"/>
                <w:sz w:val="18"/>
                <w:szCs w:val="18"/>
                <w:lang w:eastAsia="en-GB"/>
              </w:rPr>
            </w:pPr>
            <w:r w:rsidRPr="00055FDB">
              <w:rPr>
                <w:rFonts w:eastAsia="Times New Roman" w:cs="Arial"/>
                <w:b/>
                <w:bCs/>
                <w:color w:val="000000"/>
                <w:sz w:val="18"/>
                <w:szCs w:val="18"/>
                <w:lang w:eastAsia="en-GB"/>
              </w:rPr>
              <w:t xml:space="preserve">System </w:t>
            </w:r>
            <w:r w:rsidRPr="001F319C">
              <w:rPr>
                <w:rFonts w:eastAsia="Times New Roman" w:cs="Arial"/>
                <w:b/>
                <w:bCs/>
                <w:color w:val="000000"/>
                <w:sz w:val="18"/>
                <w:szCs w:val="18"/>
                <w:lang w:eastAsia="en-GB"/>
              </w:rPr>
              <w:t>Perform</w:t>
            </w:r>
            <w:r w:rsidR="00146767" w:rsidRPr="001F319C">
              <w:rPr>
                <w:rFonts w:eastAsia="Times New Roman" w:cs="Arial"/>
                <w:b/>
                <w:bCs/>
                <w:color w:val="000000"/>
                <w:sz w:val="18"/>
                <w:szCs w:val="18"/>
                <w:lang w:eastAsia="en-GB"/>
              </w:rPr>
              <w:t>-</w:t>
            </w:r>
            <w:r w:rsidRPr="001F319C">
              <w:rPr>
                <w:rFonts w:eastAsia="Times New Roman" w:cs="Arial"/>
                <w:b/>
                <w:bCs/>
                <w:color w:val="000000"/>
                <w:sz w:val="18"/>
                <w:szCs w:val="18"/>
                <w:lang w:eastAsia="en-GB"/>
              </w:rPr>
              <w:t>ance</w:t>
            </w:r>
          </w:p>
          <w:p w:rsidR="007D6B12" w:rsidRDefault="007D6B12" w:rsidP="00BA0E39">
            <w:pPr>
              <w:spacing w:after="0" w:line="240" w:lineRule="auto"/>
              <w:rPr>
                <w:rFonts w:eastAsia="Times New Roman" w:cs="Arial"/>
                <w:b/>
                <w:bCs/>
                <w:color w:val="000000"/>
                <w:sz w:val="18"/>
                <w:szCs w:val="18"/>
                <w:lang w:eastAsia="en-GB"/>
              </w:rPr>
            </w:pPr>
          </w:p>
          <w:p w:rsidR="007D6B12" w:rsidRDefault="007D6B12" w:rsidP="00BA0E39">
            <w:pPr>
              <w:spacing w:after="0" w:line="240" w:lineRule="auto"/>
              <w:rPr>
                <w:rFonts w:eastAsia="Times New Roman" w:cs="Arial"/>
                <w:b/>
                <w:bCs/>
                <w:color w:val="000000"/>
                <w:sz w:val="18"/>
                <w:szCs w:val="18"/>
                <w:lang w:eastAsia="en-GB"/>
              </w:rPr>
            </w:pPr>
          </w:p>
          <w:p w:rsidR="007D6B12" w:rsidRDefault="007D6B12" w:rsidP="00BA0E39">
            <w:pPr>
              <w:spacing w:after="0" w:line="240" w:lineRule="auto"/>
              <w:rPr>
                <w:rFonts w:eastAsia="Times New Roman" w:cs="Arial"/>
                <w:b/>
                <w:bCs/>
                <w:color w:val="000000"/>
                <w:sz w:val="18"/>
                <w:szCs w:val="18"/>
                <w:lang w:eastAsia="en-GB"/>
              </w:rPr>
            </w:pPr>
          </w:p>
          <w:p w:rsidR="007D6B12" w:rsidRPr="00055FDB" w:rsidRDefault="007D6B12" w:rsidP="00BA0E39">
            <w:pPr>
              <w:spacing w:after="0" w:line="240" w:lineRule="auto"/>
              <w:rPr>
                <w:rFonts w:eastAsia="Times New Roman" w:cs="Arial"/>
                <w:b/>
                <w:bCs/>
                <w:color w:val="000000"/>
                <w:sz w:val="18"/>
                <w:szCs w:val="18"/>
                <w:lang w:eastAsia="en-GB"/>
              </w:rPr>
            </w:pPr>
          </w:p>
        </w:tc>
        <w:tc>
          <w:tcPr>
            <w:tcW w:w="383" w:type="pct"/>
            <w:tcBorders>
              <w:top w:val="nil"/>
              <w:left w:val="nil"/>
              <w:bottom w:val="single" w:sz="4" w:space="0" w:color="auto"/>
              <w:right w:val="single" w:sz="4" w:space="0" w:color="auto"/>
            </w:tcBorders>
            <w:shd w:val="clear" w:color="auto" w:fill="auto"/>
            <w:vAlign w:val="center"/>
            <w:hideMark/>
          </w:tcPr>
          <w:p w:rsidR="00447C10" w:rsidRPr="00055FDB" w:rsidRDefault="00447C10" w:rsidP="00BA0E39">
            <w:pPr>
              <w:spacing w:after="0" w:line="240" w:lineRule="auto"/>
              <w:jc w:val="center"/>
              <w:rPr>
                <w:rFonts w:eastAsia="Times New Roman" w:cs="Arial"/>
                <w:color w:val="000000"/>
                <w:sz w:val="18"/>
                <w:szCs w:val="18"/>
                <w:lang w:eastAsia="en-GB"/>
              </w:rPr>
            </w:pPr>
            <w:r w:rsidRPr="00055FDB">
              <w:rPr>
                <w:rFonts w:eastAsia="Times New Roman" w:cs="Arial"/>
                <w:color w:val="000000"/>
                <w:sz w:val="18"/>
                <w:szCs w:val="18"/>
                <w:lang w:eastAsia="en-GB"/>
              </w:rPr>
              <w:lastRenderedPageBreak/>
              <w:t>CMS Perform</w:t>
            </w:r>
            <w:r w:rsidR="0008305D">
              <w:rPr>
                <w:rFonts w:eastAsia="Times New Roman" w:cs="Arial"/>
                <w:color w:val="000000"/>
                <w:sz w:val="18"/>
                <w:szCs w:val="18"/>
                <w:lang w:eastAsia="en-GB"/>
              </w:rPr>
              <w:t>-</w:t>
            </w:r>
            <w:r w:rsidRPr="00055FDB">
              <w:rPr>
                <w:rFonts w:eastAsia="Times New Roman" w:cs="Arial"/>
                <w:color w:val="000000"/>
                <w:sz w:val="18"/>
                <w:szCs w:val="18"/>
                <w:lang w:eastAsia="en-GB"/>
              </w:rPr>
              <w:t>ance</w:t>
            </w:r>
          </w:p>
        </w:tc>
        <w:tc>
          <w:tcPr>
            <w:tcW w:w="920" w:type="pct"/>
            <w:tcBorders>
              <w:top w:val="nil"/>
              <w:left w:val="nil"/>
              <w:bottom w:val="single" w:sz="4" w:space="0" w:color="auto"/>
              <w:right w:val="single" w:sz="4" w:space="0" w:color="auto"/>
            </w:tcBorders>
            <w:shd w:val="clear" w:color="auto" w:fill="auto"/>
            <w:vAlign w:val="center"/>
            <w:hideMark/>
          </w:tcPr>
          <w:p w:rsidR="00447C10" w:rsidRPr="00055FDB" w:rsidRDefault="00174F07" w:rsidP="00174F07">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w:t>
            </w:r>
            <w:r w:rsidR="00447C10" w:rsidRPr="00055FDB">
              <w:rPr>
                <w:rFonts w:eastAsia="Times New Roman" w:cs="Arial"/>
                <w:color w:val="000000"/>
                <w:sz w:val="18"/>
                <w:szCs w:val="18"/>
                <w:lang w:eastAsia="en-GB"/>
              </w:rPr>
              <w:t xml:space="preserve"> of all screen responses (including scanned images) shall be </w:t>
            </w:r>
            <w:r w:rsidR="0008305D">
              <w:rPr>
                <w:rFonts w:eastAsia="Times New Roman" w:cs="Arial"/>
                <w:color w:val="000000"/>
                <w:sz w:val="18"/>
                <w:szCs w:val="18"/>
                <w:lang w:eastAsia="en-GB"/>
              </w:rPr>
              <w:t xml:space="preserve">displayed </w:t>
            </w:r>
            <w:r w:rsidR="00447C10" w:rsidRPr="00055FDB">
              <w:rPr>
                <w:rFonts w:eastAsia="Times New Roman" w:cs="Arial"/>
                <w:color w:val="000000"/>
                <w:sz w:val="18"/>
                <w:szCs w:val="18"/>
                <w:lang w:eastAsia="en-GB"/>
              </w:rPr>
              <w:lastRenderedPageBreak/>
              <w:t xml:space="preserve">within 3 seconds of depressing the </w:t>
            </w:r>
            <w:r>
              <w:rPr>
                <w:rFonts w:eastAsia="Times New Roman" w:cs="Arial"/>
                <w:color w:val="000000"/>
                <w:sz w:val="18"/>
                <w:szCs w:val="18"/>
                <w:lang w:eastAsia="en-GB"/>
              </w:rPr>
              <w:t xml:space="preserve">Enter </w:t>
            </w:r>
            <w:r w:rsidR="00447C10" w:rsidRPr="00055FDB">
              <w:rPr>
                <w:rFonts w:eastAsia="Times New Roman" w:cs="Arial"/>
                <w:color w:val="000000"/>
                <w:sz w:val="18"/>
                <w:szCs w:val="18"/>
                <w:lang w:eastAsia="en-GB"/>
              </w:rPr>
              <w:t>key or mouse button.</w:t>
            </w:r>
          </w:p>
        </w:tc>
        <w:tc>
          <w:tcPr>
            <w:tcW w:w="384" w:type="pct"/>
            <w:tcBorders>
              <w:top w:val="nil"/>
              <w:left w:val="nil"/>
              <w:bottom w:val="single" w:sz="4" w:space="0" w:color="auto"/>
              <w:right w:val="single" w:sz="4" w:space="0" w:color="auto"/>
            </w:tcBorders>
            <w:shd w:val="clear" w:color="auto" w:fill="auto"/>
            <w:vAlign w:val="center"/>
            <w:hideMark/>
          </w:tcPr>
          <w:p w:rsidR="00447C10" w:rsidRPr="00055FDB" w:rsidRDefault="00447C10" w:rsidP="00BA0E39">
            <w:pPr>
              <w:spacing w:after="0" w:line="240" w:lineRule="auto"/>
              <w:jc w:val="center"/>
              <w:rPr>
                <w:rFonts w:eastAsia="Times New Roman" w:cs="Arial"/>
                <w:color w:val="000000"/>
                <w:sz w:val="18"/>
                <w:szCs w:val="18"/>
                <w:lang w:eastAsia="en-GB"/>
              </w:rPr>
            </w:pPr>
            <w:r w:rsidRPr="00055FDB">
              <w:rPr>
                <w:rFonts w:eastAsia="Times New Roman" w:cs="Arial"/>
                <w:color w:val="000000"/>
                <w:sz w:val="18"/>
                <w:szCs w:val="18"/>
                <w:lang w:eastAsia="en-GB"/>
              </w:rPr>
              <w:lastRenderedPageBreak/>
              <w:t>95%</w:t>
            </w:r>
          </w:p>
        </w:tc>
        <w:tc>
          <w:tcPr>
            <w:tcW w:w="843" w:type="pct"/>
            <w:tcBorders>
              <w:top w:val="nil"/>
              <w:left w:val="nil"/>
              <w:bottom w:val="single" w:sz="4" w:space="0" w:color="auto"/>
              <w:right w:val="single" w:sz="4" w:space="0" w:color="auto"/>
            </w:tcBorders>
            <w:shd w:val="clear" w:color="auto" w:fill="auto"/>
            <w:vAlign w:val="center"/>
            <w:hideMark/>
          </w:tcPr>
          <w:p w:rsidR="00447C10" w:rsidRPr="00055FDB" w:rsidRDefault="00C40A42" w:rsidP="00BA0E39">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w:t>
            </w:r>
            <w:r w:rsidR="00447C10" w:rsidRPr="00055FDB">
              <w:rPr>
                <w:rFonts w:eastAsia="Times New Roman" w:cs="Arial"/>
                <w:color w:val="000000"/>
                <w:sz w:val="18"/>
                <w:szCs w:val="18"/>
                <w:lang w:eastAsia="en-GB"/>
              </w:rPr>
              <w:t xml:space="preserve"> </w:t>
            </w:r>
            <w:r w:rsidR="007D6B12">
              <w:rPr>
                <w:rFonts w:eastAsia="Times New Roman" w:cs="Arial"/>
                <w:color w:val="000000"/>
                <w:sz w:val="18"/>
                <w:szCs w:val="18"/>
                <w:lang w:eastAsia="en-GB"/>
              </w:rPr>
              <w:t xml:space="preserve">SPs </w:t>
            </w:r>
            <w:r w:rsidR="00447C10" w:rsidRPr="00055FDB">
              <w:rPr>
                <w:rFonts w:eastAsia="Times New Roman" w:cs="Arial"/>
                <w:color w:val="000000"/>
                <w:sz w:val="18"/>
                <w:szCs w:val="18"/>
                <w:lang w:eastAsia="en-GB"/>
              </w:rPr>
              <w:t>per percentage point below target</w:t>
            </w:r>
          </w:p>
        </w:tc>
        <w:tc>
          <w:tcPr>
            <w:tcW w:w="998" w:type="pct"/>
            <w:tcBorders>
              <w:top w:val="nil"/>
              <w:left w:val="nil"/>
              <w:bottom w:val="single" w:sz="4" w:space="0" w:color="auto"/>
              <w:right w:val="single" w:sz="4" w:space="0" w:color="auto"/>
            </w:tcBorders>
            <w:shd w:val="clear" w:color="auto" w:fill="auto"/>
            <w:vAlign w:val="center"/>
            <w:hideMark/>
          </w:tcPr>
          <w:p w:rsidR="00447C10" w:rsidRPr="00055FDB" w:rsidRDefault="00447C10" w:rsidP="008626BA">
            <w:pPr>
              <w:spacing w:after="0" w:line="240" w:lineRule="auto"/>
              <w:rPr>
                <w:rFonts w:eastAsia="Times New Roman" w:cs="Arial"/>
                <w:color w:val="000000"/>
                <w:sz w:val="18"/>
                <w:szCs w:val="18"/>
                <w:lang w:eastAsia="en-GB"/>
              </w:rPr>
            </w:pPr>
            <w:r w:rsidRPr="00055FDB">
              <w:rPr>
                <w:rFonts w:eastAsia="Times New Roman" w:cs="Arial"/>
                <w:color w:val="000000"/>
                <w:sz w:val="18"/>
                <w:szCs w:val="18"/>
                <w:lang w:eastAsia="en-GB"/>
              </w:rPr>
              <w:t xml:space="preserve">No. of screen responses within </w:t>
            </w:r>
            <w:r w:rsidR="008626BA">
              <w:rPr>
                <w:rFonts w:eastAsia="Times New Roman" w:cs="Arial"/>
                <w:color w:val="000000"/>
                <w:sz w:val="18"/>
                <w:szCs w:val="18"/>
                <w:lang w:eastAsia="en-GB"/>
              </w:rPr>
              <w:t xml:space="preserve">3 </w:t>
            </w:r>
            <w:r w:rsidRPr="00055FDB">
              <w:rPr>
                <w:rFonts w:eastAsia="Times New Roman" w:cs="Arial"/>
                <w:color w:val="000000"/>
                <w:sz w:val="18"/>
                <w:szCs w:val="18"/>
                <w:lang w:eastAsia="en-GB"/>
              </w:rPr>
              <w:t>seconds against total number</w:t>
            </w:r>
          </w:p>
        </w:tc>
        <w:tc>
          <w:tcPr>
            <w:tcW w:w="537" w:type="pct"/>
            <w:tcBorders>
              <w:top w:val="nil"/>
              <w:left w:val="nil"/>
              <w:bottom w:val="single" w:sz="4" w:space="0" w:color="auto"/>
              <w:right w:val="single" w:sz="4" w:space="0" w:color="auto"/>
            </w:tcBorders>
            <w:shd w:val="clear" w:color="auto" w:fill="auto"/>
            <w:vAlign w:val="center"/>
            <w:hideMark/>
          </w:tcPr>
          <w:p w:rsidR="00447C10" w:rsidRPr="00055FDB" w:rsidRDefault="00447C10" w:rsidP="00BA0E39">
            <w:pPr>
              <w:spacing w:after="0" w:line="240" w:lineRule="auto"/>
              <w:rPr>
                <w:rFonts w:eastAsia="Times New Roman" w:cs="Arial"/>
                <w:color w:val="000000"/>
                <w:sz w:val="18"/>
                <w:szCs w:val="18"/>
                <w:lang w:eastAsia="en-GB"/>
              </w:rPr>
            </w:pPr>
            <w:r w:rsidRPr="00055FDB">
              <w:rPr>
                <w:rFonts w:eastAsia="Times New Roman" w:cs="Arial"/>
                <w:color w:val="000000"/>
                <w:sz w:val="18"/>
                <w:szCs w:val="18"/>
                <w:lang w:eastAsia="en-GB"/>
              </w:rPr>
              <w:t xml:space="preserve">A delay in screen responses affects the </w:t>
            </w:r>
            <w:r w:rsidRPr="00055FDB">
              <w:rPr>
                <w:rFonts w:eastAsia="Times New Roman" w:cs="Arial"/>
                <w:color w:val="000000"/>
                <w:sz w:val="18"/>
                <w:szCs w:val="18"/>
                <w:lang w:eastAsia="en-GB"/>
              </w:rPr>
              <w:lastRenderedPageBreak/>
              <w:t>productivity of LC staff</w:t>
            </w:r>
          </w:p>
        </w:tc>
        <w:tc>
          <w:tcPr>
            <w:tcW w:w="416" w:type="pct"/>
            <w:tcBorders>
              <w:top w:val="nil"/>
              <w:left w:val="nil"/>
              <w:bottom w:val="single" w:sz="4" w:space="0" w:color="auto"/>
              <w:right w:val="single" w:sz="4" w:space="0" w:color="auto"/>
            </w:tcBorders>
            <w:shd w:val="clear" w:color="auto" w:fill="auto"/>
            <w:vAlign w:val="center"/>
            <w:hideMark/>
          </w:tcPr>
          <w:p w:rsidR="00447C10" w:rsidRPr="00055FDB" w:rsidRDefault="001F319C" w:rsidP="00BA0E39">
            <w:pPr>
              <w:spacing w:after="0" w:line="240" w:lineRule="auto"/>
              <w:jc w:val="center"/>
              <w:rPr>
                <w:rFonts w:eastAsia="Times New Roman" w:cs="Arial"/>
                <w:color w:val="000000"/>
                <w:sz w:val="18"/>
                <w:szCs w:val="18"/>
                <w:lang w:eastAsia="en-GB"/>
              </w:rPr>
            </w:pPr>
            <w:r w:rsidRPr="00055FDB">
              <w:rPr>
                <w:rFonts w:eastAsia="Times New Roman" w:cs="Arial"/>
                <w:color w:val="000000"/>
                <w:sz w:val="18"/>
                <w:szCs w:val="18"/>
                <w:lang w:eastAsia="en-GB"/>
              </w:rPr>
              <w:lastRenderedPageBreak/>
              <w:t>M</w:t>
            </w:r>
            <w:r w:rsidR="00447C10" w:rsidRPr="00055FDB">
              <w:rPr>
                <w:rFonts w:eastAsia="Times New Roman" w:cs="Arial"/>
                <w:color w:val="000000"/>
                <w:sz w:val="18"/>
                <w:szCs w:val="18"/>
                <w:lang w:eastAsia="en-GB"/>
              </w:rPr>
              <w:t>onth</w:t>
            </w:r>
            <w:r>
              <w:rPr>
                <w:rFonts w:eastAsia="Times New Roman" w:cs="Arial"/>
                <w:color w:val="000000"/>
                <w:sz w:val="18"/>
                <w:szCs w:val="18"/>
                <w:lang w:eastAsia="en-GB"/>
              </w:rPr>
              <w:t>-</w:t>
            </w:r>
            <w:r w:rsidR="00447C10" w:rsidRPr="00055FDB">
              <w:rPr>
                <w:rFonts w:eastAsia="Times New Roman" w:cs="Arial"/>
                <w:color w:val="000000"/>
                <w:sz w:val="18"/>
                <w:szCs w:val="18"/>
                <w:lang w:eastAsia="en-GB"/>
              </w:rPr>
              <w:t>ly</w:t>
            </w:r>
          </w:p>
        </w:tc>
      </w:tr>
      <w:tr w:rsidR="00C40A42" w:rsidRPr="0008305D" w:rsidTr="00C40A42">
        <w:trPr>
          <w:trHeight w:val="900"/>
        </w:trPr>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40A42" w:rsidRDefault="00C40A42" w:rsidP="00C40A42">
            <w:pPr>
              <w:spacing w:after="0" w:line="240" w:lineRule="auto"/>
              <w:rPr>
                <w:rFonts w:eastAsia="Times New Roman" w:cs="Arial"/>
                <w:b/>
                <w:bCs/>
                <w:color w:val="000000"/>
                <w:sz w:val="18"/>
                <w:szCs w:val="18"/>
                <w:lang w:eastAsia="en-GB"/>
              </w:rPr>
            </w:pPr>
            <w:r>
              <w:rPr>
                <w:rFonts w:eastAsia="Times New Roman" w:cs="Arial"/>
                <w:b/>
                <w:bCs/>
                <w:color w:val="000000"/>
                <w:sz w:val="18"/>
                <w:szCs w:val="18"/>
                <w:lang w:eastAsia="en-GB"/>
              </w:rPr>
              <w:lastRenderedPageBreak/>
              <w:t>Reports</w:t>
            </w:r>
          </w:p>
          <w:p w:rsidR="00C40A42" w:rsidRPr="00055FDB" w:rsidRDefault="00C40A42" w:rsidP="00C40A42">
            <w:pPr>
              <w:spacing w:after="0" w:line="240" w:lineRule="auto"/>
              <w:rPr>
                <w:rFonts w:eastAsia="Times New Roman" w:cs="Arial"/>
                <w:b/>
                <w:bCs/>
                <w:color w:val="000000"/>
                <w:sz w:val="18"/>
                <w:szCs w:val="18"/>
                <w:lang w:eastAsia="en-GB"/>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C40A42" w:rsidRPr="00055FDB" w:rsidRDefault="00C40A42" w:rsidP="00C40A42">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CMS performance</w:t>
            </w:r>
          </w:p>
        </w:tc>
        <w:tc>
          <w:tcPr>
            <w:tcW w:w="920" w:type="pct"/>
            <w:tcBorders>
              <w:top w:val="single" w:sz="4" w:space="0" w:color="auto"/>
              <w:left w:val="nil"/>
              <w:bottom w:val="single" w:sz="4" w:space="0" w:color="auto"/>
              <w:right w:val="single" w:sz="4" w:space="0" w:color="auto"/>
            </w:tcBorders>
            <w:shd w:val="clear" w:color="auto" w:fill="auto"/>
            <w:vAlign w:val="center"/>
          </w:tcPr>
          <w:p w:rsidR="00C40A42" w:rsidRPr="00055FDB" w:rsidRDefault="00C40A42" w:rsidP="00C40A42">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 of availability and accuracy of reports</w:t>
            </w:r>
          </w:p>
        </w:tc>
        <w:tc>
          <w:tcPr>
            <w:tcW w:w="384" w:type="pct"/>
            <w:tcBorders>
              <w:top w:val="single" w:sz="4" w:space="0" w:color="auto"/>
              <w:left w:val="nil"/>
              <w:bottom w:val="single" w:sz="4" w:space="0" w:color="auto"/>
              <w:right w:val="single" w:sz="4" w:space="0" w:color="auto"/>
            </w:tcBorders>
            <w:shd w:val="clear" w:color="auto" w:fill="auto"/>
            <w:vAlign w:val="center"/>
          </w:tcPr>
          <w:p w:rsidR="00C40A42" w:rsidRPr="0008305D" w:rsidRDefault="00C40A42" w:rsidP="00C40A42">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99%</w:t>
            </w:r>
          </w:p>
        </w:tc>
        <w:tc>
          <w:tcPr>
            <w:tcW w:w="843" w:type="pct"/>
            <w:tcBorders>
              <w:top w:val="single" w:sz="4" w:space="0" w:color="auto"/>
              <w:left w:val="nil"/>
              <w:bottom w:val="single" w:sz="4" w:space="0" w:color="auto"/>
              <w:right w:val="single" w:sz="4" w:space="0" w:color="auto"/>
            </w:tcBorders>
            <w:shd w:val="clear" w:color="auto" w:fill="auto"/>
            <w:vAlign w:val="center"/>
          </w:tcPr>
          <w:p w:rsidR="00C40A42" w:rsidRPr="00055FDB" w:rsidRDefault="00C40A42" w:rsidP="00D05A2E">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 xml:space="preserve">1 point per inaccurate/unavailable report </w:t>
            </w:r>
          </w:p>
        </w:tc>
        <w:tc>
          <w:tcPr>
            <w:tcW w:w="998" w:type="pct"/>
            <w:tcBorders>
              <w:top w:val="single" w:sz="4" w:space="0" w:color="auto"/>
              <w:left w:val="nil"/>
              <w:bottom w:val="single" w:sz="4" w:space="0" w:color="auto"/>
              <w:right w:val="single" w:sz="4" w:space="0" w:color="auto"/>
            </w:tcBorders>
            <w:shd w:val="clear" w:color="auto" w:fill="auto"/>
            <w:vAlign w:val="center"/>
          </w:tcPr>
          <w:p w:rsidR="00C40A42" w:rsidRPr="00055FDB" w:rsidRDefault="00C40A42" w:rsidP="00C40A42">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Number of accurate and available reports to officers through system</w:t>
            </w:r>
          </w:p>
        </w:tc>
        <w:tc>
          <w:tcPr>
            <w:tcW w:w="537" w:type="pct"/>
            <w:tcBorders>
              <w:top w:val="single" w:sz="4" w:space="0" w:color="auto"/>
              <w:left w:val="nil"/>
              <w:bottom w:val="single" w:sz="4" w:space="0" w:color="auto"/>
              <w:right w:val="single" w:sz="4" w:space="0" w:color="auto"/>
            </w:tcBorders>
            <w:shd w:val="clear" w:color="auto" w:fill="auto"/>
            <w:vAlign w:val="center"/>
          </w:tcPr>
          <w:p w:rsidR="00C40A42" w:rsidRPr="00055FDB" w:rsidRDefault="00C40A42" w:rsidP="00C40A42">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In the absence of reports, officers unable to monitor performance of the scheme</w:t>
            </w:r>
          </w:p>
        </w:tc>
        <w:tc>
          <w:tcPr>
            <w:tcW w:w="416" w:type="pct"/>
            <w:tcBorders>
              <w:top w:val="single" w:sz="4" w:space="0" w:color="auto"/>
              <w:left w:val="nil"/>
              <w:bottom w:val="single" w:sz="4" w:space="0" w:color="auto"/>
              <w:right w:val="single" w:sz="4" w:space="0" w:color="auto"/>
            </w:tcBorders>
            <w:shd w:val="clear" w:color="auto" w:fill="auto"/>
            <w:vAlign w:val="center"/>
          </w:tcPr>
          <w:p w:rsidR="00C40A42" w:rsidRPr="0008305D" w:rsidRDefault="00C40A42" w:rsidP="00C40A42">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Month-ly</w:t>
            </w:r>
          </w:p>
        </w:tc>
      </w:tr>
      <w:tr w:rsidR="00A95783" w:rsidRPr="0008305D" w:rsidTr="00C40A42">
        <w:trPr>
          <w:trHeight w:val="900"/>
        </w:trPr>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95783" w:rsidRDefault="0008305D" w:rsidP="00BA0E39">
            <w:pPr>
              <w:spacing w:after="0" w:line="240" w:lineRule="auto"/>
              <w:rPr>
                <w:rFonts w:eastAsia="Times New Roman" w:cs="Arial"/>
                <w:b/>
                <w:bCs/>
                <w:color w:val="000000"/>
                <w:sz w:val="18"/>
                <w:szCs w:val="18"/>
                <w:lang w:eastAsia="en-GB"/>
              </w:rPr>
            </w:pPr>
            <w:r>
              <w:rPr>
                <w:rFonts w:eastAsia="Times New Roman" w:cs="Arial"/>
                <w:b/>
                <w:bCs/>
                <w:color w:val="000000"/>
                <w:sz w:val="18"/>
                <w:szCs w:val="18"/>
                <w:lang w:eastAsia="en-GB"/>
              </w:rPr>
              <w:t>Change Request/Control</w:t>
            </w:r>
          </w:p>
          <w:p w:rsidR="007D6B12" w:rsidRPr="00055FDB" w:rsidRDefault="007D6B12" w:rsidP="00BA0E39">
            <w:pPr>
              <w:spacing w:after="0" w:line="240" w:lineRule="auto"/>
              <w:rPr>
                <w:rFonts w:eastAsia="Times New Roman" w:cs="Arial"/>
                <w:b/>
                <w:bCs/>
                <w:color w:val="000000"/>
                <w:sz w:val="18"/>
                <w:szCs w:val="18"/>
                <w:lang w:eastAsia="en-GB"/>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A95783" w:rsidRPr="00055FDB" w:rsidRDefault="0008305D" w:rsidP="0008305D">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Support Perform-ance</w:t>
            </w:r>
          </w:p>
        </w:tc>
        <w:tc>
          <w:tcPr>
            <w:tcW w:w="920" w:type="pct"/>
            <w:tcBorders>
              <w:top w:val="single" w:sz="4" w:space="0" w:color="auto"/>
              <w:left w:val="nil"/>
              <w:bottom w:val="single" w:sz="4" w:space="0" w:color="auto"/>
              <w:right w:val="single" w:sz="4" w:space="0" w:color="auto"/>
            </w:tcBorders>
            <w:shd w:val="clear" w:color="auto" w:fill="auto"/>
            <w:vAlign w:val="center"/>
          </w:tcPr>
          <w:p w:rsidR="00A95783" w:rsidRPr="00055FDB" w:rsidRDefault="00174F07" w:rsidP="00174F07">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w:t>
            </w:r>
            <w:r w:rsidR="0008305D" w:rsidRPr="00055FDB">
              <w:rPr>
                <w:rFonts w:eastAsia="Times New Roman" w:cs="Arial"/>
                <w:color w:val="000000"/>
                <w:sz w:val="18"/>
                <w:szCs w:val="18"/>
                <w:lang w:eastAsia="en-GB"/>
              </w:rPr>
              <w:t xml:space="preserve"> of all </w:t>
            </w:r>
            <w:r w:rsidR="0008305D">
              <w:rPr>
                <w:rFonts w:eastAsia="Times New Roman" w:cs="Arial"/>
                <w:color w:val="000000"/>
                <w:sz w:val="18"/>
                <w:szCs w:val="18"/>
                <w:lang w:eastAsia="en-GB"/>
              </w:rPr>
              <w:t xml:space="preserve">change requests provided </w:t>
            </w:r>
            <w:r w:rsidR="0008305D" w:rsidRPr="00055FDB">
              <w:rPr>
                <w:rFonts w:eastAsia="Times New Roman" w:cs="Arial"/>
                <w:color w:val="000000"/>
                <w:sz w:val="18"/>
                <w:szCs w:val="18"/>
                <w:lang w:eastAsia="en-GB"/>
              </w:rPr>
              <w:t>within</w:t>
            </w:r>
            <w:r w:rsidR="0008305D">
              <w:rPr>
                <w:rFonts w:eastAsia="Times New Roman" w:cs="Arial"/>
                <w:color w:val="000000"/>
                <w:sz w:val="18"/>
                <w:szCs w:val="18"/>
                <w:lang w:eastAsia="en-GB"/>
              </w:rPr>
              <w:t xml:space="preserve"> target times</w:t>
            </w:r>
          </w:p>
        </w:tc>
        <w:tc>
          <w:tcPr>
            <w:tcW w:w="384" w:type="pct"/>
            <w:tcBorders>
              <w:top w:val="single" w:sz="4" w:space="0" w:color="auto"/>
              <w:left w:val="nil"/>
              <w:bottom w:val="single" w:sz="4" w:space="0" w:color="auto"/>
              <w:right w:val="single" w:sz="4" w:space="0" w:color="auto"/>
            </w:tcBorders>
            <w:shd w:val="clear" w:color="auto" w:fill="auto"/>
            <w:vAlign w:val="center"/>
          </w:tcPr>
          <w:p w:rsidR="00A95783" w:rsidRPr="0008305D" w:rsidRDefault="00C40A42" w:rsidP="00BA0E39">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All change request items delivered within one week of target</w:t>
            </w:r>
          </w:p>
        </w:tc>
        <w:tc>
          <w:tcPr>
            <w:tcW w:w="843" w:type="pct"/>
            <w:tcBorders>
              <w:top w:val="single" w:sz="4" w:space="0" w:color="auto"/>
              <w:left w:val="nil"/>
              <w:bottom w:val="single" w:sz="4" w:space="0" w:color="auto"/>
              <w:right w:val="single" w:sz="4" w:space="0" w:color="auto"/>
            </w:tcBorders>
            <w:shd w:val="clear" w:color="auto" w:fill="auto"/>
            <w:vAlign w:val="center"/>
          </w:tcPr>
          <w:p w:rsidR="00A95783" w:rsidRPr="00055FDB" w:rsidRDefault="0008305D" w:rsidP="00D05A2E">
            <w:pPr>
              <w:spacing w:after="0" w:line="240" w:lineRule="auto"/>
              <w:jc w:val="center"/>
              <w:rPr>
                <w:rFonts w:eastAsia="Times New Roman" w:cs="Arial"/>
                <w:color w:val="000000"/>
                <w:sz w:val="18"/>
                <w:szCs w:val="18"/>
                <w:lang w:eastAsia="en-GB"/>
              </w:rPr>
            </w:pPr>
            <w:r w:rsidRPr="00055FDB">
              <w:rPr>
                <w:rFonts w:eastAsia="Times New Roman" w:cs="Arial"/>
                <w:color w:val="000000"/>
                <w:sz w:val="18"/>
                <w:szCs w:val="18"/>
                <w:lang w:eastAsia="en-GB"/>
              </w:rPr>
              <w:t>1</w:t>
            </w:r>
            <w:r w:rsidR="00C40A42">
              <w:rPr>
                <w:rFonts w:eastAsia="Times New Roman" w:cs="Arial"/>
                <w:color w:val="000000"/>
                <w:sz w:val="18"/>
                <w:szCs w:val="18"/>
                <w:lang w:eastAsia="en-GB"/>
              </w:rPr>
              <w:t xml:space="preserve"> </w:t>
            </w:r>
            <w:r w:rsidRPr="00055FDB">
              <w:rPr>
                <w:rFonts w:eastAsia="Times New Roman" w:cs="Arial"/>
                <w:color w:val="000000"/>
                <w:sz w:val="18"/>
                <w:szCs w:val="18"/>
                <w:lang w:eastAsia="en-GB"/>
              </w:rPr>
              <w:t xml:space="preserve"> </w:t>
            </w:r>
            <w:r w:rsidR="007D6B12">
              <w:rPr>
                <w:rFonts w:eastAsia="Times New Roman" w:cs="Arial"/>
                <w:color w:val="000000"/>
                <w:sz w:val="18"/>
                <w:szCs w:val="18"/>
                <w:lang w:eastAsia="en-GB"/>
              </w:rPr>
              <w:t xml:space="preserve">SPs </w:t>
            </w:r>
            <w:r w:rsidRPr="00055FDB">
              <w:rPr>
                <w:rFonts w:eastAsia="Times New Roman" w:cs="Arial"/>
                <w:color w:val="000000"/>
                <w:sz w:val="18"/>
                <w:szCs w:val="18"/>
                <w:lang w:eastAsia="en-GB"/>
              </w:rPr>
              <w:t xml:space="preserve">per </w:t>
            </w:r>
            <w:r w:rsidR="00AF52BB">
              <w:rPr>
                <w:rFonts w:eastAsia="Times New Roman" w:cs="Arial"/>
                <w:color w:val="000000"/>
                <w:sz w:val="18"/>
                <w:szCs w:val="18"/>
                <w:lang w:eastAsia="en-GB"/>
              </w:rPr>
              <w:t>day delay (does not include delays by authority cause)</w:t>
            </w:r>
          </w:p>
        </w:tc>
        <w:tc>
          <w:tcPr>
            <w:tcW w:w="998" w:type="pct"/>
            <w:tcBorders>
              <w:top w:val="single" w:sz="4" w:space="0" w:color="auto"/>
              <w:left w:val="nil"/>
              <w:bottom w:val="single" w:sz="4" w:space="0" w:color="auto"/>
              <w:right w:val="single" w:sz="4" w:space="0" w:color="auto"/>
            </w:tcBorders>
            <w:shd w:val="clear" w:color="auto" w:fill="auto"/>
            <w:vAlign w:val="center"/>
          </w:tcPr>
          <w:p w:rsidR="00A95783" w:rsidRPr="00055FDB" w:rsidRDefault="00AF52BB" w:rsidP="007D6B12">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No of days beyond allowable margin.</w:t>
            </w:r>
          </w:p>
        </w:tc>
        <w:tc>
          <w:tcPr>
            <w:tcW w:w="537" w:type="pct"/>
            <w:tcBorders>
              <w:top w:val="single" w:sz="4" w:space="0" w:color="auto"/>
              <w:left w:val="nil"/>
              <w:bottom w:val="single" w:sz="4" w:space="0" w:color="auto"/>
              <w:right w:val="single" w:sz="4" w:space="0" w:color="auto"/>
            </w:tcBorders>
            <w:shd w:val="clear" w:color="auto" w:fill="auto"/>
            <w:vAlign w:val="center"/>
          </w:tcPr>
          <w:p w:rsidR="00A95783" w:rsidRPr="00055FDB" w:rsidRDefault="007D6B12" w:rsidP="00BA0E39">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Delays in changes affects users</w:t>
            </w:r>
          </w:p>
        </w:tc>
        <w:tc>
          <w:tcPr>
            <w:tcW w:w="416" w:type="pct"/>
            <w:tcBorders>
              <w:top w:val="single" w:sz="4" w:space="0" w:color="auto"/>
              <w:left w:val="nil"/>
              <w:bottom w:val="single" w:sz="4" w:space="0" w:color="auto"/>
              <w:right w:val="single" w:sz="4" w:space="0" w:color="auto"/>
            </w:tcBorders>
            <w:shd w:val="clear" w:color="auto" w:fill="auto"/>
            <w:vAlign w:val="center"/>
          </w:tcPr>
          <w:p w:rsidR="00A95783" w:rsidRPr="0008305D" w:rsidRDefault="00C40A42" w:rsidP="00BA0E39">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As appropriate</w:t>
            </w:r>
          </w:p>
        </w:tc>
      </w:tr>
    </w:tbl>
    <w:p w:rsidR="008851BC" w:rsidRDefault="008851BC" w:rsidP="008851BC">
      <w:pPr>
        <w:pStyle w:val="ListParagraph"/>
        <w:spacing w:before="120" w:after="120"/>
        <w:ind w:left="360"/>
        <w:jc w:val="both"/>
        <w:rPr>
          <w:rFonts w:cs="Arial"/>
        </w:rPr>
      </w:pPr>
    </w:p>
    <w:p w:rsidR="00D05A2E" w:rsidRDefault="00D05A2E" w:rsidP="00D05A2E">
      <w:pPr>
        <w:pStyle w:val="ListParagraph"/>
        <w:numPr>
          <w:ilvl w:val="0"/>
          <w:numId w:val="77"/>
        </w:numPr>
        <w:spacing w:before="120" w:after="120"/>
        <w:jc w:val="both"/>
        <w:rPr>
          <w:rFonts w:cs="Arial"/>
        </w:rPr>
      </w:pPr>
      <w:r w:rsidRPr="00D05A2E">
        <w:rPr>
          <w:rFonts w:cs="Arial"/>
        </w:rPr>
        <w:t>NB Service Credits will be deducted monthly/ annually in arrears, up to an amount of no more than 10% of contract payments, or in the ca</w:t>
      </w:r>
      <w:r>
        <w:rPr>
          <w:rFonts w:cs="Arial"/>
        </w:rPr>
        <w:t>se of change control items, the</w:t>
      </w:r>
      <w:r w:rsidRPr="00D05A2E">
        <w:rPr>
          <w:rFonts w:cs="Arial"/>
        </w:rPr>
        <w:t xml:space="preserve"> value of the item, due in any given period</w:t>
      </w:r>
      <w:r w:rsidR="00AF52BB">
        <w:rPr>
          <w:rFonts w:cs="Arial"/>
        </w:rPr>
        <w:t xml:space="preserve"> (see worked illustrations in table below)</w:t>
      </w:r>
      <w:r w:rsidRPr="00D05A2E">
        <w:rPr>
          <w:rFonts w:cs="Arial"/>
        </w:rPr>
        <w:t xml:space="preserve">. </w:t>
      </w:r>
      <w:r>
        <w:rPr>
          <w:rFonts w:cs="Arial"/>
        </w:rPr>
        <w:t>One service point is equal to one service credit and each service credit is equal to a one per cent reduction in payment.</w:t>
      </w:r>
    </w:p>
    <w:p w:rsidR="008851BC" w:rsidRDefault="008851BC" w:rsidP="008851BC">
      <w:pPr>
        <w:pStyle w:val="ListParagraph"/>
        <w:spacing w:before="120" w:after="120"/>
        <w:ind w:left="360"/>
        <w:jc w:val="both"/>
        <w:rPr>
          <w:rFonts w:cs="Arial"/>
        </w:rPr>
      </w:pPr>
    </w:p>
    <w:tbl>
      <w:tblPr>
        <w:tblStyle w:val="TableGrid"/>
        <w:tblW w:w="0" w:type="auto"/>
        <w:tblLook w:val="04A0" w:firstRow="1" w:lastRow="0" w:firstColumn="1" w:lastColumn="0" w:noHBand="0" w:noVBand="1"/>
      </w:tblPr>
      <w:tblGrid>
        <w:gridCol w:w="1320"/>
        <w:gridCol w:w="1320"/>
        <w:gridCol w:w="1320"/>
        <w:gridCol w:w="1320"/>
        <w:gridCol w:w="1321"/>
        <w:gridCol w:w="1321"/>
        <w:gridCol w:w="1321"/>
      </w:tblGrid>
      <w:tr w:rsidR="00AF52BB" w:rsidTr="00AF52BB">
        <w:tc>
          <w:tcPr>
            <w:tcW w:w="1320" w:type="dxa"/>
            <w:vAlign w:val="bottom"/>
          </w:tcPr>
          <w:p w:rsidR="00AF52BB" w:rsidRPr="008851BC" w:rsidRDefault="00AF52BB">
            <w:pPr>
              <w:rPr>
                <w:rFonts w:cs="Arial"/>
                <w:b/>
                <w:bCs/>
                <w:color w:val="000000"/>
                <w:sz w:val="18"/>
                <w:szCs w:val="18"/>
              </w:rPr>
            </w:pPr>
            <w:r w:rsidRPr="008851BC">
              <w:rPr>
                <w:rFonts w:cs="Arial"/>
                <w:b/>
                <w:bCs/>
                <w:color w:val="000000"/>
                <w:sz w:val="18"/>
                <w:szCs w:val="18"/>
              </w:rPr>
              <w:t>Change request in given year.</w:t>
            </w:r>
          </w:p>
        </w:tc>
        <w:tc>
          <w:tcPr>
            <w:tcW w:w="1320" w:type="dxa"/>
            <w:vAlign w:val="bottom"/>
          </w:tcPr>
          <w:p w:rsidR="00AF52BB" w:rsidRPr="008851BC" w:rsidRDefault="00AF52BB">
            <w:pPr>
              <w:rPr>
                <w:rFonts w:cs="Arial"/>
                <w:b/>
                <w:bCs/>
                <w:color w:val="000000"/>
                <w:sz w:val="18"/>
                <w:szCs w:val="18"/>
              </w:rPr>
            </w:pPr>
            <w:r w:rsidRPr="008851BC">
              <w:rPr>
                <w:rFonts w:cs="Arial"/>
                <w:b/>
                <w:bCs/>
                <w:color w:val="000000"/>
                <w:sz w:val="18"/>
                <w:szCs w:val="18"/>
              </w:rPr>
              <w:t>Agreed Delivery Time (days measured from scheduled start date to scheduled end date)</w:t>
            </w:r>
          </w:p>
        </w:tc>
        <w:tc>
          <w:tcPr>
            <w:tcW w:w="1320" w:type="dxa"/>
            <w:vAlign w:val="bottom"/>
          </w:tcPr>
          <w:p w:rsidR="00AF52BB" w:rsidRPr="008851BC" w:rsidRDefault="00AF52BB" w:rsidP="00AF52BB">
            <w:pPr>
              <w:rPr>
                <w:rFonts w:cs="Arial"/>
                <w:b/>
                <w:bCs/>
                <w:color w:val="000000"/>
                <w:sz w:val="18"/>
                <w:szCs w:val="18"/>
              </w:rPr>
            </w:pPr>
            <w:r w:rsidRPr="008851BC">
              <w:rPr>
                <w:rFonts w:cs="Arial"/>
                <w:b/>
                <w:bCs/>
                <w:color w:val="000000"/>
                <w:sz w:val="18"/>
                <w:szCs w:val="18"/>
              </w:rPr>
              <w:t xml:space="preserve">Acceptable margin </w:t>
            </w:r>
          </w:p>
        </w:tc>
        <w:tc>
          <w:tcPr>
            <w:tcW w:w="1320" w:type="dxa"/>
            <w:vAlign w:val="bottom"/>
          </w:tcPr>
          <w:p w:rsidR="00AF52BB" w:rsidRPr="008851BC" w:rsidRDefault="00AF52BB">
            <w:pPr>
              <w:rPr>
                <w:rFonts w:cs="Arial"/>
                <w:b/>
                <w:bCs/>
                <w:color w:val="000000"/>
                <w:sz w:val="18"/>
                <w:szCs w:val="18"/>
              </w:rPr>
            </w:pPr>
            <w:r w:rsidRPr="008851BC">
              <w:rPr>
                <w:rFonts w:cs="Arial"/>
                <w:b/>
                <w:bCs/>
                <w:color w:val="000000"/>
                <w:sz w:val="18"/>
                <w:szCs w:val="18"/>
              </w:rPr>
              <w:t>Actual Delivery time</w:t>
            </w:r>
          </w:p>
        </w:tc>
        <w:tc>
          <w:tcPr>
            <w:tcW w:w="1321" w:type="dxa"/>
            <w:vAlign w:val="bottom"/>
          </w:tcPr>
          <w:p w:rsidR="00AF52BB" w:rsidRPr="008851BC" w:rsidRDefault="00AF52BB">
            <w:pPr>
              <w:rPr>
                <w:rFonts w:cs="Arial"/>
                <w:b/>
                <w:bCs/>
                <w:color w:val="000000"/>
                <w:sz w:val="18"/>
                <w:szCs w:val="18"/>
              </w:rPr>
            </w:pPr>
            <w:r w:rsidRPr="008851BC">
              <w:rPr>
                <w:rFonts w:cs="Arial"/>
                <w:b/>
                <w:bCs/>
                <w:color w:val="000000"/>
                <w:sz w:val="18"/>
                <w:szCs w:val="18"/>
              </w:rPr>
              <w:t>Service Points Accrued</w:t>
            </w:r>
          </w:p>
        </w:tc>
        <w:tc>
          <w:tcPr>
            <w:tcW w:w="1321" w:type="dxa"/>
            <w:vAlign w:val="bottom"/>
          </w:tcPr>
          <w:p w:rsidR="00AF52BB" w:rsidRPr="008851BC" w:rsidRDefault="00AF52BB" w:rsidP="008626BA">
            <w:pPr>
              <w:rPr>
                <w:rFonts w:cs="Arial"/>
                <w:b/>
                <w:bCs/>
                <w:color w:val="000000"/>
                <w:sz w:val="18"/>
                <w:szCs w:val="18"/>
              </w:rPr>
            </w:pPr>
            <w:r w:rsidRPr="008851BC">
              <w:rPr>
                <w:rFonts w:cs="Arial"/>
                <w:b/>
                <w:bCs/>
                <w:color w:val="000000"/>
                <w:sz w:val="18"/>
                <w:szCs w:val="18"/>
              </w:rPr>
              <w:t xml:space="preserve">Value of </w:t>
            </w:r>
            <w:r w:rsidR="008626BA">
              <w:rPr>
                <w:rFonts w:cs="Arial"/>
                <w:b/>
                <w:bCs/>
                <w:color w:val="000000"/>
                <w:sz w:val="18"/>
                <w:szCs w:val="18"/>
              </w:rPr>
              <w:t xml:space="preserve">Chargeable Time in </w:t>
            </w:r>
            <w:r w:rsidRPr="008851BC">
              <w:rPr>
                <w:rFonts w:cs="Arial"/>
                <w:b/>
                <w:bCs/>
                <w:color w:val="000000"/>
                <w:sz w:val="18"/>
                <w:szCs w:val="18"/>
              </w:rPr>
              <w:t>Change Request (net of VAT)</w:t>
            </w:r>
          </w:p>
        </w:tc>
        <w:tc>
          <w:tcPr>
            <w:tcW w:w="1321" w:type="dxa"/>
            <w:vAlign w:val="bottom"/>
          </w:tcPr>
          <w:p w:rsidR="00AF52BB" w:rsidRPr="008851BC" w:rsidRDefault="00AF52BB">
            <w:pPr>
              <w:rPr>
                <w:rFonts w:cs="Arial"/>
                <w:b/>
                <w:bCs/>
                <w:color w:val="000000"/>
                <w:sz w:val="18"/>
                <w:szCs w:val="18"/>
              </w:rPr>
            </w:pPr>
            <w:r w:rsidRPr="008851BC">
              <w:rPr>
                <w:rFonts w:cs="Arial"/>
                <w:b/>
                <w:bCs/>
                <w:color w:val="000000"/>
                <w:sz w:val="18"/>
                <w:szCs w:val="18"/>
              </w:rPr>
              <w:t>Value of Service Credit</w:t>
            </w:r>
          </w:p>
        </w:tc>
      </w:tr>
      <w:tr w:rsidR="00AF52BB" w:rsidTr="00AF52BB">
        <w:tc>
          <w:tcPr>
            <w:tcW w:w="1320"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Change request 1</w:t>
            </w:r>
          </w:p>
        </w:tc>
        <w:tc>
          <w:tcPr>
            <w:tcW w:w="1320"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01-Jun-17</w:t>
            </w:r>
          </w:p>
        </w:tc>
        <w:tc>
          <w:tcPr>
            <w:tcW w:w="1320"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08-Jun-17</w:t>
            </w:r>
          </w:p>
        </w:tc>
        <w:tc>
          <w:tcPr>
            <w:tcW w:w="1320"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01-Jun-17</w:t>
            </w:r>
          </w:p>
        </w:tc>
        <w:tc>
          <w:tcPr>
            <w:tcW w:w="1321"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0</w:t>
            </w:r>
          </w:p>
        </w:tc>
        <w:tc>
          <w:tcPr>
            <w:tcW w:w="1321"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£2,000</w:t>
            </w:r>
          </w:p>
        </w:tc>
        <w:tc>
          <w:tcPr>
            <w:tcW w:w="1321" w:type="dxa"/>
            <w:vAlign w:val="bottom"/>
          </w:tcPr>
          <w:p w:rsidR="00AF52BB" w:rsidRPr="008851BC" w:rsidRDefault="00AF52BB" w:rsidP="008851BC">
            <w:pPr>
              <w:jc w:val="center"/>
              <w:rPr>
                <w:rFonts w:cs="Arial"/>
                <w:color w:val="000000"/>
                <w:sz w:val="18"/>
                <w:szCs w:val="18"/>
              </w:rPr>
            </w:pPr>
          </w:p>
        </w:tc>
      </w:tr>
      <w:tr w:rsidR="00AF52BB" w:rsidTr="00AF52BB">
        <w:tc>
          <w:tcPr>
            <w:tcW w:w="1320"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Change request 2</w:t>
            </w:r>
          </w:p>
        </w:tc>
        <w:tc>
          <w:tcPr>
            <w:tcW w:w="1320"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30-Sep-17</w:t>
            </w:r>
          </w:p>
        </w:tc>
        <w:tc>
          <w:tcPr>
            <w:tcW w:w="1320"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07-Oct-17</w:t>
            </w:r>
          </w:p>
        </w:tc>
        <w:tc>
          <w:tcPr>
            <w:tcW w:w="1320"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30-Sep-17</w:t>
            </w:r>
          </w:p>
        </w:tc>
        <w:tc>
          <w:tcPr>
            <w:tcW w:w="1321"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0</w:t>
            </w:r>
          </w:p>
        </w:tc>
        <w:tc>
          <w:tcPr>
            <w:tcW w:w="1321"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£5,000</w:t>
            </w:r>
          </w:p>
        </w:tc>
        <w:tc>
          <w:tcPr>
            <w:tcW w:w="1321" w:type="dxa"/>
            <w:vAlign w:val="bottom"/>
          </w:tcPr>
          <w:p w:rsidR="00AF52BB" w:rsidRPr="008851BC" w:rsidRDefault="00AF52BB" w:rsidP="008851BC">
            <w:pPr>
              <w:jc w:val="center"/>
              <w:rPr>
                <w:rFonts w:cs="Arial"/>
                <w:color w:val="000000"/>
                <w:sz w:val="18"/>
                <w:szCs w:val="18"/>
              </w:rPr>
            </w:pPr>
          </w:p>
        </w:tc>
      </w:tr>
      <w:tr w:rsidR="00AF52BB" w:rsidTr="00AF52BB">
        <w:tc>
          <w:tcPr>
            <w:tcW w:w="1320"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Change request 3</w:t>
            </w:r>
          </w:p>
        </w:tc>
        <w:tc>
          <w:tcPr>
            <w:tcW w:w="1320"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30-Nov-17</w:t>
            </w:r>
          </w:p>
        </w:tc>
        <w:tc>
          <w:tcPr>
            <w:tcW w:w="1320"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07-Dec-17</w:t>
            </w:r>
          </w:p>
        </w:tc>
        <w:tc>
          <w:tcPr>
            <w:tcW w:w="1320"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11-Dec-17</w:t>
            </w:r>
          </w:p>
        </w:tc>
        <w:tc>
          <w:tcPr>
            <w:tcW w:w="1321"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4</w:t>
            </w:r>
          </w:p>
        </w:tc>
        <w:tc>
          <w:tcPr>
            <w:tcW w:w="1321"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£1,000</w:t>
            </w:r>
          </w:p>
        </w:tc>
        <w:tc>
          <w:tcPr>
            <w:tcW w:w="1321"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£40</w:t>
            </w:r>
          </w:p>
        </w:tc>
      </w:tr>
      <w:tr w:rsidR="00AF52BB" w:rsidTr="00AF52BB">
        <w:tc>
          <w:tcPr>
            <w:tcW w:w="1320"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Change request 4</w:t>
            </w:r>
          </w:p>
        </w:tc>
        <w:tc>
          <w:tcPr>
            <w:tcW w:w="1320"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31-Jan-17</w:t>
            </w:r>
          </w:p>
        </w:tc>
        <w:tc>
          <w:tcPr>
            <w:tcW w:w="1320"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07-Feb-17</w:t>
            </w:r>
          </w:p>
        </w:tc>
        <w:tc>
          <w:tcPr>
            <w:tcW w:w="1320"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09-Feb-17</w:t>
            </w:r>
          </w:p>
        </w:tc>
        <w:tc>
          <w:tcPr>
            <w:tcW w:w="1321"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2</w:t>
            </w:r>
          </w:p>
        </w:tc>
        <w:tc>
          <w:tcPr>
            <w:tcW w:w="1321"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£550</w:t>
            </w:r>
          </w:p>
        </w:tc>
        <w:tc>
          <w:tcPr>
            <w:tcW w:w="1321"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£11</w:t>
            </w:r>
          </w:p>
        </w:tc>
      </w:tr>
      <w:tr w:rsidR="00AF52BB" w:rsidTr="00AF52BB">
        <w:tc>
          <w:tcPr>
            <w:tcW w:w="1320"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Change request 5</w:t>
            </w:r>
          </w:p>
        </w:tc>
        <w:tc>
          <w:tcPr>
            <w:tcW w:w="1320"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07-Mar-17</w:t>
            </w:r>
          </w:p>
        </w:tc>
        <w:tc>
          <w:tcPr>
            <w:tcW w:w="1320"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14-Mar-17</w:t>
            </w:r>
          </w:p>
        </w:tc>
        <w:tc>
          <w:tcPr>
            <w:tcW w:w="1320"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26-Mar-17</w:t>
            </w:r>
          </w:p>
        </w:tc>
        <w:tc>
          <w:tcPr>
            <w:tcW w:w="1321"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12</w:t>
            </w:r>
          </w:p>
        </w:tc>
        <w:tc>
          <w:tcPr>
            <w:tcW w:w="1321"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£10,000</w:t>
            </w:r>
          </w:p>
        </w:tc>
        <w:tc>
          <w:tcPr>
            <w:tcW w:w="1321" w:type="dxa"/>
            <w:vAlign w:val="bottom"/>
          </w:tcPr>
          <w:p w:rsidR="00AF52BB" w:rsidRPr="008851BC" w:rsidRDefault="00AF52BB" w:rsidP="008851BC">
            <w:pPr>
              <w:jc w:val="center"/>
              <w:rPr>
                <w:rFonts w:cs="Arial"/>
                <w:color w:val="000000"/>
                <w:sz w:val="18"/>
                <w:szCs w:val="18"/>
              </w:rPr>
            </w:pPr>
            <w:r w:rsidRPr="008851BC">
              <w:rPr>
                <w:rFonts w:cs="Arial"/>
                <w:color w:val="000000"/>
                <w:sz w:val="18"/>
                <w:szCs w:val="18"/>
              </w:rPr>
              <w:t>£1,000</w:t>
            </w:r>
          </w:p>
        </w:tc>
      </w:tr>
      <w:tr w:rsidR="00AF52BB" w:rsidTr="00AF52BB">
        <w:tc>
          <w:tcPr>
            <w:tcW w:w="1320" w:type="dxa"/>
            <w:vAlign w:val="bottom"/>
          </w:tcPr>
          <w:p w:rsidR="00AF52BB" w:rsidRPr="008851BC" w:rsidRDefault="00AF52BB" w:rsidP="008851BC">
            <w:pPr>
              <w:jc w:val="center"/>
              <w:rPr>
                <w:rFonts w:cs="Arial"/>
                <w:b/>
                <w:color w:val="000000"/>
                <w:sz w:val="18"/>
                <w:szCs w:val="18"/>
              </w:rPr>
            </w:pPr>
            <w:r w:rsidRPr="008851BC">
              <w:rPr>
                <w:rFonts w:cs="Arial"/>
                <w:b/>
                <w:color w:val="000000"/>
                <w:sz w:val="18"/>
                <w:szCs w:val="18"/>
              </w:rPr>
              <w:t xml:space="preserve">Total </w:t>
            </w:r>
          </w:p>
        </w:tc>
        <w:tc>
          <w:tcPr>
            <w:tcW w:w="1320" w:type="dxa"/>
            <w:vAlign w:val="bottom"/>
          </w:tcPr>
          <w:p w:rsidR="00AF52BB" w:rsidRPr="008851BC" w:rsidRDefault="00AF52BB" w:rsidP="008851BC">
            <w:pPr>
              <w:jc w:val="center"/>
              <w:rPr>
                <w:rFonts w:cs="Arial"/>
                <w:b/>
                <w:color w:val="000000"/>
                <w:sz w:val="18"/>
                <w:szCs w:val="18"/>
              </w:rPr>
            </w:pPr>
          </w:p>
        </w:tc>
        <w:tc>
          <w:tcPr>
            <w:tcW w:w="1320" w:type="dxa"/>
            <w:vAlign w:val="bottom"/>
          </w:tcPr>
          <w:p w:rsidR="00AF52BB" w:rsidRPr="008851BC" w:rsidRDefault="00AF52BB" w:rsidP="008851BC">
            <w:pPr>
              <w:jc w:val="center"/>
              <w:rPr>
                <w:rFonts w:cs="Arial"/>
                <w:b/>
                <w:color w:val="000000"/>
                <w:sz w:val="18"/>
                <w:szCs w:val="18"/>
              </w:rPr>
            </w:pPr>
          </w:p>
        </w:tc>
        <w:tc>
          <w:tcPr>
            <w:tcW w:w="1320" w:type="dxa"/>
            <w:vAlign w:val="bottom"/>
          </w:tcPr>
          <w:p w:rsidR="00AF52BB" w:rsidRPr="008851BC" w:rsidRDefault="00AF52BB" w:rsidP="008851BC">
            <w:pPr>
              <w:jc w:val="center"/>
              <w:rPr>
                <w:rFonts w:cs="Arial"/>
                <w:b/>
                <w:color w:val="000000"/>
                <w:sz w:val="18"/>
                <w:szCs w:val="18"/>
              </w:rPr>
            </w:pPr>
          </w:p>
        </w:tc>
        <w:tc>
          <w:tcPr>
            <w:tcW w:w="1321" w:type="dxa"/>
            <w:vAlign w:val="bottom"/>
          </w:tcPr>
          <w:p w:rsidR="00AF52BB" w:rsidRPr="008851BC" w:rsidRDefault="00AF52BB" w:rsidP="008851BC">
            <w:pPr>
              <w:jc w:val="center"/>
              <w:rPr>
                <w:rFonts w:cs="Arial"/>
                <w:b/>
                <w:color w:val="000000"/>
                <w:sz w:val="18"/>
                <w:szCs w:val="18"/>
              </w:rPr>
            </w:pPr>
            <w:r w:rsidRPr="008851BC">
              <w:rPr>
                <w:rFonts w:cs="Arial"/>
                <w:b/>
                <w:color w:val="000000"/>
                <w:sz w:val="18"/>
                <w:szCs w:val="18"/>
              </w:rPr>
              <w:t>18</w:t>
            </w:r>
          </w:p>
        </w:tc>
        <w:tc>
          <w:tcPr>
            <w:tcW w:w="1321" w:type="dxa"/>
            <w:vAlign w:val="bottom"/>
          </w:tcPr>
          <w:p w:rsidR="00AF52BB" w:rsidRPr="008851BC" w:rsidRDefault="00AF52BB" w:rsidP="008851BC">
            <w:pPr>
              <w:jc w:val="center"/>
              <w:rPr>
                <w:rFonts w:cs="Arial"/>
                <w:b/>
                <w:color w:val="000000"/>
                <w:sz w:val="18"/>
                <w:szCs w:val="18"/>
              </w:rPr>
            </w:pPr>
            <w:r w:rsidRPr="008851BC">
              <w:rPr>
                <w:rFonts w:cs="Arial"/>
                <w:b/>
                <w:color w:val="000000"/>
                <w:sz w:val="18"/>
                <w:szCs w:val="18"/>
              </w:rPr>
              <w:t>£18,550</w:t>
            </w:r>
          </w:p>
        </w:tc>
        <w:tc>
          <w:tcPr>
            <w:tcW w:w="1321" w:type="dxa"/>
            <w:vAlign w:val="bottom"/>
          </w:tcPr>
          <w:p w:rsidR="00AF52BB" w:rsidRPr="008851BC" w:rsidRDefault="00AF52BB" w:rsidP="008851BC">
            <w:pPr>
              <w:jc w:val="center"/>
              <w:rPr>
                <w:rFonts w:cs="Arial"/>
                <w:b/>
                <w:color w:val="000000"/>
                <w:sz w:val="18"/>
                <w:szCs w:val="18"/>
              </w:rPr>
            </w:pPr>
            <w:r w:rsidRPr="008851BC">
              <w:rPr>
                <w:rFonts w:cs="Arial"/>
                <w:b/>
                <w:color w:val="000000"/>
                <w:sz w:val="18"/>
                <w:szCs w:val="18"/>
              </w:rPr>
              <w:t xml:space="preserve"> £1,051 </w:t>
            </w:r>
          </w:p>
        </w:tc>
      </w:tr>
    </w:tbl>
    <w:p w:rsidR="00AF52BB" w:rsidRPr="00AF52BB" w:rsidRDefault="00AF52BB" w:rsidP="00AF52BB">
      <w:pPr>
        <w:spacing w:before="120" w:after="120"/>
        <w:jc w:val="both"/>
        <w:rPr>
          <w:rFonts w:cs="Arial"/>
        </w:rPr>
      </w:pPr>
    </w:p>
    <w:p w:rsidR="008851BC" w:rsidRDefault="008851BC">
      <w:pPr>
        <w:rPr>
          <w:rFonts w:eastAsiaTheme="majorEastAsia" w:cs="Arial"/>
          <w:b/>
          <w:bCs/>
          <w:color w:val="365F91" w:themeColor="accent1" w:themeShade="BF"/>
          <w:sz w:val="28"/>
          <w:szCs w:val="28"/>
        </w:rPr>
      </w:pPr>
      <w:bookmarkStart w:id="75" w:name="_Toc441669295"/>
      <w:r>
        <w:rPr>
          <w:rFonts w:cs="Arial"/>
        </w:rPr>
        <w:br w:type="page"/>
      </w:r>
    </w:p>
    <w:p w:rsidR="004D0057" w:rsidRPr="00055FDB" w:rsidRDefault="004D0057" w:rsidP="00C73AC8">
      <w:pPr>
        <w:pStyle w:val="Heading1"/>
        <w:numPr>
          <w:ilvl w:val="0"/>
          <w:numId w:val="78"/>
        </w:numPr>
        <w:jc w:val="both"/>
        <w:rPr>
          <w:rFonts w:ascii="Arial" w:hAnsi="Arial" w:cs="Arial"/>
        </w:rPr>
      </w:pPr>
      <w:r w:rsidRPr="00055FDB">
        <w:rPr>
          <w:rFonts w:ascii="Arial" w:hAnsi="Arial" w:cs="Arial"/>
        </w:rPr>
        <w:lastRenderedPageBreak/>
        <w:t>KPIs</w:t>
      </w:r>
      <w:bookmarkEnd w:id="75"/>
    </w:p>
    <w:p w:rsidR="004D0057" w:rsidRPr="00055FDB" w:rsidRDefault="004D0057" w:rsidP="00217261">
      <w:pPr>
        <w:pStyle w:val="ListParagraph"/>
        <w:jc w:val="both"/>
        <w:rPr>
          <w:rFonts w:cs="Arial"/>
        </w:rPr>
      </w:pPr>
    </w:p>
    <w:p w:rsidR="004D0057" w:rsidRPr="00055FDB" w:rsidRDefault="004D0057" w:rsidP="00C73AC8">
      <w:pPr>
        <w:pStyle w:val="ListParagraph"/>
        <w:numPr>
          <w:ilvl w:val="0"/>
          <w:numId w:val="77"/>
        </w:numPr>
        <w:spacing w:after="240"/>
        <w:ind w:left="363" w:hanging="363"/>
        <w:jc w:val="both"/>
        <w:rPr>
          <w:rFonts w:cs="Arial"/>
        </w:rPr>
      </w:pPr>
      <w:r w:rsidRPr="00055FDB">
        <w:rPr>
          <w:rFonts w:cs="Arial"/>
        </w:rPr>
        <w:t xml:space="preserve">The delivery of the service </w:t>
      </w:r>
      <w:r w:rsidR="00A13F19" w:rsidRPr="00055FDB">
        <w:rPr>
          <w:rFonts w:cs="Arial"/>
        </w:rPr>
        <w:t>must</w:t>
      </w:r>
      <w:r w:rsidRPr="00055FDB">
        <w:rPr>
          <w:rFonts w:cs="Arial"/>
        </w:rPr>
        <w:t xml:space="preserve"> meet the KPIs set out at </w:t>
      </w:r>
      <w:r w:rsidR="00146767">
        <w:rPr>
          <w:rFonts w:cs="Arial"/>
        </w:rPr>
        <w:t>in the t</w:t>
      </w:r>
      <w:r w:rsidRPr="00055FDB">
        <w:rPr>
          <w:rFonts w:cs="Arial"/>
        </w:rPr>
        <w:t>able below</w:t>
      </w:r>
    </w:p>
    <w:tbl>
      <w:tblPr>
        <w:tblStyle w:val="TableGrid"/>
        <w:tblW w:w="0" w:type="auto"/>
        <w:tblLook w:val="04A0" w:firstRow="1" w:lastRow="0" w:firstColumn="1" w:lastColumn="0" w:noHBand="0" w:noVBand="1"/>
      </w:tblPr>
      <w:tblGrid>
        <w:gridCol w:w="2802"/>
        <w:gridCol w:w="1818"/>
        <w:gridCol w:w="2009"/>
        <w:gridCol w:w="2613"/>
      </w:tblGrid>
      <w:tr w:rsidR="00973352" w:rsidRPr="00055FDB" w:rsidTr="00146767">
        <w:tc>
          <w:tcPr>
            <w:tcW w:w="2802" w:type="dxa"/>
            <w:shd w:val="clear" w:color="auto" w:fill="D9D9D9" w:themeFill="background1" w:themeFillShade="D9"/>
          </w:tcPr>
          <w:p w:rsidR="00973352" w:rsidRPr="008C44DE" w:rsidRDefault="00973352" w:rsidP="00217261">
            <w:pPr>
              <w:jc w:val="both"/>
              <w:rPr>
                <w:rFonts w:cs="Arial"/>
                <w:b/>
                <w:sz w:val="22"/>
                <w:szCs w:val="22"/>
              </w:rPr>
            </w:pPr>
            <w:r w:rsidRPr="008C44DE">
              <w:rPr>
                <w:rFonts w:cs="Arial"/>
                <w:b/>
                <w:sz w:val="22"/>
                <w:szCs w:val="22"/>
              </w:rPr>
              <w:t>KPI</w:t>
            </w:r>
          </w:p>
        </w:tc>
        <w:tc>
          <w:tcPr>
            <w:tcW w:w="1818" w:type="dxa"/>
            <w:shd w:val="clear" w:color="auto" w:fill="D9D9D9" w:themeFill="background1" w:themeFillShade="D9"/>
          </w:tcPr>
          <w:p w:rsidR="00146767" w:rsidRPr="008C44DE" w:rsidRDefault="00973352" w:rsidP="00146767">
            <w:pPr>
              <w:jc w:val="both"/>
              <w:rPr>
                <w:rFonts w:cs="Arial"/>
                <w:b/>
                <w:sz w:val="22"/>
                <w:szCs w:val="22"/>
              </w:rPr>
            </w:pPr>
            <w:r w:rsidRPr="008C44DE">
              <w:rPr>
                <w:rFonts w:cs="Arial"/>
                <w:b/>
                <w:sz w:val="22"/>
                <w:szCs w:val="22"/>
              </w:rPr>
              <w:t xml:space="preserve">Availability </w:t>
            </w:r>
            <w:r w:rsidR="00146767" w:rsidRPr="008C44DE">
              <w:rPr>
                <w:rFonts w:cs="Arial"/>
                <w:b/>
                <w:sz w:val="22"/>
                <w:szCs w:val="22"/>
              </w:rPr>
              <w:t>Core Hours</w:t>
            </w:r>
          </w:p>
          <w:p w:rsidR="00973352" w:rsidRPr="008C44DE" w:rsidRDefault="00146767" w:rsidP="00146767">
            <w:pPr>
              <w:jc w:val="both"/>
              <w:rPr>
                <w:rFonts w:cs="Arial"/>
                <w:b/>
                <w:sz w:val="22"/>
                <w:szCs w:val="22"/>
              </w:rPr>
            </w:pPr>
            <w:r w:rsidRPr="008C44DE">
              <w:rPr>
                <w:rFonts w:cs="Arial"/>
                <w:b/>
                <w:sz w:val="22"/>
                <w:szCs w:val="22"/>
              </w:rPr>
              <w:t>99</w:t>
            </w:r>
            <w:r w:rsidR="00973352" w:rsidRPr="008C44DE">
              <w:rPr>
                <w:rFonts w:cs="Arial"/>
                <w:b/>
                <w:sz w:val="22"/>
                <w:szCs w:val="22"/>
              </w:rPr>
              <w:t>%</w:t>
            </w:r>
          </w:p>
        </w:tc>
        <w:tc>
          <w:tcPr>
            <w:tcW w:w="2009" w:type="dxa"/>
            <w:shd w:val="clear" w:color="auto" w:fill="D9D9D9" w:themeFill="background1" w:themeFillShade="D9"/>
          </w:tcPr>
          <w:p w:rsidR="00146767" w:rsidRDefault="00146767" w:rsidP="00217261">
            <w:pPr>
              <w:jc w:val="both"/>
              <w:rPr>
                <w:rFonts w:cs="Arial"/>
                <w:b/>
                <w:sz w:val="22"/>
                <w:szCs w:val="22"/>
              </w:rPr>
            </w:pPr>
            <w:r w:rsidRPr="008C44DE">
              <w:rPr>
                <w:rFonts w:cs="Arial"/>
                <w:b/>
                <w:sz w:val="22"/>
                <w:szCs w:val="22"/>
              </w:rPr>
              <w:t>Availabilit</w:t>
            </w:r>
            <w:r w:rsidRPr="00055FDB">
              <w:rPr>
                <w:rFonts w:cs="Arial"/>
                <w:b/>
                <w:sz w:val="22"/>
                <w:szCs w:val="22"/>
              </w:rPr>
              <w:t xml:space="preserve">y </w:t>
            </w:r>
            <w:r>
              <w:rPr>
                <w:rFonts w:cs="Arial"/>
                <w:b/>
                <w:sz w:val="22"/>
                <w:szCs w:val="22"/>
              </w:rPr>
              <w:t>Non Core Hours</w:t>
            </w:r>
          </w:p>
          <w:p w:rsidR="00973352" w:rsidRPr="00055FDB" w:rsidRDefault="00146767" w:rsidP="00217261">
            <w:pPr>
              <w:jc w:val="both"/>
              <w:rPr>
                <w:rFonts w:cs="Arial"/>
                <w:b/>
                <w:sz w:val="22"/>
                <w:szCs w:val="22"/>
              </w:rPr>
            </w:pPr>
            <w:r w:rsidRPr="00055FDB">
              <w:rPr>
                <w:rFonts w:cs="Arial"/>
                <w:b/>
                <w:sz w:val="22"/>
                <w:szCs w:val="22"/>
              </w:rPr>
              <w:t>95%</w:t>
            </w:r>
          </w:p>
        </w:tc>
        <w:tc>
          <w:tcPr>
            <w:tcW w:w="2613" w:type="dxa"/>
            <w:shd w:val="clear" w:color="auto" w:fill="D9D9D9" w:themeFill="background1" w:themeFillShade="D9"/>
          </w:tcPr>
          <w:p w:rsidR="00973352" w:rsidRPr="00055FDB" w:rsidRDefault="00973352" w:rsidP="00217261">
            <w:pPr>
              <w:jc w:val="both"/>
              <w:rPr>
                <w:rFonts w:cs="Arial"/>
                <w:b/>
                <w:sz w:val="22"/>
                <w:szCs w:val="22"/>
              </w:rPr>
            </w:pPr>
            <w:r w:rsidRPr="00055FDB">
              <w:rPr>
                <w:rFonts w:cs="Arial"/>
                <w:b/>
                <w:sz w:val="22"/>
                <w:szCs w:val="22"/>
              </w:rPr>
              <w:t>Frequency</w:t>
            </w:r>
          </w:p>
        </w:tc>
      </w:tr>
      <w:tr w:rsidR="00973352" w:rsidRPr="00055FDB" w:rsidTr="00146767">
        <w:tc>
          <w:tcPr>
            <w:tcW w:w="2802" w:type="dxa"/>
          </w:tcPr>
          <w:p w:rsidR="00973352" w:rsidRPr="00055FDB" w:rsidRDefault="00973352" w:rsidP="00217261">
            <w:pPr>
              <w:jc w:val="both"/>
              <w:rPr>
                <w:rFonts w:cs="Arial"/>
                <w:sz w:val="22"/>
                <w:szCs w:val="22"/>
              </w:rPr>
            </w:pPr>
            <w:r w:rsidRPr="00055FDB">
              <w:rPr>
                <w:rFonts w:cs="Arial"/>
                <w:sz w:val="22"/>
                <w:szCs w:val="22"/>
              </w:rPr>
              <w:t>Haulier Portal availability</w:t>
            </w:r>
          </w:p>
        </w:tc>
        <w:tc>
          <w:tcPr>
            <w:tcW w:w="1818" w:type="dxa"/>
          </w:tcPr>
          <w:p w:rsidR="00973352" w:rsidRPr="00055FDB" w:rsidRDefault="00973352" w:rsidP="00217261">
            <w:pPr>
              <w:jc w:val="both"/>
              <w:rPr>
                <w:rFonts w:cs="Arial"/>
                <w:sz w:val="22"/>
                <w:szCs w:val="22"/>
              </w:rPr>
            </w:pPr>
            <w:r w:rsidRPr="00055FDB">
              <w:rPr>
                <w:rFonts w:cs="Arial"/>
                <w:sz w:val="22"/>
                <w:szCs w:val="22"/>
              </w:rPr>
              <w:t>√</w:t>
            </w:r>
            <w:r w:rsidR="009F7B3E">
              <w:rPr>
                <w:rFonts w:eastAsiaTheme="minorHAnsi" w:cs="Arial"/>
                <w:noProof/>
                <w:sz w:val="22"/>
                <w:szCs w:val="22"/>
                <w:lang w:eastAsia="en-US"/>
              </w:rPr>
            </w:r>
            <w:r w:rsidR="009F7B3E">
              <w:rPr>
                <w:rFonts w:eastAsiaTheme="minorHAnsi" w:cs="Arial"/>
                <w:noProof/>
                <w:sz w:val="22"/>
                <w:szCs w:val="22"/>
                <w:lang w:eastAsia="en-US"/>
              </w:rPr>
              <w:pict w14:anchorId="02C9495C">
                <v:rect id="Rectangle 17" o:spid="_x0000_s1040" alt="https://image.freepik.com/free-icon/black-tick-vector_318-8478.jp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2009" w:type="dxa"/>
          </w:tcPr>
          <w:p w:rsidR="00973352" w:rsidRPr="00055FDB" w:rsidRDefault="00973352" w:rsidP="00217261">
            <w:pPr>
              <w:jc w:val="both"/>
              <w:rPr>
                <w:rFonts w:cs="Arial"/>
                <w:sz w:val="22"/>
                <w:szCs w:val="22"/>
              </w:rPr>
            </w:pPr>
            <w:r w:rsidRPr="00055FDB">
              <w:rPr>
                <w:rFonts w:cs="Arial"/>
                <w:sz w:val="22"/>
                <w:szCs w:val="22"/>
              </w:rPr>
              <w:t>√</w:t>
            </w:r>
            <w:r w:rsidR="009F7B3E">
              <w:rPr>
                <w:rFonts w:eastAsiaTheme="minorHAnsi" w:cs="Arial"/>
                <w:noProof/>
                <w:sz w:val="22"/>
                <w:szCs w:val="22"/>
                <w:lang w:eastAsia="en-US"/>
              </w:rPr>
            </w:r>
            <w:r w:rsidR="009F7B3E">
              <w:rPr>
                <w:rFonts w:eastAsiaTheme="minorHAnsi" w:cs="Arial"/>
                <w:noProof/>
                <w:sz w:val="22"/>
                <w:szCs w:val="22"/>
                <w:lang w:eastAsia="en-US"/>
              </w:rPr>
              <w:pict w14:anchorId="141C275C">
                <v:rect id="Rectangle 16" o:spid="_x0000_s1039" alt="https://image.freepik.com/free-icon/black-tick-vector_318-8478.jp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2613" w:type="dxa"/>
          </w:tcPr>
          <w:p w:rsidR="00973352" w:rsidRPr="00055FDB" w:rsidRDefault="00973352" w:rsidP="00217261">
            <w:pPr>
              <w:jc w:val="both"/>
              <w:rPr>
                <w:rFonts w:cs="Arial"/>
                <w:sz w:val="22"/>
                <w:szCs w:val="22"/>
              </w:rPr>
            </w:pPr>
            <w:r w:rsidRPr="00055FDB">
              <w:rPr>
                <w:rFonts w:cs="Arial"/>
                <w:sz w:val="22"/>
                <w:szCs w:val="22"/>
              </w:rPr>
              <w:t>24/7</w:t>
            </w:r>
          </w:p>
        </w:tc>
      </w:tr>
      <w:tr w:rsidR="00973352" w:rsidRPr="00055FDB" w:rsidTr="00146767">
        <w:trPr>
          <w:trHeight w:val="268"/>
        </w:trPr>
        <w:tc>
          <w:tcPr>
            <w:tcW w:w="2802" w:type="dxa"/>
          </w:tcPr>
          <w:p w:rsidR="00973352" w:rsidRPr="00055FDB" w:rsidRDefault="00973352" w:rsidP="00217261">
            <w:pPr>
              <w:jc w:val="both"/>
              <w:rPr>
                <w:rFonts w:cs="Arial"/>
                <w:sz w:val="22"/>
                <w:szCs w:val="22"/>
              </w:rPr>
            </w:pPr>
            <w:r w:rsidRPr="00055FDB">
              <w:rPr>
                <w:rFonts w:cs="Arial"/>
                <w:sz w:val="22"/>
                <w:szCs w:val="22"/>
              </w:rPr>
              <w:t>Database availability</w:t>
            </w:r>
          </w:p>
        </w:tc>
        <w:tc>
          <w:tcPr>
            <w:tcW w:w="1818" w:type="dxa"/>
          </w:tcPr>
          <w:p w:rsidR="00973352" w:rsidRPr="00055FDB" w:rsidRDefault="00973352" w:rsidP="00217261">
            <w:pPr>
              <w:jc w:val="both"/>
              <w:rPr>
                <w:rFonts w:cs="Arial"/>
                <w:sz w:val="22"/>
                <w:szCs w:val="22"/>
              </w:rPr>
            </w:pPr>
            <w:r w:rsidRPr="00055FDB">
              <w:rPr>
                <w:rFonts w:cs="Arial"/>
                <w:sz w:val="22"/>
                <w:szCs w:val="22"/>
              </w:rPr>
              <w:t>√</w:t>
            </w:r>
            <w:r w:rsidR="009F7B3E">
              <w:rPr>
                <w:rFonts w:eastAsiaTheme="minorHAnsi" w:cs="Arial"/>
                <w:noProof/>
                <w:sz w:val="22"/>
                <w:szCs w:val="22"/>
                <w:lang w:eastAsia="en-US"/>
              </w:rPr>
            </w:r>
            <w:r w:rsidR="009F7B3E">
              <w:rPr>
                <w:rFonts w:eastAsiaTheme="minorHAnsi" w:cs="Arial"/>
                <w:noProof/>
                <w:sz w:val="22"/>
                <w:szCs w:val="22"/>
                <w:lang w:eastAsia="en-US"/>
              </w:rPr>
              <w:pict w14:anchorId="43D5CB8A">
                <v:rect id="Rectangle 15" o:spid="_x0000_s1038" alt="https://image.freepik.com/free-icon/black-tick-vector_318-8478.jp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2009" w:type="dxa"/>
          </w:tcPr>
          <w:p w:rsidR="00973352" w:rsidRPr="00055FDB" w:rsidRDefault="00973352" w:rsidP="00217261">
            <w:pPr>
              <w:jc w:val="both"/>
              <w:rPr>
                <w:rFonts w:cs="Arial"/>
                <w:sz w:val="22"/>
                <w:szCs w:val="22"/>
              </w:rPr>
            </w:pPr>
            <w:r w:rsidRPr="00055FDB">
              <w:rPr>
                <w:rFonts w:cs="Arial"/>
                <w:sz w:val="22"/>
                <w:szCs w:val="22"/>
              </w:rPr>
              <w:t>√</w:t>
            </w:r>
            <w:r w:rsidR="009F7B3E">
              <w:rPr>
                <w:rFonts w:eastAsiaTheme="minorHAnsi" w:cs="Arial"/>
                <w:noProof/>
                <w:sz w:val="22"/>
                <w:szCs w:val="22"/>
                <w:lang w:eastAsia="en-US"/>
              </w:rPr>
            </w:r>
            <w:r w:rsidR="009F7B3E">
              <w:rPr>
                <w:rFonts w:eastAsiaTheme="minorHAnsi" w:cs="Arial"/>
                <w:noProof/>
                <w:sz w:val="22"/>
                <w:szCs w:val="22"/>
                <w:lang w:eastAsia="en-US"/>
              </w:rPr>
              <w:pict w14:anchorId="06580FBA">
                <v:rect id="Rectangle 14" o:spid="_x0000_s1037" alt="https://image.freepik.com/free-icon/black-tick-vector_318-8478.jp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2613" w:type="dxa"/>
          </w:tcPr>
          <w:p w:rsidR="00973352" w:rsidRPr="00055FDB" w:rsidRDefault="00973352" w:rsidP="00217261">
            <w:pPr>
              <w:jc w:val="both"/>
              <w:rPr>
                <w:rFonts w:cs="Arial"/>
                <w:sz w:val="22"/>
                <w:szCs w:val="22"/>
              </w:rPr>
            </w:pPr>
            <w:r w:rsidRPr="00055FDB">
              <w:rPr>
                <w:rFonts w:cs="Arial"/>
                <w:sz w:val="22"/>
                <w:szCs w:val="22"/>
              </w:rPr>
              <w:t>24/7</w:t>
            </w:r>
          </w:p>
        </w:tc>
      </w:tr>
      <w:tr w:rsidR="00973352" w:rsidRPr="00055FDB" w:rsidTr="00146767">
        <w:tc>
          <w:tcPr>
            <w:tcW w:w="2802" w:type="dxa"/>
          </w:tcPr>
          <w:p w:rsidR="00973352" w:rsidRPr="00055FDB" w:rsidRDefault="00973352" w:rsidP="00217261">
            <w:pPr>
              <w:jc w:val="both"/>
              <w:rPr>
                <w:rFonts w:cs="Arial"/>
                <w:sz w:val="22"/>
                <w:szCs w:val="22"/>
              </w:rPr>
            </w:pPr>
            <w:r w:rsidRPr="00055FDB">
              <w:rPr>
                <w:rFonts w:cs="Arial"/>
                <w:sz w:val="22"/>
                <w:szCs w:val="22"/>
              </w:rPr>
              <w:t>Access to DVLA portal</w:t>
            </w:r>
          </w:p>
        </w:tc>
        <w:tc>
          <w:tcPr>
            <w:tcW w:w="1818" w:type="dxa"/>
          </w:tcPr>
          <w:p w:rsidR="00973352" w:rsidRPr="00055FDB" w:rsidRDefault="00973352" w:rsidP="00217261">
            <w:pPr>
              <w:jc w:val="both"/>
              <w:rPr>
                <w:rFonts w:cs="Arial"/>
                <w:sz w:val="22"/>
                <w:szCs w:val="22"/>
              </w:rPr>
            </w:pPr>
            <w:r w:rsidRPr="00055FDB">
              <w:rPr>
                <w:rFonts w:cs="Arial"/>
                <w:sz w:val="22"/>
                <w:szCs w:val="22"/>
              </w:rPr>
              <w:t>√</w:t>
            </w:r>
            <w:r w:rsidR="009F7B3E">
              <w:rPr>
                <w:rFonts w:eastAsiaTheme="minorHAnsi" w:cs="Arial"/>
                <w:noProof/>
                <w:sz w:val="22"/>
                <w:szCs w:val="22"/>
                <w:lang w:eastAsia="en-US"/>
              </w:rPr>
            </w:r>
            <w:r w:rsidR="009F7B3E">
              <w:rPr>
                <w:rFonts w:eastAsiaTheme="minorHAnsi" w:cs="Arial"/>
                <w:noProof/>
                <w:sz w:val="22"/>
                <w:szCs w:val="22"/>
                <w:lang w:eastAsia="en-US"/>
              </w:rPr>
              <w:pict w14:anchorId="458D3B04">
                <v:rect id="Rectangle 13" o:spid="_x0000_s1036" alt="https://image.freepik.com/free-icon/black-tick-vector_318-8478.jp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2009" w:type="dxa"/>
          </w:tcPr>
          <w:p w:rsidR="00973352" w:rsidRPr="00055FDB" w:rsidRDefault="00973352" w:rsidP="00217261">
            <w:pPr>
              <w:jc w:val="both"/>
              <w:rPr>
                <w:rFonts w:cs="Arial"/>
                <w:sz w:val="22"/>
                <w:szCs w:val="22"/>
              </w:rPr>
            </w:pPr>
            <w:r w:rsidRPr="00055FDB">
              <w:rPr>
                <w:rFonts w:cs="Arial"/>
                <w:sz w:val="22"/>
                <w:szCs w:val="22"/>
              </w:rPr>
              <w:t>√</w:t>
            </w:r>
            <w:r w:rsidR="009F7B3E">
              <w:rPr>
                <w:rFonts w:eastAsiaTheme="minorHAnsi" w:cs="Arial"/>
                <w:noProof/>
                <w:sz w:val="22"/>
                <w:szCs w:val="22"/>
                <w:lang w:eastAsia="en-US"/>
              </w:rPr>
            </w:r>
            <w:r w:rsidR="009F7B3E">
              <w:rPr>
                <w:rFonts w:eastAsiaTheme="minorHAnsi" w:cs="Arial"/>
                <w:noProof/>
                <w:sz w:val="22"/>
                <w:szCs w:val="22"/>
                <w:lang w:eastAsia="en-US"/>
              </w:rPr>
              <w:pict w14:anchorId="36BE382F">
                <v:rect id="Rectangle 12" o:spid="_x0000_s1035" alt="https://image.freepik.com/free-icon/black-tick-vector_318-8478.jp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2613" w:type="dxa"/>
          </w:tcPr>
          <w:p w:rsidR="00973352" w:rsidRPr="00055FDB" w:rsidRDefault="00973352" w:rsidP="00217261">
            <w:pPr>
              <w:jc w:val="both"/>
              <w:rPr>
                <w:rFonts w:cs="Arial"/>
                <w:sz w:val="22"/>
                <w:szCs w:val="22"/>
              </w:rPr>
            </w:pPr>
            <w:r w:rsidRPr="00055FDB">
              <w:rPr>
                <w:rFonts w:cs="Arial"/>
                <w:sz w:val="22"/>
                <w:szCs w:val="22"/>
              </w:rPr>
              <w:t>Monday – Friday 9-5</w:t>
            </w:r>
          </w:p>
        </w:tc>
      </w:tr>
      <w:tr w:rsidR="00973352" w:rsidRPr="00055FDB" w:rsidTr="00146767">
        <w:tc>
          <w:tcPr>
            <w:tcW w:w="2802" w:type="dxa"/>
          </w:tcPr>
          <w:p w:rsidR="00973352" w:rsidRPr="00055FDB" w:rsidRDefault="00973352" w:rsidP="00217261">
            <w:pPr>
              <w:jc w:val="both"/>
              <w:rPr>
                <w:rFonts w:cs="Arial"/>
                <w:sz w:val="22"/>
                <w:szCs w:val="22"/>
              </w:rPr>
            </w:pPr>
            <w:r w:rsidRPr="00055FDB">
              <w:rPr>
                <w:rFonts w:cs="Arial"/>
                <w:sz w:val="22"/>
                <w:szCs w:val="22"/>
              </w:rPr>
              <w:t>Access to TEC portal</w:t>
            </w:r>
          </w:p>
        </w:tc>
        <w:tc>
          <w:tcPr>
            <w:tcW w:w="1818" w:type="dxa"/>
          </w:tcPr>
          <w:p w:rsidR="00973352" w:rsidRPr="00055FDB" w:rsidRDefault="00973352" w:rsidP="00217261">
            <w:pPr>
              <w:jc w:val="both"/>
              <w:rPr>
                <w:rFonts w:cs="Arial"/>
                <w:sz w:val="22"/>
                <w:szCs w:val="22"/>
              </w:rPr>
            </w:pPr>
            <w:r w:rsidRPr="00055FDB">
              <w:rPr>
                <w:rFonts w:cs="Arial"/>
                <w:sz w:val="22"/>
                <w:szCs w:val="22"/>
              </w:rPr>
              <w:t>√</w:t>
            </w:r>
            <w:r w:rsidR="009F7B3E">
              <w:rPr>
                <w:rFonts w:eastAsiaTheme="minorHAnsi" w:cs="Arial"/>
                <w:noProof/>
                <w:sz w:val="22"/>
                <w:szCs w:val="22"/>
                <w:lang w:eastAsia="en-US"/>
              </w:rPr>
            </w:r>
            <w:r w:rsidR="009F7B3E">
              <w:rPr>
                <w:rFonts w:eastAsiaTheme="minorHAnsi" w:cs="Arial"/>
                <w:noProof/>
                <w:sz w:val="22"/>
                <w:szCs w:val="22"/>
                <w:lang w:eastAsia="en-US"/>
              </w:rPr>
              <w:pict w14:anchorId="35FE22A8">
                <v:rect id="Rectangle 11" o:spid="_x0000_s1034" alt="https://image.freepik.com/free-icon/black-tick-vector_318-8478.jp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2009" w:type="dxa"/>
          </w:tcPr>
          <w:p w:rsidR="00973352" w:rsidRPr="00055FDB" w:rsidRDefault="00973352" w:rsidP="00217261">
            <w:pPr>
              <w:jc w:val="both"/>
              <w:rPr>
                <w:rFonts w:cs="Arial"/>
                <w:sz w:val="22"/>
                <w:szCs w:val="22"/>
              </w:rPr>
            </w:pPr>
            <w:r w:rsidRPr="00055FDB">
              <w:rPr>
                <w:rFonts w:cs="Arial"/>
                <w:sz w:val="22"/>
                <w:szCs w:val="22"/>
              </w:rPr>
              <w:t>√</w:t>
            </w:r>
            <w:r w:rsidR="009F7B3E">
              <w:rPr>
                <w:rFonts w:eastAsiaTheme="minorHAnsi" w:cs="Arial"/>
                <w:noProof/>
                <w:sz w:val="22"/>
                <w:szCs w:val="22"/>
                <w:lang w:eastAsia="en-US"/>
              </w:rPr>
            </w:r>
            <w:r w:rsidR="009F7B3E">
              <w:rPr>
                <w:rFonts w:eastAsiaTheme="minorHAnsi" w:cs="Arial"/>
                <w:noProof/>
                <w:sz w:val="22"/>
                <w:szCs w:val="22"/>
                <w:lang w:eastAsia="en-US"/>
              </w:rPr>
              <w:pict w14:anchorId="5220B24B">
                <v:rect id="Rectangle 10" o:spid="_x0000_s1033" alt="https://image.freepik.com/free-icon/black-tick-vector_318-8478.jp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2613" w:type="dxa"/>
          </w:tcPr>
          <w:p w:rsidR="00973352" w:rsidRPr="00055FDB" w:rsidRDefault="00973352" w:rsidP="00217261">
            <w:pPr>
              <w:jc w:val="both"/>
              <w:rPr>
                <w:rFonts w:cs="Arial"/>
                <w:sz w:val="22"/>
                <w:szCs w:val="22"/>
              </w:rPr>
            </w:pPr>
            <w:r w:rsidRPr="00055FDB">
              <w:rPr>
                <w:rFonts w:cs="Arial"/>
                <w:sz w:val="22"/>
                <w:szCs w:val="22"/>
              </w:rPr>
              <w:t>Monday – Friday 9-5</w:t>
            </w:r>
          </w:p>
        </w:tc>
      </w:tr>
      <w:tr w:rsidR="00973352" w:rsidRPr="00055FDB" w:rsidTr="00146767">
        <w:tc>
          <w:tcPr>
            <w:tcW w:w="2802" w:type="dxa"/>
          </w:tcPr>
          <w:p w:rsidR="00973352" w:rsidRPr="00055FDB" w:rsidRDefault="00973352" w:rsidP="00217261">
            <w:pPr>
              <w:jc w:val="both"/>
              <w:rPr>
                <w:rFonts w:cs="Arial"/>
                <w:sz w:val="22"/>
                <w:szCs w:val="22"/>
              </w:rPr>
            </w:pPr>
            <w:r w:rsidRPr="00055FDB">
              <w:rPr>
                <w:rFonts w:cs="Arial"/>
                <w:sz w:val="22"/>
                <w:szCs w:val="22"/>
              </w:rPr>
              <w:t>System speed</w:t>
            </w:r>
          </w:p>
        </w:tc>
        <w:tc>
          <w:tcPr>
            <w:tcW w:w="1818" w:type="dxa"/>
          </w:tcPr>
          <w:p w:rsidR="00973352" w:rsidRPr="00055FDB" w:rsidRDefault="00973352" w:rsidP="00217261">
            <w:pPr>
              <w:jc w:val="both"/>
              <w:rPr>
                <w:rFonts w:cs="Arial"/>
                <w:sz w:val="22"/>
                <w:szCs w:val="22"/>
              </w:rPr>
            </w:pPr>
            <w:r w:rsidRPr="00055FDB">
              <w:rPr>
                <w:rFonts w:cs="Arial"/>
                <w:sz w:val="22"/>
                <w:szCs w:val="22"/>
              </w:rPr>
              <w:t>√</w:t>
            </w:r>
            <w:r w:rsidR="009F7B3E">
              <w:rPr>
                <w:rFonts w:eastAsiaTheme="minorHAnsi" w:cs="Arial"/>
                <w:noProof/>
                <w:sz w:val="22"/>
                <w:szCs w:val="22"/>
                <w:lang w:eastAsia="en-US"/>
              </w:rPr>
            </w:r>
            <w:r w:rsidR="009F7B3E">
              <w:rPr>
                <w:rFonts w:eastAsiaTheme="minorHAnsi" w:cs="Arial"/>
                <w:noProof/>
                <w:sz w:val="22"/>
                <w:szCs w:val="22"/>
                <w:lang w:eastAsia="en-US"/>
              </w:rPr>
              <w:pict w14:anchorId="3FEBC229">
                <v:rect id="Rectangle 9" o:spid="_x0000_s1032" alt="https://image.freepik.com/free-icon/black-tick-vector_318-8478.jp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2009" w:type="dxa"/>
          </w:tcPr>
          <w:p w:rsidR="00973352" w:rsidRPr="00055FDB" w:rsidRDefault="00973352" w:rsidP="00217261">
            <w:pPr>
              <w:jc w:val="both"/>
              <w:rPr>
                <w:rFonts w:cs="Arial"/>
                <w:sz w:val="22"/>
                <w:szCs w:val="22"/>
              </w:rPr>
            </w:pPr>
            <w:r w:rsidRPr="00055FDB">
              <w:rPr>
                <w:rFonts w:cs="Arial"/>
                <w:sz w:val="22"/>
                <w:szCs w:val="22"/>
              </w:rPr>
              <w:t>√</w:t>
            </w:r>
            <w:r w:rsidR="009F7B3E">
              <w:rPr>
                <w:rFonts w:eastAsiaTheme="minorHAnsi" w:cs="Arial"/>
                <w:noProof/>
                <w:sz w:val="22"/>
                <w:szCs w:val="22"/>
                <w:lang w:eastAsia="en-US"/>
              </w:rPr>
            </w:r>
            <w:r w:rsidR="009F7B3E">
              <w:rPr>
                <w:rFonts w:eastAsiaTheme="minorHAnsi" w:cs="Arial"/>
                <w:noProof/>
                <w:sz w:val="22"/>
                <w:szCs w:val="22"/>
                <w:lang w:eastAsia="en-US"/>
              </w:rPr>
              <w:pict w14:anchorId="687CEA52">
                <v:rect id="Rectangle 8" o:spid="_x0000_s1031" alt="https://image.freepik.com/free-icon/black-tick-vector_318-8478.jp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2613" w:type="dxa"/>
          </w:tcPr>
          <w:p w:rsidR="00973352" w:rsidRPr="00055FDB" w:rsidRDefault="00973352" w:rsidP="00217261">
            <w:pPr>
              <w:jc w:val="both"/>
              <w:rPr>
                <w:rFonts w:cs="Arial"/>
                <w:sz w:val="22"/>
                <w:szCs w:val="22"/>
              </w:rPr>
            </w:pPr>
            <w:r w:rsidRPr="00055FDB">
              <w:rPr>
                <w:rFonts w:cs="Arial"/>
                <w:sz w:val="22"/>
                <w:szCs w:val="22"/>
              </w:rPr>
              <w:t>24/7</w:t>
            </w:r>
          </w:p>
        </w:tc>
      </w:tr>
      <w:tr w:rsidR="00973352" w:rsidRPr="00055FDB" w:rsidTr="00146767">
        <w:trPr>
          <w:trHeight w:val="272"/>
        </w:trPr>
        <w:tc>
          <w:tcPr>
            <w:tcW w:w="2802" w:type="dxa"/>
          </w:tcPr>
          <w:p w:rsidR="00973352" w:rsidRPr="00055FDB" w:rsidRDefault="00973352" w:rsidP="00217261">
            <w:pPr>
              <w:jc w:val="both"/>
              <w:rPr>
                <w:rFonts w:cs="Arial"/>
                <w:sz w:val="22"/>
                <w:szCs w:val="22"/>
              </w:rPr>
            </w:pPr>
            <w:r w:rsidRPr="00055FDB">
              <w:rPr>
                <w:rFonts w:cs="Arial"/>
                <w:sz w:val="22"/>
                <w:szCs w:val="22"/>
              </w:rPr>
              <w:t>System Capacity</w:t>
            </w:r>
          </w:p>
        </w:tc>
        <w:tc>
          <w:tcPr>
            <w:tcW w:w="1818" w:type="dxa"/>
          </w:tcPr>
          <w:p w:rsidR="00973352" w:rsidRPr="00055FDB" w:rsidRDefault="00973352" w:rsidP="00217261">
            <w:pPr>
              <w:jc w:val="both"/>
              <w:rPr>
                <w:rFonts w:cs="Arial"/>
                <w:sz w:val="22"/>
                <w:szCs w:val="22"/>
              </w:rPr>
            </w:pPr>
            <w:r w:rsidRPr="00055FDB">
              <w:rPr>
                <w:rFonts w:cs="Arial"/>
                <w:sz w:val="22"/>
                <w:szCs w:val="22"/>
              </w:rPr>
              <w:t>√</w:t>
            </w:r>
            <w:r w:rsidR="009F7B3E">
              <w:rPr>
                <w:rFonts w:eastAsiaTheme="minorHAnsi" w:cs="Arial"/>
                <w:noProof/>
                <w:sz w:val="22"/>
                <w:szCs w:val="22"/>
                <w:lang w:eastAsia="en-US"/>
              </w:rPr>
            </w:r>
            <w:r w:rsidR="009F7B3E">
              <w:rPr>
                <w:rFonts w:eastAsiaTheme="minorHAnsi" w:cs="Arial"/>
                <w:noProof/>
                <w:sz w:val="22"/>
                <w:szCs w:val="22"/>
                <w:lang w:eastAsia="en-US"/>
              </w:rPr>
              <w:pict w14:anchorId="627E4578">
                <v:rect id="Rectangle 7" o:spid="_x0000_s1030" alt="https://image.freepik.com/free-icon/black-tick-vector_318-8478.jp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2009" w:type="dxa"/>
          </w:tcPr>
          <w:p w:rsidR="00973352" w:rsidRPr="00055FDB" w:rsidRDefault="00973352" w:rsidP="00217261">
            <w:pPr>
              <w:jc w:val="both"/>
              <w:rPr>
                <w:rFonts w:cs="Arial"/>
                <w:sz w:val="22"/>
                <w:szCs w:val="22"/>
              </w:rPr>
            </w:pPr>
            <w:r w:rsidRPr="00055FDB">
              <w:rPr>
                <w:rFonts w:cs="Arial"/>
                <w:sz w:val="22"/>
                <w:szCs w:val="22"/>
              </w:rPr>
              <w:t>√</w:t>
            </w:r>
            <w:r w:rsidR="009F7B3E">
              <w:rPr>
                <w:rFonts w:eastAsiaTheme="minorHAnsi" w:cs="Arial"/>
                <w:noProof/>
                <w:sz w:val="22"/>
                <w:szCs w:val="22"/>
                <w:lang w:eastAsia="en-US"/>
              </w:rPr>
            </w:r>
            <w:r w:rsidR="009F7B3E">
              <w:rPr>
                <w:rFonts w:eastAsiaTheme="minorHAnsi" w:cs="Arial"/>
                <w:noProof/>
                <w:sz w:val="22"/>
                <w:szCs w:val="22"/>
                <w:lang w:eastAsia="en-US"/>
              </w:rPr>
              <w:pict w14:anchorId="45EC88DB">
                <v:rect id="AutoShape 3" o:spid="_x0000_s1029" alt="https://image.freepik.com/free-icon/black-tick-vector_318-8478.jp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2613" w:type="dxa"/>
          </w:tcPr>
          <w:p w:rsidR="00973352" w:rsidRPr="00055FDB" w:rsidRDefault="00973352" w:rsidP="00217261">
            <w:pPr>
              <w:jc w:val="both"/>
              <w:rPr>
                <w:rFonts w:cs="Arial"/>
                <w:sz w:val="22"/>
                <w:szCs w:val="22"/>
              </w:rPr>
            </w:pPr>
            <w:r w:rsidRPr="00055FDB">
              <w:rPr>
                <w:rFonts w:cs="Arial"/>
                <w:sz w:val="22"/>
                <w:szCs w:val="22"/>
              </w:rPr>
              <w:t>24/7</w:t>
            </w:r>
          </w:p>
        </w:tc>
      </w:tr>
      <w:tr w:rsidR="00973352" w:rsidRPr="00055FDB" w:rsidTr="00146767">
        <w:tc>
          <w:tcPr>
            <w:tcW w:w="2802" w:type="dxa"/>
          </w:tcPr>
          <w:p w:rsidR="00973352" w:rsidRPr="00055FDB" w:rsidRDefault="00973352" w:rsidP="00217261">
            <w:pPr>
              <w:jc w:val="both"/>
              <w:rPr>
                <w:rFonts w:cs="Arial"/>
                <w:sz w:val="22"/>
                <w:szCs w:val="22"/>
              </w:rPr>
            </w:pPr>
            <w:r w:rsidRPr="00055FDB">
              <w:rPr>
                <w:rFonts w:cs="Arial"/>
                <w:sz w:val="22"/>
                <w:szCs w:val="22"/>
              </w:rPr>
              <w:t>Change request</w:t>
            </w:r>
          </w:p>
        </w:tc>
        <w:tc>
          <w:tcPr>
            <w:tcW w:w="1818" w:type="dxa"/>
          </w:tcPr>
          <w:p w:rsidR="00973352" w:rsidRPr="00055FDB" w:rsidRDefault="00973352" w:rsidP="00217261">
            <w:pPr>
              <w:jc w:val="both"/>
              <w:rPr>
                <w:rFonts w:cs="Arial"/>
                <w:sz w:val="22"/>
                <w:szCs w:val="22"/>
              </w:rPr>
            </w:pPr>
            <w:r w:rsidRPr="00055FDB">
              <w:rPr>
                <w:rFonts w:cs="Arial"/>
                <w:sz w:val="22"/>
                <w:szCs w:val="22"/>
              </w:rPr>
              <w:t>√</w:t>
            </w:r>
          </w:p>
        </w:tc>
        <w:tc>
          <w:tcPr>
            <w:tcW w:w="2009" w:type="dxa"/>
          </w:tcPr>
          <w:p w:rsidR="00973352" w:rsidRPr="00055FDB" w:rsidRDefault="00973352" w:rsidP="00217261">
            <w:pPr>
              <w:jc w:val="both"/>
              <w:rPr>
                <w:rFonts w:cs="Arial"/>
                <w:sz w:val="22"/>
                <w:szCs w:val="22"/>
              </w:rPr>
            </w:pPr>
            <w:r w:rsidRPr="00055FDB">
              <w:rPr>
                <w:rFonts w:cs="Arial"/>
                <w:sz w:val="22"/>
                <w:szCs w:val="22"/>
              </w:rPr>
              <w:t>√</w:t>
            </w:r>
          </w:p>
        </w:tc>
        <w:tc>
          <w:tcPr>
            <w:tcW w:w="2613" w:type="dxa"/>
          </w:tcPr>
          <w:p w:rsidR="00973352" w:rsidRPr="00055FDB" w:rsidRDefault="00973352" w:rsidP="00217261">
            <w:pPr>
              <w:jc w:val="both"/>
              <w:rPr>
                <w:rFonts w:cs="Arial"/>
                <w:sz w:val="22"/>
                <w:szCs w:val="22"/>
              </w:rPr>
            </w:pPr>
            <w:r w:rsidRPr="00055FDB">
              <w:rPr>
                <w:rFonts w:cs="Arial"/>
                <w:sz w:val="22"/>
                <w:szCs w:val="22"/>
              </w:rPr>
              <w:t>Monday – Friday 9-5</w:t>
            </w:r>
          </w:p>
        </w:tc>
      </w:tr>
      <w:tr w:rsidR="00973352" w:rsidRPr="00055FDB" w:rsidTr="00146767">
        <w:tc>
          <w:tcPr>
            <w:tcW w:w="2802" w:type="dxa"/>
          </w:tcPr>
          <w:p w:rsidR="00973352" w:rsidRPr="00055FDB" w:rsidRDefault="00973352" w:rsidP="00217261">
            <w:pPr>
              <w:jc w:val="both"/>
              <w:rPr>
                <w:rFonts w:cs="Arial"/>
                <w:sz w:val="22"/>
                <w:szCs w:val="22"/>
              </w:rPr>
            </w:pPr>
            <w:r w:rsidRPr="00055FDB">
              <w:rPr>
                <w:rFonts w:cs="Arial"/>
                <w:sz w:val="22"/>
                <w:szCs w:val="22"/>
              </w:rPr>
              <w:t>Fault resolution</w:t>
            </w:r>
          </w:p>
        </w:tc>
        <w:tc>
          <w:tcPr>
            <w:tcW w:w="1818" w:type="dxa"/>
          </w:tcPr>
          <w:p w:rsidR="00973352" w:rsidRPr="00055FDB" w:rsidRDefault="00973352" w:rsidP="00217261">
            <w:pPr>
              <w:jc w:val="both"/>
              <w:rPr>
                <w:rFonts w:cs="Arial"/>
                <w:sz w:val="22"/>
                <w:szCs w:val="22"/>
              </w:rPr>
            </w:pPr>
            <w:r w:rsidRPr="00055FDB">
              <w:rPr>
                <w:rFonts w:cs="Arial"/>
                <w:sz w:val="22"/>
                <w:szCs w:val="22"/>
              </w:rPr>
              <w:t>√</w:t>
            </w:r>
          </w:p>
        </w:tc>
        <w:tc>
          <w:tcPr>
            <w:tcW w:w="2009" w:type="dxa"/>
          </w:tcPr>
          <w:p w:rsidR="00973352" w:rsidRPr="00055FDB" w:rsidRDefault="00973352" w:rsidP="00217261">
            <w:pPr>
              <w:jc w:val="both"/>
              <w:rPr>
                <w:rFonts w:cs="Arial"/>
                <w:sz w:val="22"/>
                <w:szCs w:val="22"/>
              </w:rPr>
            </w:pPr>
            <w:r w:rsidRPr="00055FDB">
              <w:rPr>
                <w:rFonts w:cs="Arial"/>
                <w:sz w:val="22"/>
                <w:szCs w:val="22"/>
              </w:rPr>
              <w:t>√</w:t>
            </w:r>
          </w:p>
        </w:tc>
        <w:tc>
          <w:tcPr>
            <w:tcW w:w="2613" w:type="dxa"/>
          </w:tcPr>
          <w:p w:rsidR="00973352" w:rsidRPr="00055FDB" w:rsidRDefault="00973352" w:rsidP="00217261">
            <w:pPr>
              <w:jc w:val="both"/>
              <w:rPr>
                <w:rFonts w:cs="Arial"/>
                <w:sz w:val="22"/>
                <w:szCs w:val="22"/>
              </w:rPr>
            </w:pPr>
            <w:r w:rsidRPr="00055FDB">
              <w:rPr>
                <w:rFonts w:cs="Arial"/>
                <w:sz w:val="22"/>
                <w:szCs w:val="22"/>
              </w:rPr>
              <w:t>Monday – Friday 9-5</w:t>
            </w:r>
          </w:p>
        </w:tc>
      </w:tr>
      <w:tr w:rsidR="00973352" w:rsidRPr="00055FDB" w:rsidTr="00146767">
        <w:tc>
          <w:tcPr>
            <w:tcW w:w="2802" w:type="dxa"/>
          </w:tcPr>
          <w:p w:rsidR="00973352" w:rsidRPr="00055FDB" w:rsidRDefault="00973352" w:rsidP="00217261">
            <w:pPr>
              <w:jc w:val="both"/>
              <w:rPr>
                <w:rFonts w:cs="Arial"/>
                <w:sz w:val="22"/>
                <w:szCs w:val="22"/>
              </w:rPr>
            </w:pPr>
            <w:r w:rsidRPr="00055FDB">
              <w:rPr>
                <w:rFonts w:cs="Arial"/>
                <w:sz w:val="22"/>
                <w:szCs w:val="22"/>
              </w:rPr>
              <w:t>WEB/IVR portal availability</w:t>
            </w:r>
          </w:p>
        </w:tc>
        <w:tc>
          <w:tcPr>
            <w:tcW w:w="1818" w:type="dxa"/>
          </w:tcPr>
          <w:p w:rsidR="00973352" w:rsidRPr="00055FDB" w:rsidRDefault="00973352" w:rsidP="00217261">
            <w:pPr>
              <w:jc w:val="both"/>
              <w:rPr>
                <w:rFonts w:cs="Arial"/>
                <w:sz w:val="22"/>
                <w:szCs w:val="22"/>
              </w:rPr>
            </w:pPr>
            <w:r w:rsidRPr="00055FDB">
              <w:rPr>
                <w:rFonts w:cs="Arial"/>
                <w:sz w:val="22"/>
                <w:szCs w:val="22"/>
              </w:rPr>
              <w:t>√</w:t>
            </w:r>
          </w:p>
        </w:tc>
        <w:tc>
          <w:tcPr>
            <w:tcW w:w="2009" w:type="dxa"/>
          </w:tcPr>
          <w:p w:rsidR="00973352" w:rsidRPr="00055FDB" w:rsidRDefault="00973352" w:rsidP="00217261">
            <w:pPr>
              <w:jc w:val="both"/>
              <w:rPr>
                <w:rFonts w:cs="Arial"/>
                <w:sz w:val="22"/>
                <w:szCs w:val="22"/>
              </w:rPr>
            </w:pPr>
            <w:r w:rsidRPr="00055FDB">
              <w:rPr>
                <w:rFonts w:cs="Arial"/>
                <w:sz w:val="22"/>
                <w:szCs w:val="22"/>
              </w:rPr>
              <w:t>√</w:t>
            </w:r>
          </w:p>
        </w:tc>
        <w:tc>
          <w:tcPr>
            <w:tcW w:w="2613" w:type="dxa"/>
          </w:tcPr>
          <w:p w:rsidR="00973352" w:rsidRPr="00055FDB" w:rsidRDefault="00973352" w:rsidP="00217261">
            <w:pPr>
              <w:jc w:val="both"/>
              <w:rPr>
                <w:rFonts w:cs="Arial"/>
                <w:sz w:val="22"/>
                <w:szCs w:val="22"/>
              </w:rPr>
            </w:pPr>
            <w:r w:rsidRPr="00055FDB">
              <w:rPr>
                <w:rFonts w:cs="Arial"/>
                <w:sz w:val="22"/>
                <w:szCs w:val="22"/>
              </w:rPr>
              <w:t>24/7</w:t>
            </w:r>
          </w:p>
        </w:tc>
      </w:tr>
      <w:tr w:rsidR="00973352" w:rsidRPr="00055FDB" w:rsidTr="00146767">
        <w:tc>
          <w:tcPr>
            <w:tcW w:w="2802" w:type="dxa"/>
          </w:tcPr>
          <w:p w:rsidR="00973352" w:rsidRPr="00055FDB" w:rsidRDefault="00973352" w:rsidP="00217261">
            <w:pPr>
              <w:jc w:val="both"/>
              <w:rPr>
                <w:rFonts w:cs="Arial"/>
                <w:sz w:val="22"/>
                <w:szCs w:val="22"/>
              </w:rPr>
            </w:pPr>
            <w:r w:rsidRPr="00055FDB">
              <w:rPr>
                <w:rFonts w:cs="Arial"/>
                <w:sz w:val="22"/>
                <w:szCs w:val="22"/>
              </w:rPr>
              <w:t xml:space="preserve">Reporting data </w:t>
            </w:r>
            <w:r w:rsidRPr="00146767">
              <w:rPr>
                <w:rFonts w:cs="Arial"/>
                <w:sz w:val="22"/>
                <w:szCs w:val="22"/>
              </w:rPr>
              <w:t>accuracy</w:t>
            </w:r>
          </w:p>
        </w:tc>
        <w:tc>
          <w:tcPr>
            <w:tcW w:w="1818" w:type="dxa"/>
          </w:tcPr>
          <w:p w:rsidR="00973352" w:rsidRPr="00055FDB" w:rsidRDefault="00973352" w:rsidP="00217261">
            <w:pPr>
              <w:jc w:val="both"/>
              <w:rPr>
                <w:rFonts w:cs="Arial"/>
                <w:sz w:val="22"/>
                <w:szCs w:val="22"/>
              </w:rPr>
            </w:pPr>
            <w:r w:rsidRPr="00055FDB">
              <w:rPr>
                <w:rFonts w:cs="Arial"/>
                <w:sz w:val="22"/>
                <w:szCs w:val="22"/>
              </w:rPr>
              <w:t>√</w:t>
            </w:r>
          </w:p>
        </w:tc>
        <w:tc>
          <w:tcPr>
            <w:tcW w:w="2009" w:type="dxa"/>
          </w:tcPr>
          <w:p w:rsidR="00973352" w:rsidRPr="00055FDB" w:rsidRDefault="00973352" w:rsidP="00217261">
            <w:pPr>
              <w:jc w:val="both"/>
              <w:rPr>
                <w:rFonts w:cs="Arial"/>
                <w:sz w:val="22"/>
                <w:szCs w:val="22"/>
              </w:rPr>
            </w:pPr>
            <w:r w:rsidRPr="00055FDB">
              <w:rPr>
                <w:rFonts w:cs="Arial"/>
                <w:sz w:val="22"/>
                <w:szCs w:val="22"/>
              </w:rPr>
              <w:t>√</w:t>
            </w:r>
          </w:p>
        </w:tc>
        <w:tc>
          <w:tcPr>
            <w:tcW w:w="2613" w:type="dxa"/>
          </w:tcPr>
          <w:p w:rsidR="00973352" w:rsidRPr="00055FDB" w:rsidRDefault="00973352" w:rsidP="00217261">
            <w:pPr>
              <w:jc w:val="both"/>
              <w:rPr>
                <w:rFonts w:cs="Arial"/>
                <w:sz w:val="22"/>
                <w:szCs w:val="22"/>
              </w:rPr>
            </w:pPr>
            <w:r w:rsidRPr="00055FDB">
              <w:rPr>
                <w:rFonts w:cs="Arial"/>
                <w:sz w:val="22"/>
                <w:szCs w:val="22"/>
              </w:rPr>
              <w:t>Monday – Friday 9-5</w:t>
            </w:r>
          </w:p>
        </w:tc>
      </w:tr>
    </w:tbl>
    <w:p w:rsidR="00C13D4B" w:rsidRPr="00055FDB" w:rsidRDefault="00C13D4B" w:rsidP="00217261">
      <w:pPr>
        <w:jc w:val="both"/>
        <w:rPr>
          <w:rFonts w:cs="Arial"/>
        </w:rPr>
      </w:pPr>
      <w:r w:rsidRPr="00055FDB">
        <w:rPr>
          <w:rFonts w:cs="Arial"/>
        </w:rPr>
        <w:br w:type="page"/>
      </w:r>
    </w:p>
    <w:p w:rsidR="001A57DE" w:rsidRPr="00055FDB" w:rsidRDefault="004E257F" w:rsidP="004B6880">
      <w:pPr>
        <w:pStyle w:val="Heading1"/>
        <w:numPr>
          <w:ilvl w:val="0"/>
          <w:numId w:val="1"/>
        </w:numPr>
        <w:jc w:val="both"/>
        <w:rPr>
          <w:rFonts w:ascii="Arial" w:hAnsi="Arial" w:cs="Arial"/>
        </w:rPr>
      </w:pPr>
      <w:bookmarkStart w:id="76" w:name="_Toc441669296"/>
      <w:r w:rsidRPr="00055FDB">
        <w:rPr>
          <w:rFonts w:ascii="Arial" w:hAnsi="Arial" w:cs="Arial"/>
        </w:rPr>
        <w:lastRenderedPageBreak/>
        <w:t>Current Pro</w:t>
      </w:r>
      <w:r w:rsidR="001A57DE" w:rsidRPr="00055FDB">
        <w:rPr>
          <w:rFonts w:ascii="Arial" w:hAnsi="Arial" w:cs="Arial"/>
        </w:rPr>
        <w:t>c</w:t>
      </w:r>
      <w:r w:rsidRPr="00055FDB">
        <w:rPr>
          <w:rFonts w:ascii="Arial" w:hAnsi="Arial" w:cs="Arial"/>
        </w:rPr>
        <w:t>esses</w:t>
      </w:r>
      <w:bookmarkEnd w:id="76"/>
      <w:r w:rsidR="00D72B48" w:rsidRPr="00055FDB">
        <w:rPr>
          <w:rFonts w:ascii="Arial" w:hAnsi="Arial" w:cs="Arial"/>
        </w:rPr>
        <w:t xml:space="preserve"> </w:t>
      </w:r>
    </w:p>
    <w:p w:rsidR="004B7DA7" w:rsidRPr="00055FDB" w:rsidRDefault="004B7DA7" w:rsidP="00BE2358">
      <w:pPr>
        <w:pStyle w:val="Heading2"/>
        <w:spacing w:after="240"/>
        <w:jc w:val="both"/>
        <w:rPr>
          <w:rFonts w:ascii="Arial" w:hAnsi="Arial" w:cs="Arial"/>
          <w:lang w:val="fr-FR"/>
        </w:rPr>
      </w:pPr>
      <w:bookmarkStart w:id="77" w:name="_Toc441669297"/>
      <w:r w:rsidRPr="00055FDB">
        <w:rPr>
          <w:rFonts w:ascii="Arial" w:hAnsi="Arial" w:cs="Arial"/>
          <w:lang w:val="fr-FR"/>
        </w:rPr>
        <w:t xml:space="preserve">SECTION </w:t>
      </w:r>
      <w:r w:rsidR="00D72B48" w:rsidRPr="00055FDB">
        <w:rPr>
          <w:rFonts w:ascii="Arial" w:hAnsi="Arial" w:cs="Arial"/>
          <w:lang w:val="fr-FR"/>
        </w:rPr>
        <w:t>E</w:t>
      </w:r>
      <w:r w:rsidRPr="00055FDB">
        <w:rPr>
          <w:rFonts w:ascii="Arial" w:hAnsi="Arial" w:cs="Arial"/>
          <w:lang w:val="fr-FR"/>
        </w:rPr>
        <w:t xml:space="preserve"> APPENDIX </w:t>
      </w:r>
      <w:r w:rsidR="003A79FC" w:rsidRPr="00055FDB">
        <w:rPr>
          <w:rFonts w:ascii="Arial" w:hAnsi="Arial" w:cs="Arial"/>
          <w:lang w:val="fr-FR"/>
        </w:rPr>
        <w:t>1</w:t>
      </w:r>
      <w:r w:rsidRPr="00055FDB">
        <w:rPr>
          <w:rFonts w:ascii="Arial" w:hAnsi="Arial" w:cs="Arial"/>
          <w:lang w:val="fr-FR"/>
        </w:rPr>
        <w:t>: CURRENT PROCESSES</w:t>
      </w:r>
      <w:bookmarkEnd w:id="77"/>
    </w:p>
    <w:p w:rsidR="004E257F" w:rsidRPr="00055FDB" w:rsidRDefault="004E257F" w:rsidP="00217261">
      <w:pPr>
        <w:jc w:val="both"/>
        <w:rPr>
          <w:rFonts w:cs="Arial"/>
        </w:rPr>
      </w:pPr>
      <w:r w:rsidRPr="00055FDB">
        <w:rPr>
          <w:rFonts w:cs="Arial"/>
        </w:rPr>
        <w:t xml:space="preserve">The main </w:t>
      </w:r>
      <w:r w:rsidR="00055059" w:rsidRPr="00055FDB">
        <w:rPr>
          <w:rFonts w:cs="Arial"/>
        </w:rPr>
        <w:t>processes used</w:t>
      </w:r>
      <w:r w:rsidRPr="00055FDB">
        <w:rPr>
          <w:rFonts w:cs="Arial"/>
        </w:rPr>
        <w:t xml:space="preserve"> for the operation of the LLCS are as follows:</w:t>
      </w:r>
    </w:p>
    <w:p w:rsidR="004E257F" w:rsidRPr="00055FDB" w:rsidRDefault="004E257F" w:rsidP="00C73AC8">
      <w:pPr>
        <w:pStyle w:val="ListParagraph"/>
        <w:numPr>
          <w:ilvl w:val="0"/>
          <w:numId w:val="27"/>
        </w:numPr>
        <w:spacing w:after="200" w:line="276" w:lineRule="auto"/>
        <w:ind w:left="360"/>
        <w:jc w:val="both"/>
        <w:rPr>
          <w:rFonts w:cs="Arial"/>
        </w:rPr>
      </w:pPr>
      <w:r w:rsidRPr="00055FDB">
        <w:rPr>
          <w:rFonts w:cs="Arial"/>
        </w:rPr>
        <w:t>Haulier Permission on-line application</w:t>
      </w:r>
    </w:p>
    <w:p w:rsidR="004E257F" w:rsidRPr="00055FDB" w:rsidRDefault="004E257F" w:rsidP="00C73AC8">
      <w:pPr>
        <w:pStyle w:val="ListParagraph"/>
        <w:numPr>
          <w:ilvl w:val="0"/>
          <w:numId w:val="27"/>
        </w:numPr>
        <w:spacing w:after="200" w:line="276" w:lineRule="auto"/>
        <w:ind w:left="360"/>
        <w:jc w:val="both"/>
        <w:rPr>
          <w:rFonts w:cs="Arial"/>
        </w:rPr>
      </w:pPr>
      <w:r w:rsidRPr="00055FDB">
        <w:rPr>
          <w:rFonts w:cs="Arial"/>
        </w:rPr>
        <w:t>Haulier Permission on-line application assessment by LC</w:t>
      </w:r>
    </w:p>
    <w:p w:rsidR="004E257F" w:rsidRPr="00055FDB" w:rsidRDefault="004E257F" w:rsidP="00C73AC8">
      <w:pPr>
        <w:pStyle w:val="ListParagraph"/>
        <w:numPr>
          <w:ilvl w:val="0"/>
          <w:numId w:val="27"/>
        </w:numPr>
        <w:spacing w:after="200" w:line="276" w:lineRule="auto"/>
        <w:ind w:left="360"/>
        <w:jc w:val="both"/>
        <w:rPr>
          <w:rFonts w:cs="Arial"/>
        </w:rPr>
      </w:pPr>
      <w:r w:rsidRPr="00055FDB">
        <w:rPr>
          <w:rFonts w:cs="Arial"/>
        </w:rPr>
        <w:t>On-street enforcement takes place</w:t>
      </w:r>
    </w:p>
    <w:p w:rsidR="004E257F" w:rsidRPr="00055FDB" w:rsidRDefault="004E257F" w:rsidP="00C73AC8">
      <w:pPr>
        <w:pStyle w:val="ListParagraph"/>
        <w:numPr>
          <w:ilvl w:val="0"/>
          <w:numId w:val="27"/>
        </w:numPr>
        <w:spacing w:after="200" w:line="276" w:lineRule="auto"/>
        <w:ind w:left="360"/>
        <w:jc w:val="both"/>
        <w:rPr>
          <w:rFonts w:cs="Arial"/>
        </w:rPr>
      </w:pPr>
      <w:r w:rsidRPr="00055FDB">
        <w:rPr>
          <w:rFonts w:cs="Arial"/>
        </w:rPr>
        <w:t xml:space="preserve">Observations noted within a pocket book note from the roadside </w:t>
      </w:r>
    </w:p>
    <w:p w:rsidR="004E257F" w:rsidRPr="00055FDB" w:rsidRDefault="004E257F" w:rsidP="00C73AC8">
      <w:pPr>
        <w:pStyle w:val="ListParagraph"/>
        <w:numPr>
          <w:ilvl w:val="0"/>
          <w:numId w:val="27"/>
        </w:numPr>
        <w:spacing w:after="200" w:line="276" w:lineRule="auto"/>
        <w:ind w:left="360"/>
        <w:jc w:val="both"/>
        <w:rPr>
          <w:rFonts w:cs="Arial"/>
        </w:rPr>
      </w:pPr>
      <w:r w:rsidRPr="00055FDB">
        <w:rPr>
          <w:rFonts w:cs="Arial"/>
        </w:rPr>
        <w:t>Enforcement Officer accesses system to input data from pocket book note using drop down options available</w:t>
      </w:r>
    </w:p>
    <w:p w:rsidR="004E257F" w:rsidRPr="00055FDB" w:rsidRDefault="004E257F" w:rsidP="00C73AC8">
      <w:pPr>
        <w:pStyle w:val="ListParagraph"/>
        <w:numPr>
          <w:ilvl w:val="0"/>
          <w:numId w:val="27"/>
        </w:numPr>
        <w:spacing w:after="200" w:line="276" w:lineRule="auto"/>
        <w:ind w:left="360"/>
        <w:jc w:val="both"/>
        <w:rPr>
          <w:rFonts w:cs="Arial"/>
        </w:rPr>
      </w:pPr>
      <w:r w:rsidRPr="00055FDB">
        <w:rPr>
          <w:rFonts w:cs="Arial"/>
        </w:rPr>
        <w:t>Data is stored until LC administration staff progress each observation to DVLA or to records held within the database.</w:t>
      </w:r>
    </w:p>
    <w:p w:rsidR="004E257F" w:rsidRPr="00055FDB" w:rsidRDefault="004E257F" w:rsidP="00C73AC8">
      <w:pPr>
        <w:pStyle w:val="ListParagraph"/>
        <w:numPr>
          <w:ilvl w:val="0"/>
          <w:numId w:val="27"/>
        </w:numPr>
        <w:spacing w:after="200" w:line="276" w:lineRule="auto"/>
        <w:ind w:left="360"/>
        <w:jc w:val="both"/>
        <w:rPr>
          <w:rFonts w:cs="Arial"/>
        </w:rPr>
      </w:pPr>
      <w:r w:rsidRPr="00055FDB">
        <w:rPr>
          <w:rFonts w:cs="Arial"/>
        </w:rPr>
        <w:t>If records are held within the database then letter of enquiry is sent to registered haulier</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Response required within 14 days from haulier requesting provision of evidence</w:t>
      </w:r>
    </w:p>
    <w:p w:rsidR="004E257F" w:rsidRPr="00055FDB" w:rsidRDefault="004E257F" w:rsidP="00C73AC8">
      <w:pPr>
        <w:pStyle w:val="ListParagraph"/>
        <w:numPr>
          <w:ilvl w:val="2"/>
          <w:numId w:val="27"/>
        </w:numPr>
        <w:spacing w:after="200" w:line="276" w:lineRule="auto"/>
        <w:ind w:left="1800"/>
        <w:jc w:val="both"/>
        <w:rPr>
          <w:rFonts w:cs="Arial"/>
        </w:rPr>
      </w:pPr>
      <w:r w:rsidRPr="00055FDB">
        <w:rPr>
          <w:rFonts w:cs="Arial"/>
        </w:rPr>
        <w:t xml:space="preserve">Evidence received within timeframe or not – assessment by LC administration </w:t>
      </w:r>
    </w:p>
    <w:p w:rsidR="004E257F" w:rsidRPr="00055FDB" w:rsidRDefault="004E257F" w:rsidP="00C73AC8">
      <w:pPr>
        <w:pStyle w:val="ListParagraph"/>
        <w:numPr>
          <w:ilvl w:val="2"/>
          <w:numId w:val="27"/>
        </w:numPr>
        <w:spacing w:after="200" w:line="276" w:lineRule="auto"/>
        <w:ind w:left="1800"/>
        <w:jc w:val="both"/>
        <w:rPr>
          <w:rFonts w:cs="Arial"/>
        </w:rPr>
      </w:pPr>
      <w:r w:rsidRPr="00055FDB">
        <w:rPr>
          <w:rFonts w:cs="Arial"/>
        </w:rPr>
        <w:t>Possible outcome = PCN issue or cancellation of record</w:t>
      </w:r>
    </w:p>
    <w:p w:rsidR="004E257F" w:rsidRPr="00055FDB" w:rsidRDefault="004E257F" w:rsidP="00C73AC8">
      <w:pPr>
        <w:pStyle w:val="ListParagraph"/>
        <w:numPr>
          <w:ilvl w:val="0"/>
          <w:numId w:val="27"/>
        </w:numPr>
        <w:spacing w:after="200" w:line="276" w:lineRule="auto"/>
        <w:ind w:left="360"/>
        <w:jc w:val="both"/>
        <w:rPr>
          <w:rFonts w:cs="Arial"/>
        </w:rPr>
      </w:pPr>
      <w:r w:rsidRPr="00055FDB">
        <w:rPr>
          <w:rFonts w:cs="Arial"/>
        </w:rPr>
        <w:t>If no records are held on database the VRM is sent to DVLA for keeper information</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PCN issued (each case has unique case reference number that stays with the contravention throughout its life, whether driver PCN added or transfer of liability. It is the only constant reference other than the date/time/location etc. of the contravention)</w:t>
      </w:r>
    </w:p>
    <w:p w:rsidR="004E257F" w:rsidRPr="00055FDB" w:rsidRDefault="004E257F" w:rsidP="00C73AC8">
      <w:pPr>
        <w:pStyle w:val="ListParagraph"/>
        <w:numPr>
          <w:ilvl w:val="2"/>
          <w:numId w:val="27"/>
        </w:numPr>
        <w:spacing w:after="200" w:line="276" w:lineRule="auto"/>
        <w:ind w:left="1800"/>
        <w:jc w:val="both"/>
        <w:rPr>
          <w:rFonts w:cs="Arial"/>
        </w:rPr>
      </w:pPr>
      <w:r w:rsidRPr="00055FDB">
        <w:rPr>
          <w:rFonts w:cs="Arial"/>
        </w:rPr>
        <w:t xml:space="preserve">Evidence received within timeframe or not – assessment by LC administration </w:t>
      </w:r>
    </w:p>
    <w:p w:rsidR="004E257F" w:rsidRPr="00055FDB" w:rsidRDefault="004E257F" w:rsidP="00C73AC8">
      <w:pPr>
        <w:pStyle w:val="ListParagraph"/>
        <w:numPr>
          <w:ilvl w:val="2"/>
          <w:numId w:val="27"/>
        </w:numPr>
        <w:spacing w:after="200" w:line="276" w:lineRule="auto"/>
        <w:ind w:left="1800"/>
        <w:jc w:val="both"/>
        <w:rPr>
          <w:rFonts w:cs="Arial"/>
        </w:rPr>
      </w:pPr>
      <w:r w:rsidRPr="00055FDB">
        <w:rPr>
          <w:rFonts w:cs="Arial"/>
        </w:rPr>
        <w:t>Possible outcome = PCN issue or cancellation of record</w:t>
      </w:r>
    </w:p>
    <w:p w:rsidR="004E257F" w:rsidRPr="00055FDB" w:rsidRDefault="004E257F" w:rsidP="00C73AC8">
      <w:pPr>
        <w:pStyle w:val="ListParagraph"/>
        <w:numPr>
          <w:ilvl w:val="0"/>
          <w:numId w:val="27"/>
        </w:numPr>
        <w:spacing w:after="200" w:line="276" w:lineRule="auto"/>
        <w:ind w:left="360"/>
        <w:jc w:val="both"/>
        <w:rPr>
          <w:rFonts w:cs="Arial"/>
        </w:rPr>
      </w:pPr>
      <w:r w:rsidRPr="00055FDB">
        <w:rPr>
          <w:rFonts w:cs="Arial"/>
        </w:rPr>
        <w:t>Type of PCN</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Haulier No Permit</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Driver No Permit</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Haulier No Documentation provided</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Haulier Failure to Minimise</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Driver Failed to Minimise</w:t>
      </w:r>
    </w:p>
    <w:p w:rsidR="004E257F" w:rsidRPr="00055FDB" w:rsidRDefault="004E257F" w:rsidP="00C73AC8">
      <w:pPr>
        <w:pStyle w:val="ListParagraph"/>
        <w:numPr>
          <w:ilvl w:val="0"/>
          <w:numId w:val="27"/>
        </w:numPr>
        <w:spacing w:after="200" w:line="276" w:lineRule="auto"/>
        <w:ind w:left="360"/>
        <w:jc w:val="both"/>
        <w:rPr>
          <w:rFonts w:cs="Arial"/>
        </w:rPr>
      </w:pPr>
      <w:r w:rsidRPr="00055FDB">
        <w:rPr>
          <w:rFonts w:cs="Arial"/>
        </w:rPr>
        <w:t>Possible scenarios</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Transfer of liability = change keeper detail –reissue PCN</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 xml:space="preserve">Not the vehicle – haulier provision of evidence </w:t>
      </w:r>
    </w:p>
    <w:p w:rsidR="004E257F" w:rsidRPr="00055FDB" w:rsidRDefault="004E257F" w:rsidP="00C73AC8">
      <w:pPr>
        <w:pStyle w:val="ListParagraph"/>
        <w:numPr>
          <w:ilvl w:val="0"/>
          <w:numId w:val="27"/>
        </w:numPr>
        <w:spacing w:after="200" w:line="276" w:lineRule="auto"/>
        <w:ind w:left="360"/>
        <w:jc w:val="both"/>
        <w:rPr>
          <w:rFonts w:cs="Arial"/>
        </w:rPr>
      </w:pPr>
      <w:r w:rsidRPr="00055FDB">
        <w:rPr>
          <w:rFonts w:cs="Arial"/>
        </w:rPr>
        <w:t>Correspondence handling</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Received by fax, email &amp; post</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All uploaded to each case using unique case reference number</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Access can be viewed or printed through each case</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Two types of correspondence with differing timescales for response (enquiry letters and PCN)</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Handled in date order</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Automatic response generated by email.</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Standard letters set within the system for general response with the ability to edit and change</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Currently majority of responses are sent by post (we need this to become more efficient)</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lastRenderedPageBreak/>
        <w:t>All correspondence currently has a countdown to 0 feature to alert LC administration to take action</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Haulier/driver responses received cases placed on hold until LC respond</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LC response with appropriate letter of appropriate time i.e. PCN/Notice of Rejection/Acceptance</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Once initial stage for PCN has been exhausted we enter into appeal stage or Chare Certificate stage</w:t>
      </w:r>
    </w:p>
    <w:p w:rsidR="004E257F" w:rsidRPr="00055FDB" w:rsidRDefault="004E257F" w:rsidP="00C73AC8">
      <w:pPr>
        <w:pStyle w:val="ListParagraph"/>
        <w:numPr>
          <w:ilvl w:val="0"/>
          <w:numId w:val="27"/>
        </w:numPr>
        <w:spacing w:after="200" w:line="276" w:lineRule="auto"/>
        <w:ind w:left="360"/>
        <w:jc w:val="both"/>
        <w:rPr>
          <w:rFonts w:cs="Arial"/>
        </w:rPr>
      </w:pPr>
      <w:r w:rsidRPr="00055FDB">
        <w:rPr>
          <w:rFonts w:cs="Arial"/>
        </w:rPr>
        <w:t>Appeal</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Receive notification electronically from London Tribunals</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Produce statement and supporting evidence</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Provide to London tribunals and appellant</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Wait for hearing outcome</w:t>
      </w:r>
    </w:p>
    <w:p w:rsidR="004E257F" w:rsidRPr="00055FDB" w:rsidRDefault="004E257F" w:rsidP="00C73AC8">
      <w:pPr>
        <w:pStyle w:val="ListParagraph"/>
        <w:numPr>
          <w:ilvl w:val="2"/>
          <w:numId w:val="27"/>
        </w:numPr>
        <w:spacing w:after="200" w:line="276" w:lineRule="auto"/>
        <w:ind w:left="1800"/>
        <w:jc w:val="both"/>
        <w:rPr>
          <w:rFonts w:cs="Arial"/>
        </w:rPr>
      </w:pPr>
      <w:r w:rsidRPr="00055FDB">
        <w:rPr>
          <w:rFonts w:cs="Arial"/>
        </w:rPr>
        <w:t>Refused/Allowed = payment requested/PCN cancelled</w:t>
      </w:r>
    </w:p>
    <w:p w:rsidR="004E257F" w:rsidRPr="00055FDB" w:rsidRDefault="004E257F" w:rsidP="00C73AC8">
      <w:pPr>
        <w:pStyle w:val="ListParagraph"/>
        <w:numPr>
          <w:ilvl w:val="0"/>
          <w:numId w:val="27"/>
        </w:numPr>
        <w:spacing w:after="200" w:line="276" w:lineRule="auto"/>
        <w:ind w:left="360"/>
        <w:jc w:val="both"/>
        <w:rPr>
          <w:rFonts w:cs="Arial"/>
        </w:rPr>
      </w:pPr>
      <w:r w:rsidRPr="00055FDB">
        <w:rPr>
          <w:rFonts w:cs="Arial"/>
        </w:rPr>
        <w:t>Charge Certificate</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Issue within statutory guidelines</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Payment increased by 50%</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 xml:space="preserve">Correspondence received – respond </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No payment – issue Order for Recovery of unpaid Penalty Charge Notice</w:t>
      </w:r>
    </w:p>
    <w:p w:rsidR="004E257F" w:rsidRPr="00055FDB" w:rsidRDefault="004E257F" w:rsidP="00C73AC8">
      <w:pPr>
        <w:pStyle w:val="ListParagraph"/>
        <w:numPr>
          <w:ilvl w:val="0"/>
          <w:numId w:val="27"/>
        </w:numPr>
        <w:spacing w:after="200" w:line="276" w:lineRule="auto"/>
        <w:ind w:left="360"/>
        <w:jc w:val="both"/>
        <w:rPr>
          <w:rFonts w:cs="Arial"/>
        </w:rPr>
      </w:pPr>
      <w:r w:rsidRPr="00055FDB">
        <w:rPr>
          <w:rFonts w:cs="Arial"/>
        </w:rPr>
        <w:t>Order for Recovery</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Register debt with Northampton County Court Traffic Enforcement Centre (TEC) using CMS links and TEC specifications</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Await response</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 xml:space="preserve">All ok? </w:t>
      </w:r>
    </w:p>
    <w:p w:rsidR="004E257F" w:rsidRPr="00055FDB" w:rsidRDefault="004E257F" w:rsidP="00C73AC8">
      <w:pPr>
        <w:pStyle w:val="ListParagraph"/>
        <w:numPr>
          <w:ilvl w:val="2"/>
          <w:numId w:val="27"/>
        </w:numPr>
        <w:spacing w:after="200" w:line="276" w:lineRule="auto"/>
        <w:ind w:left="1800"/>
        <w:jc w:val="both"/>
        <w:rPr>
          <w:rFonts w:cs="Arial"/>
        </w:rPr>
      </w:pPr>
      <w:r w:rsidRPr="00055FDB">
        <w:rPr>
          <w:rFonts w:cs="Arial"/>
        </w:rPr>
        <w:t>Yes – produce letter</w:t>
      </w:r>
    </w:p>
    <w:p w:rsidR="004E257F" w:rsidRPr="00055FDB" w:rsidRDefault="004E257F" w:rsidP="00C73AC8">
      <w:pPr>
        <w:pStyle w:val="ListParagraph"/>
        <w:numPr>
          <w:ilvl w:val="2"/>
          <w:numId w:val="27"/>
        </w:numPr>
        <w:spacing w:after="200" w:line="276" w:lineRule="auto"/>
        <w:ind w:left="1800"/>
        <w:jc w:val="both"/>
        <w:rPr>
          <w:rFonts w:cs="Arial"/>
        </w:rPr>
      </w:pPr>
      <w:r w:rsidRPr="00055FDB">
        <w:rPr>
          <w:rFonts w:cs="Arial"/>
        </w:rPr>
        <w:t>No – investigate why and re-register</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 xml:space="preserve">Payment received </w:t>
      </w:r>
    </w:p>
    <w:p w:rsidR="004E257F" w:rsidRPr="00055FDB" w:rsidRDefault="004E257F" w:rsidP="00C73AC8">
      <w:pPr>
        <w:pStyle w:val="ListParagraph"/>
        <w:numPr>
          <w:ilvl w:val="2"/>
          <w:numId w:val="27"/>
        </w:numPr>
        <w:spacing w:after="200" w:line="276" w:lineRule="auto"/>
        <w:ind w:left="1800"/>
        <w:jc w:val="both"/>
        <w:rPr>
          <w:rFonts w:cs="Arial"/>
        </w:rPr>
      </w:pPr>
      <w:r w:rsidRPr="00055FDB">
        <w:rPr>
          <w:rFonts w:cs="Arial"/>
        </w:rPr>
        <w:t>Yes – close case</w:t>
      </w:r>
    </w:p>
    <w:p w:rsidR="004E257F" w:rsidRPr="00055FDB" w:rsidRDefault="004E257F" w:rsidP="00C73AC8">
      <w:pPr>
        <w:pStyle w:val="ListParagraph"/>
        <w:numPr>
          <w:ilvl w:val="2"/>
          <w:numId w:val="27"/>
        </w:numPr>
        <w:spacing w:after="200" w:line="276" w:lineRule="auto"/>
        <w:ind w:left="1800"/>
        <w:jc w:val="both"/>
        <w:rPr>
          <w:rFonts w:cs="Arial"/>
        </w:rPr>
      </w:pPr>
      <w:r w:rsidRPr="00055FDB">
        <w:rPr>
          <w:rFonts w:cs="Arial"/>
        </w:rPr>
        <w:t>No – re register with TEC for Warrant of Control</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Await response</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 xml:space="preserve">All ok? </w:t>
      </w:r>
    </w:p>
    <w:p w:rsidR="004E257F" w:rsidRPr="00055FDB" w:rsidRDefault="004E257F" w:rsidP="00C73AC8">
      <w:pPr>
        <w:pStyle w:val="ListParagraph"/>
        <w:numPr>
          <w:ilvl w:val="2"/>
          <w:numId w:val="27"/>
        </w:numPr>
        <w:spacing w:after="200" w:line="276" w:lineRule="auto"/>
        <w:ind w:left="1800"/>
        <w:jc w:val="both"/>
        <w:rPr>
          <w:rFonts w:cs="Arial"/>
        </w:rPr>
      </w:pPr>
      <w:r w:rsidRPr="00055FDB">
        <w:rPr>
          <w:rFonts w:cs="Arial"/>
        </w:rPr>
        <w:t>Yes – produce letter, select contracted bailiff agent and instruct action</w:t>
      </w:r>
    </w:p>
    <w:p w:rsidR="004E257F" w:rsidRPr="00055FDB" w:rsidRDefault="004E257F" w:rsidP="00C73AC8">
      <w:pPr>
        <w:pStyle w:val="ListParagraph"/>
        <w:numPr>
          <w:ilvl w:val="2"/>
          <w:numId w:val="27"/>
        </w:numPr>
        <w:spacing w:after="200" w:line="276" w:lineRule="auto"/>
        <w:ind w:left="1800"/>
        <w:jc w:val="both"/>
        <w:rPr>
          <w:rFonts w:cs="Arial"/>
        </w:rPr>
      </w:pPr>
      <w:r w:rsidRPr="00055FDB">
        <w:rPr>
          <w:rFonts w:cs="Arial"/>
        </w:rPr>
        <w:t>No – investigate why and re-register</w:t>
      </w:r>
    </w:p>
    <w:p w:rsidR="004E257F" w:rsidRPr="00055FDB" w:rsidRDefault="004E257F" w:rsidP="00C73AC8">
      <w:pPr>
        <w:pStyle w:val="ListParagraph"/>
        <w:numPr>
          <w:ilvl w:val="0"/>
          <w:numId w:val="27"/>
        </w:numPr>
        <w:spacing w:after="200" w:line="276" w:lineRule="auto"/>
        <w:ind w:left="360"/>
        <w:jc w:val="both"/>
        <w:rPr>
          <w:rFonts w:cs="Arial"/>
        </w:rPr>
      </w:pPr>
      <w:r w:rsidRPr="00055FDB">
        <w:rPr>
          <w:rFonts w:cs="Arial"/>
        </w:rPr>
        <w:t>S</w:t>
      </w:r>
      <w:r w:rsidR="00FF4CE8">
        <w:rPr>
          <w:rFonts w:cs="Arial"/>
        </w:rPr>
        <w:t>tat Decs/N244</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Debtor applies for Statutory Declaration</w:t>
      </w:r>
      <w:r w:rsidR="00FF4CE8">
        <w:rPr>
          <w:rFonts w:cs="Arial"/>
        </w:rPr>
        <w:t>/N244</w:t>
      </w:r>
      <w:r w:rsidRPr="00055FDB">
        <w:rPr>
          <w:rFonts w:cs="Arial"/>
        </w:rPr>
        <w:t xml:space="preserve"> and is successful</w:t>
      </w:r>
    </w:p>
    <w:p w:rsidR="004E257F" w:rsidRPr="00055FDB" w:rsidRDefault="004E257F" w:rsidP="00C73AC8">
      <w:pPr>
        <w:pStyle w:val="ListParagraph"/>
        <w:numPr>
          <w:ilvl w:val="2"/>
          <w:numId w:val="27"/>
        </w:numPr>
        <w:spacing w:after="200" w:line="276" w:lineRule="auto"/>
        <w:ind w:left="1800"/>
        <w:jc w:val="both"/>
        <w:rPr>
          <w:rFonts w:cs="Arial"/>
        </w:rPr>
      </w:pPr>
      <w:r w:rsidRPr="00055FDB">
        <w:rPr>
          <w:rFonts w:cs="Arial"/>
        </w:rPr>
        <w:t>At Debt Reg – reissue PCN/transfer liability/cancel</w:t>
      </w:r>
    </w:p>
    <w:p w:rsidR="004E257F" w:rsidRPr="00055FDB" w:rsidRDefault="004E257F" w:rsidP="00C73AC8">
      <w:pPr>
        <w:pStyle w:val="ListParagraph"/>
        <w:numPr>
          <w:ilvl w:val="2"/>
          <w:numId w:val="27"/>
        </w:numPr>
        <w:spacing w:after="200" w:line="276" w:lineRule="auto"/>
        <w:ind w:left="1800"/>
        <w:jc w:val="both"/>
        <w:rPr>
          <w:rFonts w:cs="Arial"/>
        </w:rPr>
      </w:pPr>
      <w:r w:rsidRPr="00055FDB">
        <w:rPr>
          <w:rFonts w:cs="Arial"/>
        </w:rPr>
        <w:t>At Warrant – recall Warrant –reissue or cancel PCN</w:t>
      </w:r>
    </w:p>
    <w:p w:rsidR="004E257F" w:rsidRPr="00055FDB" w:rsidRDefault="004E257F" w:rsidP="00C73AC8">
      <w:pPr>
        <w:pStyle w:val="ListParagraph"/>
        <w:numPr>
          <w:ilvl w:val="0"/>
          <w:numId w:val="27"/>
        </w:numPr>
        <w:spacing w:after="200" w:line="276" w:lineRule="auto"/>
        <w:ind w:left="360"/>
        <w:jc w:val="both"/>
        <w:rPr>
          <w:rFonts w:cs="Arial"/>
        </w:rPr>
      </w:pPr>
      <w:r w:rsidRPr="00055FDB">
        <w:rPr>
          <w:rFonts w:cs="Arial"/>
        </w:rPr>
        <w:t>Payments</w:t>
      </w:r>
    </w:p>
    <w:p w:rsidR="004E257F" w:rsidRPr="00055FDB" w:rsidRDefault="004E257F" w:rsidP="00C73AC8">
      <w:pPr>
        <w:pStyle w:val="ListParagraph"/>
        <w:numPr>
          <w:ilvl w:val="1"/>
          <w:numId w:val="27"/>
        </w:numPr>
        <w:spacing w:after="200" w:line="276" w:lineRule="auto"/>
        <w:ind w:left="1080"/>
        <w:jc w:val="both"/>
        <w:rPr>
          <w:rFonts w:cs="Arial"/>
        </w:rPr>
      </w:pPr>
      <w:r w:rsidRPr="00055FDB">
        <w:rPr>
          <w:rFonts w:cs="Arial"/>
        </w:rPr>
        <w:t>On-line payment by automated phone line or IVR system – credited directly to PCN and automatically closed</w:t>
      </w:r>
    </w:p>
    <w:p w:rsidR="004E257F" w:rsidRPr="00055FDB" w:rsidRDefault="004E257F" w:rsidP="00C73AC8">
      <w:pPr>
        <w:pStyle w:val="ListParagraph"/>
        <w:numPr>
          <w:ilvl w:val="1"/>
          <w:numId w:val="27"/>
        </w:numPr>
        <w:spacing w:after="200" w:line="276" w:lineRule="auto"/>
        <w:jc w:val="both"/>
        <w:rPr>
          <w:rFonts w:cs="Arial"/>
        </w:rPr>
      </w:pPr>
      <w:r w:rsidRPr="00055FDB">
        <w:rPr>
          <w:rFonts w:cs="Arial"/>
        </w:rPr>
        <w:t>Manual Credit/Debit Card taken by LC administration –manually credited to PCN and closed</w:t>
      </w:r>
    </w:p>
    <w:p w:rsidR="004E257F" w:rsidRPr="00055FDB" w:rsidRDefault="004E257F" w:rsidP="00C73AC8">
      <w:pPr>
        <w:pStyle w:val="ListParagraph"/>
        <w:numPr>
          <w:ilvl w:val="1"/>
          <w:numId w:val="27"/>
        </w:numPr>
        <w:spacing w:after="200" w:line="276" w:lineRule="auto"/>
        <w:jc w:val="both"/>
        <w:rPr>
          <w:rFonts w:cs="Arial"/>
        </w:rPr>
      </w:pPr>
      <w:r w:rsidRPr="00055FDB">
        <w:rPr>
          <w:rFonts w:cs="Arial"/>
        </w:rPr>
        <w:t>Cheques - manually credited to PCN and closed</w:t>
      </w:r>
    </w:p>
    <w:p w:rsidR="004E257F" w:rsidRPr="00055FDB" w:rsidRDefault="004E257F" w:rsidP="00C73AC8">
      <w:pPr>
        <w:pStyle w:val="ListParagraph"/>
        <w:numPr>
          <w:ilvl w:val="1"/>
          <w:numId w:val="27"/>
        </w:numPr>
        <w:spacing w:after="200" w:line="276" w:lineRule="auto"/>
        <w:jc w:val="both"/>
        <w:rPr>
          <w:rFonts w:cs="Arial"/>
        </w:rPr>
      </w:pPr>
      <w:r w:rsidRPr="00055FDB">
        <w:rPr>
          <w:rFonts w:cs="Arial"/>
        </w:rPr>
        <w:t>Postal orders -manually credited to PCN and closed</w:t>
      </w:r>
    </w:p>
    <w:p w:rsidR="004E257F" w:rsidRPr="00055FDB" w:rsidRDefault="00911F1B" w:rsidP="00C73AC8">
      <w:pPr>
        <w:pStyle w:val="ListParagraph"/>
        <w:numPr>
          <w:ilvl w:val="1"/>
          <w:numId w:val="27"/>
        </w:numPr>
        <w:spacing w:after="200" w:line="276" w:lineRule="auto"/>
        <w:jc w:val="both"/>
        <w:rPr>
          <w:rFonts w:cs="Arial"/>
        </w:rPr>
      </w:pPr>
      <w:r w:rsidRPr="00055FDB">
        <w:rPr>
          <w:rFonts w:cs="Arial"/>
        </w:rPr>
        <w:t>C</w:t>
      </w:r>
      <w:r w:rsidR="004E257F" w:rsidRPr="00055FDB">
        <w:rPr>
          <w:rFonts w:cs="Arial"/>
        </w:rPr>
        <w:t xml:space="preserve">ash </w:t>
      </w:r>
      <w:r w:rsidRPr="00055FDB">
        <w:rPr>
          <w:rFonts w:cs="Arial"/>
        </w:rPr>
        <w:t xml:space="preserve">(rare, </w:t>
      </w:r>
      <w:r w:rsidR="004E257F" w:rsidRPr="00055FDB">
        <w:rPr>
          <w:rFonts w:cs="Arial"/>
        </w:rPr>
        <w:t>but accepted</w:t>
      </w:r>
      <w:r w:rsidRPr="00055FDB">
        <w:rPr>
          <w:rFonts w:cs="Arial"/>
        </w:rPr>
        <w:t>)</w:t>
      </w:r>
      <w:r w:rsidR="004E257F" w:rsidRPr="00055FDB">
        <w:rPr>
          <w:rFonts w:cs="Arial"/>
        </w:rPr>
        <w:t xml:space="preserve">  -manually credited to PCN and closed</w:t>
      </w:r>
    </w:p>
    <w:p w:rsidR="004E257F" w:rsidRPr="00055FDB" w:rsidRDefault="004E257F" w:rsidP="00217261">
      <w:pPr>
        <w:pStyle w:val="ListParagraph"/>
        <w:ind w:left="1440"/>
        <w:jc w:val="both"/>
        <w:rPr>
          <w:rFonts w:cs="Arial"/>
        </w:rPr>
      </w:pPr>
    </w:p>
    <w:p w:rsidR="004E257F" w:rsidRPr="00055FDB" w:rsidRDefault="004E257F" w:rsidP="00C73AC8">
      <w:pPr>
        <w:pStyle w:val="ListParagraph"/>
        <w:numPr>
          <w:ilvl w:val="0"/>
          <w:numId w:val="27"/>
        </w:numPr>
        <w:spacing w:after="200" w:line="276" w:lineRule="auto"/>
        <w:jc w:val="both"/>
        <w:rPr>
          <w:rFonts w:cs="Arial"/>
        </w:rPr>
      </w:pPr>
      <w:r w:rsidRPr="00055FDB">
        <w:rPr>
          <w:rFonts w:cs="Arial"/>
        </w:rPr>
        <w:t>Interfaces</w:t>
      </w:r>
    </w:p>
    <w:p w:rsidR="004E257F" w:rsidRPr="00055FDB" w:rsidRDefault="004E257F" w:rsidP="00C73AC8">
      <w:pPr>
        <w:pStyle w:val="ListParagraph"/>
        <w:numPr>
          <w:ilvl w:val="1"/>
          <w:numId w:val="27"/>
        </w:numPr>
        <w:spacing w:after="200" w:line="276" w:lineRule="auto"/>
        <w:jc w:val="both"/>
        <w:rPr>
          <w:rFonts w:cs="Arial"/>
        </w:rPr>
      </w:pPr>
      <w:r w:rsidRPr="00055FDB">
        <w:rPr>
          <w:rFonts w:cs="Arial"/>
        </w:rPr>
        <w:t>Internal</w:t>
      </w:r>
    </w:p>
    <w:p w:rsidR="004E257F" w:rsidRPr="00055FDB" w:rsidRDefault="004E257F" w:rsidP="00C73AC8">
      <w:pPr>
        <w:pStyle w:val="ListParagraph"/>
        <w:numPr>
          <w:ilvl w:val="2"/>
          <w:numId w:val="27"/>
        </w:numPr>
        <w:spacing w:after="200" w:line="276" w:lineRule="auto"/>
        <w:jc w:val="both"/>
        <w:rPr>
          <w:rFonts w:cs="Arial"/>
        </w:rPr>
      </w:pPr>
      <w:r w:rsidRPr="00055FDB">
        <w:rPr>
          <w:rFonts w:cs="Arial"/>
        </w:rPr>
        <w:lastRenderedPageBreak/>
        <w:t>As prescribed</w:t>
      </w:r>
    </w:p>
    <w:p w:rsidR="004E257F" w:rsidRPr="00055FDB" w:rsidRDefault="004E257F" w:rsidP="00C73AC8">
      <w:pPr>
        <w:pStyle w:val="ListParagraph"/>
        <w:numPr>
          <w:ilvl w:val="1"/>
          <w:numId w:val="27"/>
        </w:numPr>
        <w:spacing w:after="200" w:line="276" w:lineRule="auto"/>
        <w:jc w:val="both"/>
        <w:rPr>
          <w:rFonts w:cs="Arial"/>
        </w:rPr>
      </w:pPr>
      <w:r w:rsidRPr="00055FDB">
        <w:rPr>
          <w:rFonts w:cs="Arial"/>
        </w:rPr>
        <w:t>External</w:t>
      </w:r>
    </w:p>
    <w:p w:rsidR="004E257F" w:rsidRPr="00055FDB" w:rsidRDefault="004E257F" w:rsidP="00C73AC8">
      <w:pPr>
        <w:pStyle w:val="ListParagraph"/>
        <w:numPr>
          <w:ilvl w:val="2"/>
          <w:numId w:val="27"/>
        </w:numPr>
        <w:spacing w:after="200" w:line="276" w:lineRule="auto"/>
        <w:jc w:val="both"/>
        <w:rPr>
          <w:rFonts w:cs="Arial"/>
        </w:rPr>
      </w:pPr>
      <w:r w:rsidRPr="00055FDB">
        <w:rPr>
          <w:rFonts w:cs="Arial"/>
        </w:rPr>
        <w:t>DVLA – in accordance with electronic DVLA requirement</w:t>
      </w:r>
    </w:p>
    <w:p w:rsidR="004E257F" w:rsidRPr="00055FDB" w:rsidRDefault="004E257F" w:rsidP="00C73AC8">
      <w:pPr>
        <w:pStyle w:val="ListParagraph"/>
        <w:numPr>
          <w:ilvl w:val="2"/>
          <w:numId w:val="27"/>
        </w:numPr>
        <w:spacing w:after="200" w:line="276" w:lineRule="auto"/>
        <w:jc w:val="both"/>
        <w:rPr>
          <w:rFonts w:cs="Arial"/>
        </w:rPr>
      </w:pPr>
      <w:r w:rsidRPr="00055FDB">
        <w:rPr>
          <w:rFonts w:cs="Arial"/>
        </w:rPr>
        <w:t>London Tribunals – in accordance with electronic LT requirement</w:t>
      </w:r>
    </w:p>
    <w:p w:rsidR="004E257F" w:rsidRPr="00055FDB" w:rsidRDefault="004E257F" w:rsidP="00C73AC8">
      <w:pPr>
        <w:pStyle w:val="ListParagraph"/>
        <w:numPr>
          <w:ilvl w:val="2"/>
          <w:numId w:val="27"/>
        </w:numPr>
        <w:spacing w:after="200" w:line="276" w:lineRule="auto"/>
        <w:jc w:val="both"/>
        <w:rPr>
          <w:rFonts w:cs="Arial"/>
        </w:rPr>
      </w:pPr>
      <w:r w:rsidRPr="00055FDB">
        <w:rPr>
          <w:rFonts w:cs="Arial"/>
        </w:rPr>
        <w:t>TEC – in accordance with electronic TEC requirement</w:t>
      </w:r>
    </w:p>
    <w:p w:rsidR="004E257F" w:rsidRPr="00055FDB" w:rsidRDefault="004E257F" w:rsidP="00C73AC8">
      <w:pPr>
        <w:pStyle w:val="ListParagraph"/>
        <w:numPr>
          <w:ilvl w:val="2"/>
          <w:numId w:val="27"/>
        </w:numPr>
        <w:spacing w:after="200" w:line="276" w:lineRule="auto"/>
        <w:jc w:val="both"/>
        <w:rPr>
          <w:rFonts w:cs="Arial"/>
        </w:rPr>
      </w:pPr>
      <w:r w:rsidRPr="00055FDB">
        <w:rPr>
          <w:rFonts w:cs="Arial"/>
        </w:rPr>
        <w:t xml:space="preserve">Bailiffs -  </w:t>
      </w:r>
      <w:r w:rsidR="000C6EB4" w:rsidRPr="00055FDB">
        <w:rPr>
          <w:rFonts w:cs="Arial"/>
        </w:rPr>
        <w:t>standard files of Warrants in pdf/Excel formats</w:t>
      </w:r>
      <w:r w:rsidRPr="00055FDB">
        <w:rPr>
          <w:rFonts w:cs="Arial"/>
        </w:rPr>
        <w:t xml:space="preserve"> (currently</w:t>
      </w:r>
      <w:r w:rsidR="000C6EB4" w:rsidRPr="00055FDB">
        <w:rPr>
          <w:rFonts w:cs="Arial"/>
        </w:rPr>
        <w:t xml:space="preserve"> set to</w:t>
      </w:r>
      <w:r w:rsidRPr="00055FDB">
        <w:rPr>
          <w:rFonts w:cs="Arial"/>
        </w:rPr>
        <w:t xml:space="preserve"> three agents)</w:t>
      </w:r>
    </w:p>
    <w:p w:rsidR="004E257F" w:rsidRPr="00055FDB" w:rsidRDefault="004E257F" w:rsidP="00217261">
      <w:pPr>
        <w:pStyle w:val="ListParagraph"/>
        <w:ind w:left="2160"/>
        <w:jc w:val="both"/>
        <w:rPr>
          <w:rFonts w:cs="Arial"/>
        </w:rPr>
      </w:pPr>
    </w:p>
    <w:p w:rsidR="00926EBA" w:rsidRPr="00055FDB" w:rsidRDefault="00926EBA" w:rsidP="00926EBA">
      <w:pPr>
        <w:jc w:val="both"/>
        <w:rPr>
          <w:rFonts w:cs="Arial"/>
          <w:b/>
        </w:rPr>
      </w:pPr>
      <w:r w:rsidRPr="00055FDB">
        <w:rPr>
          <w:rFonts w:cs="Arial"/>
          <w:b/>
        </w:rPr>
        <w:t>PCN Progression Stages</w:t>
      </w:r>
    </w:p>
    <w:tbl>
      <w:tblPr>
        <w:tblStyle w:val="TableGrid"/>
        <w:tblW w:w="0" w:type="auto"/>
        <w:tblLayout w:type="fixed"/>
        <w:tblLook w:val="04A0" w:firstRow="1" w:lastRow="0" w:firstColumn="1" w:lastColumn="0" w:noHBand="0" w:noVBand="1"/>
      </w:tblPr>
      <w:tblGrid>
        <w:gridCol w:w="817"/>
        <w:gridCol w:w="736"/>
        <w:gridCol w:w="925"/>
        <w:gridCol w:w="925"/>
        <w:gridCol w:w="816"/>
        <w:gridCol w:w="992"/>
        <w:gridCol w:w="851"/>
        <w:gridCol w:w="850"/>
        <w:gridCol w:w="766"/>
        <w:gridCol w:w="745"/>
        <w:gridCol w:w="820"/>
      </w:tblGrid>
      <w:tr w:rsidR="00926EBA" w:rsidRPr="00055FDB" w:rsidTr="00926EBA">
        <w:tc>
          <w:tcPr>
            <w:tcW w:w="817" w:type="dxa"/>
          </w:tcPr>
          <w:p w:rsidR="00926EBA" w:rsidRPr="00055FDB" w:rsidRDefault="00926EBA" w:rsidP="002B6F89">
            <w:pPr>
              <w:rPr>
                <w:rFonts w:cs="Arial"/>
                <w:sz w:val="16"/>
                <w:szCs w:val="16"/>
              </w:rPr>
            </w:pPr>
            <w:r w:rsidRPr="00055FDB">
              <w:rPr>
                <w:rFonts w:cs="Arial"/>
                <w:sz w:val="16"/>
                <w:szCs w:val="16"/>
              </w:rPr>
              <w:t>PCN issued</w:t>
            </w:r>
          </w:p>
        </w:tc>
        <w:tc>
          <w:tcPr>
            <w:tcW w:w="736" w:type="dxa"/>
          </w:tcPr>
          <w:p w:rsidR="00926EBA" w:rsidRPr="00055FDB" w:rsidRDefault="00926EBA" w:rsidP="002B6F89">
            <w:pPr>
              <w:rPr>
                <w:rFonts w:cs="Arial"/>
                <w:sz w:val="16"/>
                <w:szCs w:val="16"/>
              </w:rPr>
            </w:pPr>
            <w:r w:rsidRPr="00055FDB">
              <w:rPr>
                <w:rFonts w:cs="Arial"/>
                <w:sz w:val="16"/>
                <w:szCs w:val="16"/>
              </w:rPr>
              <w:t>PCN issued</w:t>
            </w:r>
          </w:p>
        </w:tc>
        <w:tc>
          <w:tcPr>
            <w:tcW w:w="925" w:type="dxa"/>
          </w:tcPr>
          <w:p w:rsidR="00926EBA" w:rsidRPr="00055FDB" w:rsidRDefault="00926EBA" w:rsidP="002B6F89">
            <w:pPr>
              <w:rPr>
                <w:rFonts w:cs="Arial"/>
                <w:sz w:val="16"/>
                <w:szCs w:val="16"/>
              </w:rPr>
            </w:pPr>
            <w:r w:rsidRPr="00055FDB">
              <w:rPr>
                <w:rFonts w:cs="Arial"/>
                <w:sz w:val="16"/>
                <w:szCs w:val="16"/>
              </w:rPr>
              <w:t>PCN issued</w:t>
            </w:r>
          </w:p>
        </w:tc>
        <w:tc>
          <w:tcPr>
            <w:tcW w:w="925" w:type="dxa"/>
          </w:tcPr>
          <w:p w:rsidR="00926EBA" w:rsidRPr="00055FDB" w:rsidRDefault="00926EBA" w:rsidP="002B6F89">
            <w:pPr>
              <w:rPr>
                <w:rFonts w:cs="Arial"/>
                <w:sz w:val="16"/>
                <w:szCs w:val="16"/>
              </w:rPr>
            </w:pPr>
            <w:r w:rsidRPr="00055FDB">
              <w:rPr>
                <w:rFonts w:cs="Arial"/>
                <w:sz w:val="16"/>
                <w:szCs w:val="16"/>
              </w:rPr>
              <w:t>PCN issued</w:t>
            </w:r>
          </w:p>
        </w:tc>
        <w:tc>
          <w:tcPr>
            <w:tcW w:w="816" w:type="dxa"/>
          </w:tcPr>
          <w:p w:rsidR="00926EBA" w:rsidRPr="00055FDB" w:rsidRDefault="00926EBA" w:rsidP="002B6F89">
            <w:pPr>
              <w:rPr>
                <w:rFonts w:cs="Arial"/>
                <w:sz w:val="16"/>
                <w:szCs w:val="16"/>
              </w:rPr>
            </w:pPr>
            <w:r w:rsidRPr="00055FDB">
              <w:rPr>
                <w:rFonts w:cs="Arial"/>
                <w:sz w:val="16"/>
                <w:szCs w:val="16"/>
              </w:rPr>
              <w:t>PCN issued</w:t>
            </w:r>
          </w:p>
        </w:tc>
        <w:tc>
          <w:tcPr>
            <w:tcW w:w="992" w:type="dxa"/>
          </w:tcPr>
          <w:p w:rsidR="00926EBA" w:rsidRPr="00055FDB" w:rsidRDefault="00926EBA" w:rsidP="002B6F89">
            <w:pPr>
              <w:rPr>
                <w:rFonts w:cs="Arial"/>
                <w:sz w:val="16"/>
                <w:szCs w:val="16"/>
              </w:rPr>
            </w:pPr>
            <w:r w:rsidRPr="00055FDB">
              <w:rPr>
                <w:rFonts w:cs="Arial"/>
                <w:sz w:val="16"/>
                <w:szCs w:val="16"/>
              </w:rPr>
              <w:t>PCN issued</w:t>
            </w:r>
          </w:p>
        </w:tc>
        <w:tc>
          <w:tcPr>
            <w:tcW w:w="851" w:type="dxa"/>
          </w:tcPr>
          <w:p w:rsidR="00926EBA" w:rsidRPr="00055FDB" w:rsidRDefault="00926EBA" w:rsidP="002B6F89">
            <w:pPr>
              <w:rPr>
                <w:rFonts w:cs="Arial"/>
                <w:sz w:val="16"/>
                <w:szCs w:val="16"/>
              </w:rPr>
            </w:pPr>
            <w:r w:rsidRPr="00055FDB">
              <w:rPr>
                <w:rFonts w:cs="Arial"/>
                <w:sz w:val="16"/>
                <w:szCs w:val="16"/>
              </w:rPr>
              <w:t>PCN issued</w:t>
            </w:r>
          </w:p>
        </w:tc>
        <w:tc>
          <w:tcPr>
            <w:tcW w:w="850" w:type="dxa"/>
          </w:tcPr>
          <w:p w:rsidR="00926EBA" w:rsidRPr="00055FDB" w:rsidRDefault="00926EBA" w:rsidP="002B6F89">
            <w:pPr>
              <w:rPr>
                <w:rFonts w:cs="Arial"/>
                <w:sz w:val="16"/>
                <w:szCs w:val="16"/>
              </w:rPr>
            </w:pPr>
            <w:r w:rsidRPr="00055FDB">
              <w:rPr>
                <w:rFonts w:cs="Arial"/>
                <w:sz w:val="16"/>
                <w:szCs w:val="16"/>
              </w:rPr>
              <w:t>PCN issued</w:t>
            </w:r>
          </w:p>
        </w:tc>
        <w:tc>
          <w:tcPr>
            <w:tcW w:w="766" w:type="dxa"/>
          </w:tcPr>
          <w:p w:rsidR="00926EBA" w:rsidRPr="00055FDB" w:rsidRDefault="00926EBA" w:rsidP="002B6F89">
            <w:pPr>
              <w:rPr>
                <w:rFonts w:cs="Arial"/>
                <w:sz w:val="16"/>
                <w:szCs w:val="16"/>
              </w:rPr>
            </w:pPr>
            <w:r w:rsidRPr="00055FDB">
              <w:rPr>
                <w:rFonts w:cs="Arial"/>
                <w:sz w:val="16"/>
                <w:szCs w:val="16"/>
              </w:rPr>
              <w:t>Order for Recovery issued</w:t>
            </w:r>
          </w:p>
        </w:tc>
        <w:tc>
          <w:tcPr>
            <w:tcW w:w="745" w:type="dxa"/>
          </w:tcPr>
          <w:p w:rsidR="00926EBA" w:rsidRPr="00055FDB" w:rsidRDefault="00926EBA" w:rsidP="002B6F89">
            <w:pPr>
              <w:rPr>
                <w:rFonts w:cs="Arial"/>
                <w:sz w:val="16"/>
                <w:szCs w:val="16"/>
              </w:rPr>
            </w:pPr>
            <w:r w:rsidRPr="00055FDB">
              <w:rPr>
                <w:rFonts w:cs="Arial"/>
                <w:sz w:val="16"/>
                <w:szCs w:val="16"/>
              </w:rPr>
              <w:t>Order for Recovery issued</w:t>
            </w:r>
          </w:p>
        </w:tc>
        <w:tc>
          <w:tcPr>
            <w:tcW w:w="820" w:type="dxa"/>
          </w:tcPr>
          <w:p w:rsidR="00926EBA" w:rsidRPr="00055FDB" w:rsidRDefault="00926EBA" w:rsidP="002B6F89">
            <w:pPr>
              <w:rPr>
                <w:rFonts w:cs="Arial"/>
                <w:sz w:val="16"/>
                <w:szCs w:val="16"/>
              </w:rPr>
            </w:pPr>
            <w:r w:rsidRPr="00055FDB">
              <w:rPr>
                <w:rFonts w:cs="Arial"/>
                <w:sz w:val="16"/>
                <w:szCs w:val="16"/>
              </w:rPr>
              <w:t>Order for Recovery issued</w:t>
            </w:r>
          </w:p>
        </w:tc>
      </w:tr>
      <w:tr w:rsidR="00926EBA" w:rsidRPr="00055FDB" w:rsidTr="00926EBA">
        <w:tc>
          <w:tcPr>
            <w:tcW w:w="817" w:type="dxa"/>
          </w:tcPr>
          <w:p w:rsidR="00926EBA" w:rsidRPr="00055FDB" w:rsidRDefault="00926EBA" w:rsidP="002B6F89">
            <w:pPr>
              <w:rPr>
                <w:rFonts w:cs="Arial"/>
                <w:sz w:val="16"/>
                <w:szCs w:val="16"/>
              </w:rPr>
            </w:pPr>
            <w:r w:rsidRPr="00055FDB">
              <w:rPr>
                <w:rFonts w:cs="Arial"/>
                <w:sz w:val="16"/>
                <w:szCs w:val="16"/>
              </w:rPr>
              <w:t xml:space="preserve">Payment made </w:t>
            </w:r>
          </w:p>
        </w:tc>
        <w:tc>
          <w:tcPr>
            <w:tcW w:w="736" w:type="dxa"/>
          </w:tcPr>
          <w:p w:rsidR="00926EBA" w:rsidRPr="00055FDB" w:rsidRDefault="00926EBA" w:rsidP="002B6F89">
            <w:pPr>
              <w:rPr>
                <w:rFonts w:cs="Arial"/>
                <w:sz w:val="16"/>
                <w:szCs w:val="16"/>
              </w:rPr>
            </w:pPr>
            <w:r w:rsidRPr="00055FDB">
              <w:rPr>
                <w:rFonts w:cs="Arial"/>
                <w:sz w:val="16"/>
                <w:szCs w:val="16"/>
              </w:rPr>
              <w:t>Representation received</w:t>
            </w:r>
          </w:p>
        </w:tc>
        <w:tc>
          <w:tcPr>
            <w:tcW w:w="925" w:type="dxa"/>
          </w:tcPr>
          <w:p w:rsidR="00926EBA" w:rsidRPr="00055FDB" w:rsidRDefault="00926EBA" w:rsidP="002B6F89">
            <w:pPr>
              <w:rPr>
                <w:rFonts w:cs="Arial"/>
                <w:sz w:val="16"/>
                <w:szCs w:val="16"/>
              </w:rPr>
            </w:pPr>
            <w:r w:rsidRPr="00055FDB">
              <w:rPr>
                <w:rFonts w:cs="Arial"/>
                <w:sz w:val="16"/>
                <w:szCs w:val="16"/>
              </w:rPr>
              <w:t>Representation received</w:t>
            </w:r>
          </w:p>
        </w:tc>
        <w:tc>
          <w:tcPr>
            <w:tcW w:w="925" w:type="dxa"/>
          </w:tcPr>
          <w:p w:rsidR="00926EBA" w:rsidRPr="00055FDB" w:rsidRDefault="00926EBA" w:rsidP="002B6F89">
            <w:pPr>
              <w:rPr>
                <w:rFonts w:cs="Arial"/>
                <w:sz w:val="16"/>
                <w:szCs w:val="16"/>
              </w:rPr>
            </w:pPr>
            <w:r w:rsidRPr="00055FDB">
              <w:rPr>
                <w:rFonts w:cs="Arial"/>
                <w:sz w:val="16"/>
                <w:szCs w:val="16"/>
              </w:rPr>
              <w:t>Representation received</w:t>
            </w:r>
          </w:p>
        </w:tc>
        <w:tc>
          <w:tcPr>
            <w:tcW w:w="816" w:type="dxa"/>
          </w:tcPr>
          <w:p w:rsidR="00926EBA" w:rsidRPr="00055FDB" w:rsidRDefault="00926EBA" w:rsidP="002B6F89">
            <w:pPr>
              <w:rPr>
                <w:rFonts w:cs="Arial"/>
                <w:sz w:val="16"/>
                <w:szCs w:val="16"/>
              </w:rPr>
            </w:pPr>
            <w:r w:rsidRPr="00055FDB">
              <w:rPr>
                <w:rFonts w:cs="Arial"/>
                <w:sz w:val="16"/>
                <w:szCs w:val="16"/>
              </w:rPr>
              <w:t>Representation received</w:t>
            </w:r>
          </w:p>
        </w:tc>
        <w:tc>
          <w:tcPr>
            <w:tcW w:w="992" w:type="dxa"/>
          </w:tcPr>
          <w:p w:rsidR="00926EBA" w:rsidRPr="00055FDB" w:rsidRDefault="00926EBA" w:rsidP="002B6F89">
            <w:pPr>
              <w:rPr>
                <w:rFonts w:cs="Arial"/>
                <w:sz w:val="16"/>
                <w:szCs w:val="16"/>
              </w:rPr>
            </w:pPr>
            <w:r w:rsidRPr="00055FDB">
              <w:rPr>
                <w:rFonts w:cs="Arial"/>
                <w:sz w:val="16"/>
                <w:szCs w:val="16"/>
              </w:rPr>
              <w:t>Representation received</w:t>
            </w:r>
          </w:p>
        </w:tc>
        <w:tc>
          <w:tcPr>
            <w:tcW w:w="851" w:type="dxa"/>
          </w:tcPr>
          <w:p w:rsidR="00926EBA" w:rsidRPr="00055FDB" w:rsidRDefault="00926EBA" w:rsidP="002B6F89">
            <w:pPr>
              <w:rPr>
                <w:rFonts w:cs="Arial"/>
                <w:sz w:val="16"/>
                <w:szCs w:val="16"/>
              </w:rPr>
            </w:pPr>
            <w:r w:rsidRPr="00055FDB">
              <w:rPr>
                <w:rFonts w:cs="Arial"/>
                <w:sz w:val="16"/>
                <w:szCs w:val="16"/>
              </w:rPr>
              <w:t>No representation received</w:t>
            </w:r>
          </w:p>
        </w:tc>
        <w:tc>
          <w:tcPr>
            <w:tcW w:w="850" w:type="dxa"/>
          </w:tcPr>
          <w:p w:rsidR="00926EBA" w:rsidRPr="00055FDB" w:rsidRDefault="00926EBA" w:rsidP="002B6F89">
            <w:pPr>
              <w:rPr>
                <w:rFonts w:cs="Arial"/>
                <w:sz w:val="16"/>
                <w:szCs w:val="16"/>
              </w:rPr>
            </w:pPr>
            <w:r w:rsidRPr="00055FDB">
              <w:rPr>
                <w:rFonts w:cs="Arial"/>
                <w:sz w:val="16"/>
                <w:szCs w:val="16"/>
              </w:rPr>
              <w:t>No representation received</w:t>
            </w:r>
          </w:p>
        </w:tc>
        <w:tc>
          <w:tcPr>
            <w:tcW w:w="766" w:type="dxa"/>
          </w:tcPr>
          <w:p w:rsidR="00926EBA" w:rsidRPr="00055FDB" w:rsidRDefault="00926EBA" w:rsidP="002B6F89">
            <w:pPr>
              <w:rPr>
                <w:rFonts w:cs="Arial"/>
                <w:sz w:val="16"/>
                <w:szCs w:val="16"/>
              </w:rPr>
            </w:pPr>
            <w:r w:rsidRPr="00055FDB">
              <w:rPr>
                <w:rFonts w:cs="Arial"/>
                <w:sz w:val="16"/>
                <w:szCs w:val="16"/>
              </w:rPr>
              <w:t xml:space="preserve">Payment received </w:t>
            </w:r>
          </w:p>
        </w:tc>
        <w:tc>
          <w:tcPr>
            <w:tcW w:w="745" w:type="dxa"/>
          </w:tcPr>
          <w:p w:rsidR="00926EBA" w:rsidRPr="00055FDB" w:rsidRDefault="00926EBA" w:rsidP="002B6F89">
            <w:pPr>
              <w:rPr>
                <w:rFonts w:cs="Arial"/>
                <w:sz w:val="16"/>
                <w:szCs w:val="16"/>
              </w:rPr>
            </w:pPr>
            <w:r w:rsidRPr="00055FDB">
              <w:rPr>
                <w:rFonts w:cs="Arial"/>
                <w:sz w:val="16"/>
                <w:szCs w:val="16"/>
              </w:rPr>
              <w:t>Statutory Declaration applied for</w:t>
            </w:r>
          </w:p>
        </w:tc>
        <w:tc>
          <w:tcPr>
            <w:tcW w:w="820" w:type="dxa"/>
          </w:tcPr>
          <w:p w:rsidR="00926EBA" w:rsidRPr="00055FDB" w:rsidRDefault="00926EBA" w:rsidP="002B6F89">
            <w:pPr>
              <w:rPr>
                <w:rFonts w:cs="Arial"/>
                <w:sz w:val="16"/>
                <w:szCs w:val="16"/>
              </w:rPr>
            </w:pPr>
            <w:r w:rsidRPr="00055FDB">
              <w:rPr>
                <w:rFonts w:cs="Arial"/>
                <w:sz w:val="16"/>
                <w:szCs w:val="16"/>
              </w:rPr>
              <w:t>No payment made</w:t>
            </w:r>
          </w:p>
        </w:tc>
      </w:tr>
      <w:tr w:rsidR="00926EBA" w:rsidRPr="0044122E" w:rsidTr="00926EBA">
        <w:tc>
          <w:tcPr>
            <w:tcW w:w="817" w:type="dxa"/>
          </w:tcPr>
          <w:p w:rsidR="00926EBA" w:rsidRPr="00055FDB" w:rsidRDefault="00926EBA" w:rsidP="002B6F89">
            <w:pPr>
              <w:rPr>
                <w:rFonts w:cs="Arial"/>
                <w:sz w:val="16"/>
                <w:szCs w:val="16"/>
              </w:rPr>
            </w:pPr>
            <w:r w:rsidRPr="00055FDB">
              <w:rPr>
                <w:rFonts w:cs="Arial"/>
                <w:sz w:val="16"/>
                <w:szCs w:val="16"/>
              </w:rPr>
              <w:t>Case closed</w:t>
            </w:r>
          </w:p>
        </w:tc>
        <w:tc>
          <w:tcPr>
            <w:tcW w:w="736" w:type="dxa"/>
          </w:tcPr>
          <w:p w:rsidR="00926EBA" w:rsidRPr="00055FDB" w:rsidRDefault="00926EBA" w:rsidP="002B6F89">
            <w:pPr>
              <w:rPr>
                <w:rFonts w:cs="Arial"/>
                <w:sz w:val="16"/>
                <w:szCs w:val="16"/>
              </w:rPr>
            </w:pPr>
            <w:r w:rsidRPr="00055FDB">
              <w:rPr>
                <w:rFonts w:cs="Arial"/>
                <w:sz w:val="16"/>
                <w:szCs w:val="16"/>
              </w:rPr>
              <w:t>Representation accepted</w:t>
            </w:r>
          </w:p>
        </w:tc>
        <w:tc>
          <w:tcPr>
            <w:tcW w:w="925" w:type="dxa"/>
          </w:tcPr>
          <w:p w:rsidR="00926EBA" w:rsidRPr="00055FDB" w:rsidRDefault="00926EBA" w:rsidP="002B6F89">
            <w:pPr>
              <w:rPr>
                <w:rFonts w:cs="Arial"/>
                <w:sz w:val="16"/>
                <w:szCs w:val="16"/>
              </w:rPr>
            </w:pPr>
            <w:r w:rsidRPr="00055FDB">
              <w:rPr>
                <w:rFonts w:cs="Arial"/>
                <w:sz w:val="16"/>
                <w:szCs w:val="16"/>
              </w:rPr>
              <w:t>Representation rejected</w:t>
            </w:r>
          </w:p>
        </w:tc>
        <w:tc>
          <w:tcPr>
            <w:tcW w:w="925" w:type="dxa"/>
          </w:tcPr>
          <w:p w:rsidR="00926EBA" w:rsidRPr="00055FDB" w:rsidRDefault="00926EBA" w:rsidP="002B6F89">
            <w:pPr>
              <w:rPr>
                <w:rFonts w:cs="Arial"/>
                <w:sz w:val="16"/>
                <w:szCs w:val="16"/>
              </w:rPr>
            </w:pPr>
            <w:r w:rsidRPr="00055FDB">
              <w:rPr>
                <w:rFonts w:cs="Arial"/>
                <w:sz w:val="16"/>
                <w:szCs w:val="16"/>
              </w:rPr>
              <w:t>Representation rejected</w:t>
            </w:r>
          </w:p>
        </w:tc>
        <w:tc>
          <w:tcPr>
            <w:tcW w:w="816" w:type="dxa"/>
          </w:tcPr>
          <w:p w:rsidR="00926EBA" w:rsidRPr="00055FDB" w:rsidRDefault="00926EBA" w:rsidP="002B6F89">
            <w:pPr>
              <w:rPr>
                <w:rFonts w:cs="Arial"/>
                <w:sz w:val="16"/>
                <w:szCs w:val="16"/>
              </w:rPr>
            </w:pPr>
            <w:r w:rsidRPr="00055FDB">
              <w:rPr>
                <w:rFonts w:cs="Arial"/>
                <w:sz w:val="16"/>
                <w:szCs w:val="16"/>
              </w:rPr>
              <w:t>Representation rejected</w:t>
            </w:r>
          </w:p>
        </w:tc>
        <w:tc>
          <w:tcPr>
            <w:tcW w:w="992" w:type="dxa"/>
          </w:tcPr>
          <w:p w:rsidR="00926EBA" w:rsidRPr="00055FDB" w:rsidRDefault="00926EBA" w:rsidP="002B6F89">
            <w:pPr>
              <w:rPr>
                <w:rFonts w:cs="Arial"/>
                <w:sz w:val="16"/>
                <w:szCs w:val="16"/>
              </w:rPr>
            </w:pPr>
            <w:r w:rsidRPr="00055FDB">
              <w:rPr>
                <w:rFonts w:cs="Arial"/>
                <w:sz w:val="16"/>
                <w:szCs w:val="16"/>
              </w:rPr>
              <w:t>Representation rejected</w:t>
            </w:r>
          </w:p>
        </w:tc>
        <w:tc>
          <w:tcPr>
            <w:tcW w:w="851" w:type="dxa"/>
          </w:tcPr>
          <w:p w:rsidR="00926EBA" w:rsidRPr="00055FDB" w:rsidRDefault="00926EBA" w:rsidP="002B6F89">
            <w:pPr>
              <w:rPr>
                <w:rFonts w:cs="Arial"/>
                <w:sz w:val="16"/>
                <w:szCs w:val="16"/>
              </w:rPr>
            </w:pPr>
            <w:r w:rsidRPr="00055FDB">
              <w:rPr>
                <w:rFonts w:cs="Arial"/>
                <w:sz w:val="16"/>
                <w:szCs w:val="16"/>
              </w:rPr>
              <w:t>Charge Certificate issued</w:t>
            </w:r>
          </w:p>
        </w:tc>
        <w:tc>
          <w:tcPr>
            <w:tcW w:w="850" w:type="dxa"/>
          </w:tcPr>
          <w:p w:rsidR="00926EBA" w:rsidRPr="00055FDB" w:rsidRDefault="00926EBA" w:rsidP="002B6F89">
            <w:pPr>
              <w:rPr>
                <w:rFonts w:cs="Arial"/>
                <w:sz w:val="16"/>
                <w:szCs w:val="16"/>
              </w:rPr>
            </w:pPr>
            <w:r w:rsidRPr="00055FDB">
              <w:rPr>
                <w:rFonts w:cs="Arial"/>
                <w:sz w:val="16"/>
                <w:szCs w:val="16"/>
              </w:rPr>
              <w:t>Charge Certificate issued</w:t>
            </w:r>
          </w:p>
        </w:tc>
        <w:tc>
          <w:tcPr>
            <w:tcW w:w="766" w:type="dxa"/>
          </w:tcPr>
          <w:p w:rsidR="00926EBA" w:rsidRPr="00055FDB" w:rsidRDefault="00926EBA" w:rsidP="002B6F89">
            <w:pPr>
              <w:rPr>
                <w:rFonts w:cs="Arial"/>
                <w:sz w:val="16"/>
                <w:szCs w:val="16"/>
              </w:rPr>
            </w:pPr>
            <w:r w:rsidRPr="00055FDB">
              <w:rPr>
                <w:rFonts w:cs="Arial"/>
                <w:sz w:val="16"/>
                <w:szCs w:val="16"/>
              </w:rPr>
              <w:t>Case closed</w:t>
            </w:r>
          </w:p>
        </w:tc>
        <w:tc>
          <w:tcPr>
            <w:tcW w:w="745" w:type="dxa"/>
          </w:tcPr>
          <w:p w:rsidR="00926EBA" w:rsidRPr="00055FDB" w:rsidRDefault="00926EBA" w:rsidP="002B6F89">
            <w:pPr>
              <w:rPr>
                <w:rFonts w:cs="Arial"/>
                <w:sz w:val="16"/>
                <w:szCs w:val="16"/>
              </w:rPr>
            </w:pPr>
            <w:r w:rsidRPr="00055FDB">
              <w:rPr>
                <w:rFonts w:cs="Arial"/>
                <w:sz w:val="16"/>
                <w:szCs w:val="16"/>
              </w:rPr>
              <w:t>Case on hold</w:t>
            </w:r>
          </w:p>
        </w:tc>
        <w:tc>
          <w:tcPr>
            <w:tcW w:w="820" w:type="dxa"/>
          </w:tcPr>
          <w:p w:rsidR="00926EBA" w:rsidRPr="00055FDB" w:rsidRDefault="00926EBA" w:rsidP="002B6F89">
            <w:pPr>
              <w:rPr>
                <w:rFonts w:cs="Arial"/>
                <w:sz w:val="16"/>
                <w:szCs w:val="16"/>
              </w:rPr>
            </w:pPr>
            <w:r w:rsidRPr="00055FDB">
              <w:rPr>
                <w:rFonts w:cs="Arial"/>
                <w:sz w:val="16"/>
                <w:szCs w:val="16"/>
              </w:rPr>
              <w:t>Register PCN for bailiff action with Northampton County Court</w:t>
            </w:r>
          </w:p>
        </w:tc>
      </w:tr>
      <w:tr w:rsidR="00926EBA" w:rsidRPr="00055FDB" w:rsidTr="00926EBA">
        <w:tc>
          <w:tcPr>
            <w:tcW w:w="817" w:type="dxa"/>
          </w:tcPr>
          <w:p w:rsidR="00926EBA" w:rsidRPr="00055FDB" w:rsidRDefault="00926EBA" w:rsidP="002B6F89">
            <w:pPr>
              <w:rPr>
                <w:rFonts w:cs="Arial"/>
                <w:sz w:val="16"/>
                <w:szCs w:val="16"/>
              </w:rPr>
            </w:pPr>
          </w:p>
        </w:tc>
        <w:tc>
          <w:tcPr>
            <w:tcW w:w="736" w:type="dxa"/>
          </w:tcPr>
          <w:p w:rsidR="00926EBA" w:rsidRPr="00055FDB" w:rsidRDefault="00926EBA" w:rsidP="002B6F89">
            <w:pPr>
              <w:rPr>
                <w:rFonts w:cs="Arial"/>
                <w:sz w:val="16"/>
                <w:szCs w:val="16"/>
              </w:rPr>
            </w:pPr>
            <w:r w:rsidRPr="00055FDB">
              <w:rPr>
                <w:rFonts w:cs="Arial"/>
                <w:sz w:val="16"/>
                <w:szCs w:val="16"/>
              </w:rPr>
              <w:t>Case closed</w:t>
            </w:r>
          </w:p>
        </w:tc>
        <w:tc>
          <w:tcPr>
            <w:tcW w:w="925" w:type="dxa"/>
          </w:tcPr>
          <w:p w:rsidR="00926EBA" w:rsidRPr="00055FDB" w:rsidRDefault="00926EBA" w:rsidP="002B6F89">
            <w:pPr>
              <w:rPr>
                <w:rFonts w:cs="Arial"/>
                <w:sz w:val="16"/>
                <w:szCs w:val="16"/>
              </w:rPr>
            </w:pPr>
            <w:r w:rsidRPr="00055FDB">
              <w:rPr>
                <w:rFonts w:cs="Arial"/>
                <w:sz w:val="16"/>
                <w:szCs w:val="16"/>
              </w:rPr>
              <w:t>Payment made</w:t>
            </w:r>
          </w:p>
        </w:tc>
        <w:tc>
          <w:tcPr>
            <w:tcW w:w="925" w:type="dxa"/>
          </w:tcPr>
          <w:p w:rsidR="00926EBA" w:rsidRPr="00055FDB" w:rsidRDefault="00926EBA" w:rsidP="002B6F89">
            <w:pPr>
              <w:rPr>
                <w:rFonts w:cs="Arial"/>
                <w:sz w:val="16"/>
                <w:szCs w:val="16"/>
              </w:rPr>
            </w:pPr>
            <w:r w:rsidRPr="00055FDB">
              <w:rPr>
                <w:rFonts w:cs="Arial"/>
                <w:sz w:val="16"/>
                <w:szCs w:val="16"/>
              </w:rPr>
              <w:t>Appeal lodged</w:t>
            </w:r>
          </w:p>
        </w:tc>
        <w:tc>
          <w:tcPr>
            <w:tcW w:w="816" w:type="dxa"/>
          </w:tcPr>
          <w:p w:rsidR="00926EBA" w:rsidRPr="00055FDB" w:rsidRDefault="00926EBA" w:rsidP="002B6F89">
            <w:pPr>
              <w:rPr>
                <w:rFonts w:cs="Arial"/>
                <w:sz w:val="16"/>
                <w:szCs w:val="16"/>
              </w:rPr>
            </w:pPr>
            <w:r w:rsidRPr="00055FDB">
              <w:rPr>
                <w:rFonts w:cs="Arial"/>
                <w:sz w:val="16"/>
                <w:szCs w:val="16"/>
              </w:rPr>
              <w:t>Appeal lodged</w:t>
            </w:r>
          </w:p>
        </w:tc>
        <w:tc>
          <w:tcPr>
            <w:tcW w:w="992" w:type="dxa"/>
          </w:tcPr>
          <w:p w:rsidR="00926EBA" w:rsidRPr="00055FDB" w:rsidRDefault="00926EBA" w:rsidP="002B6F89">
            <w:pPr>
              <w:rPr>
                <w:rFonts w:cs="Arial"/>
                <w:sz w:val="16"/>
                <w:szCs w:val="16"/>
              </w:rPr>
            </w:pPr>
            <w:r w:rsidRPr="00055FDB">
              <w:rPr>
                <w:rFonts w:cs="Arial"/>
                <w:sz w:val="16"/>
                <w:szCs w:val="16"/>
              </w:rPr>
              <w:t>Appeal lodged</w:t>
            </w:r>
          </w:p>
        </w:tc>
        <w:tc>
          <w:tcPr>
            <w:tcW w:w="851" w:type="dxa"/>
          </w:tcPr>
          <w:p w:rsidR="00926EBA" w:rsidRPr="00055FDB" w:rsidRDefault="00926EBA" w:rsidP="002B6F89">
            <w:pPr>
              <w:rPr>
                <w:rFonts w:cs="Arial"/>
                <w:sz w:val="16"/>
                <w:szCs w:val="16"/>
              </w:rPr>
            </w:pPr>
            <w:r w:rsidRPr="00055FDB">
              <w:rPr>
                <w:rFonts w:cs="Arial"/>
                <w:sz w:val="16"/>
                <w:szCs w:val="16"/>
              </w:rPr>
              <w:t>Charge increase by 50 per cent</w:t>
            </w:r>
          </w:p>
        </w:tc>
        <w:tc>
          <w:tcPr>
            <w:tcW w:w="850" w:type="dxa"/>
          </w:tcPr>
          <w:p w:rsidR="00926EBA" w:rsidRPr="00055FDB" w:rsidRDefault="00926EBA" w:rsidP="002B6F89">
            <w:pPr>
              <w:rPr>
                <w:rFonts w:cs="Arial"/>
                <w:sz w:val="16"/>
                <w:szCs w:val="16"/>
              </w:rPr>
            </w:pPr>
            <w:r w:rsidRPr="00055FDB">
              <w:rPr>
                <w:rFonts w:cs="Arial"/>
                <w:sz w:val="16"/>
                <w:szCs w:val="16"/>
              </w:rPr>
              <w:t>Charge increase by 50 per cent</w:t>
            </w:r>
          </w:p>
        </w:tc>
        <w:tc>
          <w:tcPr>
            <w:tcW w:w="766" w:type="dxa"/>
          </w:tcPr>
          <w:p w:rsidR="00926EBA" w:rsidRPr="00055FDB" w:rsidRDefault="00926EBA" w:rsidP="002B6F89">
            <w:pPr>
              <w:rPr>
                <w:rFonts w:cs="Arial"/>
                <w:sz w:val="16"/>
                <w:szCs w:val="16"/>
              </w:rPr>
            </w:pPr>
          </w:p>
        </w:tc>
        <w:tc>
          <w:tcPr>
            <w:tcW w:w="745" w:type="dxa"/>
          </w:tcPr>
          <w:p w:rsidR="00926EBA" w:rsidRPr="00055FDB" w:rsidRDefault="00926EBA" w:rsidP="002B6F89">
            <w:pPr>
              <w:rPr>
                <w:rFonts w:cs="Arial"/>
                <w:sz w:val="16"/>
                <w:szCs w:val="16"/>
              </w:rPr>
            </w:pPr>
            <w:r w:rsidRPr="00055FDB">
              <w:rPr>
                <w:rFonts w:cs="Arial"/>
                <w:sz w:val="16"/>
                <w:szCs w:val="16"/>
              </w:rPr>
              <w:t>Statutory Declaration accepted</w:t>
            </w:r>
          </w:p>
        </w:tc>
        <w:tc>
          <w:tcPr>
            <w:tcW w:w="820" w:type="dxa"/>
          </w:tcPr>
          <w:p w:rsidR="00926EBA" w:rsidRPr="00055FDB" w:rsidRDefault="00926EBA" w:rsidP="002B6F89">
            <w:pPr>
              <w:rPr>
                <w:rFonts w:cs="Arial"/>
                <w:sz w:val="16"/>
                <w:szCs w:val="16"/>
              </w:rPr>
            </w:pPr>
            <w:r w:rsidRPr="00055FDB">
              <w:rPr>
                <w:rFonts w:cs="Arial"/>
                <w:sz w:val="16"/>
                <w:szCs w:val="16"/>
              </w:rPr>
              <w:t>Apply Bailiff action</w:t>
            </w:r>
          </w:p>
        </w:tc>
      </w:tr>
      <w:tr w:rsidR="00926EBA" w:rsidRPr="00055FDB" w:rsidTr="00926EBA">
        <w:tc>
          <w:tcPr>
            <w:tcW w:w="817" w:type="dxa"/>
          </w:tcPr>
          <w:p w:rsidR="00926EBA" w:rsidRPr="00055FDB" w:rsidRDefault="00926EBA" w:rsidP="002B6F89">
            <w:pPr>
              <w:rPr>
                <w:rFonts w:cs="Arial"/>
                <w:sz w:val="16"/>
                <w:szCs w:val="16"/>
              </w:rPr>
            </w:pPr>
          </w:p>
        </w:tc>
        <w:tc>
          <w:tcPr>
            <w:tcW w:w="736" w:type="dxa"/>
          </w:tcPr>
          <w:p w:rsidR="00926EBA" w:rsidRPr="00055FDB" w:rsidRDefault="00926EBA" w:rsidP="002B6F89">
            <w:pPr>
              <w:rPr>
                <w:rFonts w:cs="Arial"/>
                <w:sz w:val="16"/>
                <w:szCs w:val="16"/>
              </w:rPr>
            </w:pPr>
          </w:p>
        </w:tc>
        <w:tc>
          <w:tcPr>
            <w:tcW w:w="925" w:type="dxa"/>
          </w:tcPr>
          <w:p w:rsidR="00926EBA" w:rsidRPr="00055FDB" w:rsidRDefault="00926EBA" w:rsidP="002B6F89">
            <w:pPr>
              <w:rPr>
                <w:rFonts w:cs="Arial"/>
                <w:sz w:val="16"/>
                <w:szCs w:val="16"/>
              </w:rPr>
            </w:pPr>
            <w:r w:rsidRPr="00055FDB">
              <w:rPr>
                <w:rFonts w:cs="Arial"/>
                <w:sz w:val="16"/>
                <w:szCs w:val="16"/>
              </w:rPr>
              <w:t>Case closed</w:t>
            </w:r>
          </w:p>
        </w:tc>
        <w:tc>
          <w:tcPr>
            <w:tcW w:w="925" w:type="dxa"/>
          </w:tcPr>
          <w:p w:rsidR="00926EBA" w:rsidRPr="00055FDB" w:rsidRDefault="00926EBA" w:rsidP="002B6F89">
            <w:pPr>
              <w:rPr>
                <w:rFonts w:cs="Arial"/>
                <w:sz w:val="16"/>
                <w:szCs w:val="16"/>
              </w:rPr>
            </w:pPr>
            <w:r w:rsidRPr="00055FDB">
              <w:rPr>
                <w:rFonts w:cs="Arial"/>
                <w:sz w:val="16"/>
                <w:szCs w:val="16"/>
              </w:rPr>
              <w:t>Appeal heard</w:t>
            </w:r>
          </w:p>
        </w:tc>
        <w:tc>
          <w:tcPr>
            <w:tcW w:w="816" w:type="dxa"/>
          </w:tcPr>
          <w:p w:rsidR="00926EBA" w:rsidRPr="00055FDB" w:rsidRDefault="00926EBA" w:rsidP="002B6F89">
            <w:pPr>
              <w:rPr>
                <w:rFonts w:cs="Arial"/>
                <w:sz w:val="16"/>
                <w:szCs w:val="16"/>
              </w:rPr>
            </w:pPr>
            <w:r w:rsidRPr="00055FDB">
              <w:rPr>
                <w:rFonts w:cs="Arial"/>
                <w:sz w:val="16"/>
                <w:szCs w:val="16"/>
              </w:rPr>
              <w:t>Appeal heard</w:t>
            </w:r>
          </w:p>
        </w:tc>
        <w:tc>
          <w:tcPr>
            <w:tcW w:w="992" w:type="dxa"/>
          </w:tcPr>
          <w:p w:rsidR="00926EBA" w:rsidRPr="00055FDB" w:rsidRDefault="00926EBA" w:rsidP="002B6F89">
            <w:pPr>
              <w:rPr>
                <w:rFonts w:cs="Arial"/>
                <w:sz w:val="16"/>
                <w:szCs w:val="16"/>
              </w:rPr>
            </w:pPr>
            <w:r w:rsidRPr="00055FDB">
              <w:rPr>
                <w:rFonts w:cs="Arial"/>
                <w:sz w:val="16"/>
                <w:szCs w:val="16"/>
              </w:rPr>
              <w:t>Appeal heard</w:t>
            </w:r>
          </w:p>
        </w:tc>
        <w:tc>
          <w:tcPr>
            <w:tcW w:w="851" w:type="dxa"/>
          </w:tcPr>
          <w:p w:rsidR="00926EBA" w:rsidRPr="00055FDB" w:rsidRDefault="00926EBA" w:rsidP="002B6F89">
            <w:pPr>
              <w:rPr>
                <w:rFonts w:cs="Arial"/>
                <w:sz w:val="16"/>
                <w:szCs w:val="16"/>
              </w:rPr>
            </w:pPr>
            <w:r w:rsidRPr="00055FDB">
              <w:rPr>
                <w:rFonts w:cs="Arial"/>
                <w:sz w:val="16"/>
                <w:szCs w:val="16"/>
              </w:rPr>
              <w:t>Payment received</w:t>
            </w:r>
          </w:p>
        </w:tc>
        <w:tc>
          <w:tcPr>
            <w:tcW w:w="850" w:type="dxa"/>
          </w:tcPr>
          <w:p w:rsidR="00926EBA" w:rsidRPr="00055FDB" w:rsidRDefault="00926EBA" w:rsidP="002B6F89">
            <w:pPr>
              <w:rPr>
                <w:rFonts w:cs="Arial"/>
                <w:sz w:val="16"/>
                <w:szCs w:val="16"/>
              </w:rPr>
            </w:pPr>
            <w:r w:rsidRPr="00055FDB">
              <w:rPr>
                <w:rFonts w:cs="Arial"/>
                <w:sz w:val="16"/>
                <w:szCs w:val="16"/>
              </w:rPr>
              <w:t xml:space="preserve">No payment received </w:t>
            </w:r>
          </w:p>
        </w:tc>
        <w:tc>
          <w:tcPr>
            <w:tcW w:w="766" w:type="dxa"/>
          </w:tcPr>
          <w:p w:rsidR="00926EBA" w:rsidRPr="00055FDB" w:rsidRDefault="00926EBA" w:rsidP="002B6F89">
            <w:pPr>
              <w:rPr>
                <w:rFonts w:cs="Arial"/>
                <w:sz w:val="16"/>
                <w:szCs w:val="16"/>
              </w:rPr>
            </w:pPr>
          </w:p>
        </w:tc>
        <w:tc>
          <w:tcPr>
            <w:tcW w:w="745" w:type="dxa"/>
          </w:tcPr>
          <w:p w:rsidR="00926EBA" w:rsidRPr="00055FDB" w:rsidRDefault="00926EBA" w:rsidP="002B6F89">
            <w:pPr>
              <w:rPr>
                <w:rFonts w:cs="Arial"/>
                <w:sz w:val="16"/>
                <w:szCs w:val="16"/>
              </w:rPr>
            </w:pPr>
            <w:r w:rsidRPr="00055FDB">
              <w:rPr>
                <w:rFonts w:cs="Arial"/>
                <w:sz w:val="16"/>
                <w:szCs w:val="16"/>
              </w:rPr>
              <w:t>Reissue or cancel PCN dependant on box ticked by respondent</w:t>
            </w:r>
          </w:p>
        </w:tc>
        <w:tc>
          <w:tcPr>
            <w:tcW w:w="820" w:type="dxa"/>
          </w:tcPr>
          <w:p w:rsidR="00926EBA" w:rsidRPr="00055FDB" w:rsidRDefault="00926EBA" w:rsidP="002B6F89">
            <w:pPr>
              <w:rPr>
                <w:rFonts w:cs="Arial"/>
                <w:sz w:val="16"/>
                <w:szCs w:val="16"/>
              </w:rPr>
            </w:pPr>
            <w:r w:rsidRPr="00055FDB">
              <w:rPr>
                <w:rFonts w:cs="Arial"/>
                <w:sz w:val="16"/>
                <w:szCs w:val="16"/>
              </w:rPr>
              <w:t>Payment made</w:t>
            </w:r>
          </w:p>
        </w:tc>
      </w:tr>
      <w:tr w:rsidR="00926EBA" w:rsidRPr="00055FDB" w:rsidTr="00926EBA">
        <w:tc>
          <w:tcPr>
            <w:tcW w:w="817" w:type="dxa"/>
          </w:tcPr>
          <w:p w:rsidR="00926EBA" w:rsidRPr="00055FDB" w:rsidRDefault="00926EBA" w:rsidP="002B6F89">
            <w:pPr>
              <w:rPr>
                <w:rFonts w:cs="Arial"/>
                <w:sz w:val="16"/>
                <w:szCs w:val="16"/>
              </w:rPr>
            </w:pPr>
          </w:p>
        </w:tc>
        <w:tc>
          <w:tcPr>
            <w:tcW w:w="736" w:type="dxa"/>
          </w:tcPr>
          <w:p w:rsidR="00926EBA" w:rsidRPr="00055FDB" w:rsidRDefault="00926EBA" w:rsidP="002B6F89">
            <w:pPr>
              <w:rPr>
                <w:rFonts w:cs="Arial"/>
                <w:sz w:val="16"/>
                <w:szCs w:val="16"/>
              </w:rPr>
            </w:pPr>
          </w:p>
        </w:tc>
        <w:tc>
          <w:tcPr>
            <w:tcW w:w="925" w:type="dxa"/>
          </w:tcPr>
          <w:p w:rsidR="00926EBA" w:rsidRPr="00055FDB" w:rsidRDefault="00926EBA" w:rsidP="002B6F89">
            <w:pPr>
              <w:rPr>
                <w:rFonts w:cs="Arial"/>
                <w:sz w:val="16"/>
                <w:szCs w:val="16"/>
              </w:rPr>
            </w:pPr>
          </w:p>
        </w:tc>
        <w:tc>
          <w:tcPr>
            <w:tcW w:w="925" w:type="dxa"/>
          </w:tcPr>
          <w:p w:rsidR="00926EBA" w:rsidRPr="00055FDB" w:rsidRDefault="00926EBA" w:rsidP="002B6F89">
            <w:pPr>
              <w:rPr>
                <w:rFonts w:cs="Arial"/>
                <w:sz w:val="16"/>
                <w:szCs w:val="16"/>
              </w:rPr>
            </w:pPr>
            <w:r w:rsidRPr="00055FDB">
              <w:rPr>
                <w:rFonts w:cs="Arial"/>
                <w:sz w:val="16"/>
                <w:szCs w:val="16"/>
              </w:rPr>
              <w:t>Case refused</w:t>
            </w:r>
          </w:p>
        </w:tc>
        <w:tc>
          <w:tcPr>
            <w:tcW w:w="816" w:type="dxa"/>
          </w:tcPr>
          <w:p w:rsidR="00926EBA" w:rsidRPr="00055FDB" w:rsidRDefault="00926EBA" w:rsidP="002B6F89">
            <w:pPr>
              <w:rPr>
                <w:rFonts w:cs="Arial"/>
                <w:sz w:val="16"/>
                <w:szCs w:val="16"/>
              </w:rPr>
            </w:pPr>
            <w:r w:rsidRPr="00055FDB">
              <w:rPr>
                <w:rFonts w:cs="Arial"/>
                <w:sz w:val="16"/>
                <w:szCs w:val="16"/>
              </w:rPr>
              <w:t>Case allowed</w:t>
            </w:r>
          </w:p>
        </w:tc>
        <w:tc>
          <w:tcPr>
            <w:tcW w:w="992" w:type="dxa"/>
          </w:tcPr>
          <w:p w:rsidR="00926EBA" w:rsidRPr="00055FDB" w:rsidRDefault="00926EBA" w:rsidP="002B6F89">
            <w:pPr>
              <w:rPr>
                <w:rFonts w:cs="Arial"/>
                <w:sz w:val="16"/>
                <w:szCs w:val="16"/>
              </w:rPr>
            </w:pPr>
            <w:r w:rsidRPr="00055FDB">
              <w:rPr>
                <w:rFonts w:cs="Arial"/>
                <w:sz w:val="16"/>
                <w:szCs w:val="16"/>
              </w:rPr>
              <w:t>Case refused</w:t>
            </w:r>
          </w:p>
        </w:tc>
        <w:tc>
          <w:tcPr>
            <w:tcW w:w="851" w:type="dxa"/>
          </w:tcPr>
          <w:p w:rsidR="00926EBA" w:rsidRPr="00055FDB" w:rsidRDefault="00926EBA" w:rsidP="002B6F89">
            <w:pPr>
              <w:rPr>
                <w:rFonts w:cs="Arial"/>
                <w:sz w:val="16"/>
                <w:szCs w:val="16"/>
              </w:rPr>
            </w:pPr>
            <w:r w:rsidRPr="00055FDB">
              <w:rPr>
                <w:rFonts w:cs="Arial"/>
                <w:sz w:val="16"/>
                <w:szCs w:val="16"/>
              </w:rPr>
              <w:t>Case closed</w:t>
            </w:r>
          </w:p>
        </w:tc>
        <w:tc>
          <w:tcPr>
            <w:tcW w:w="850" w:type="dxa"/>
          </w:tcPr>
          <w:p w:rsidR="00926EBA" w:rsidRPr="00055FDB" w:rsidRDefault="00926EBA" w:rsidP="002B6F89">
            <w:pPr>
              <w:rPr>
                <w:rFonts w:cs="Arial"/>
                <w:sz w:val="16"/>
                <w:szCs w:val="16"/>
              </w:rPr>
            </w:pPr>
            <w:r w:rsidRPr="00055FDB">
              <w:rPr>
                <w:rFonts w:cs="Arial"/>
                <w:sz w:val="16"/>
                <w:szCs w:val="16"/>
              </w:rPr>
              <w:t xml:space="preserve">Register PCN as debt with Northampton County Court </w:t>
            </w:r>
          </w:p>
        </w:tc>
        <w:tc>
          <w:tcPr>
            <w:tcW w:w="766" w:type="dxa"/>
          </w:tcPr>
          <w:p w:rsidR="00926EBA" w:rsidRPr="00055FDB" w:rsidRDefault="00926EBA" w:rsidP="002B6F89">
            <w:pPr>
              <w:rPr>
                <w:rFonts w:cs="Arial"/>
                <w:sz w:val="16"/>
                <w:szCs w:val="16"/>
              </w:rPr>
            </w:pPr>
          </w:p>
        </w:tc>
        <w:tc>
          <w:tcPr>
            <w:tcW w:w="745" w:type="dxa"/>
          </w:tcPr>
          <w:p w:rsidR="00926EBA" w:rsidRPr="00055FDB" w:rsidRDefault="00926EBA" w:rsidP="002B6F89">
            <w:pPr>
              <w:rPr>
                <w:rFonts w:cs="Arial"/>
                <w:sz w:val="16"/>
                <w:szCs w:val="16"/>
              </w:rPr>
            </w:pPr>
          </w:p>
        </w:tc>
        <w:tc>
          <w:tcPr>
            <w:tcW w:w="820" w:type="dxa"/>
          </w:tcPr>
          <w:p w:rsidR="00926EBA" w:rsidRPr="00055FDB" w:rsidRDefault="00926EBA" w:rsidP="002B6F89">
            <w:pPr>
              <w:rPr>
                <w:rFonts w:cs="Arial"/>
                <w:sz w:val="16"/>
                <w:szCs w:val="16"/>
              </w:rPr>
            </w:pPr>
            <w:r w:rsidRPr="00055FDB">
              <w:rPr>
                <w:rFonts w:cs="Arial"/>
                <w:sz w:val="16"/>
                <w:szCs w:val="16"/>
              </w:rPr>
              <w:t>Case close</w:t>
            </w:r>
          </w:p>
        </w:tc>
      </w:tr>
      <w:tr w:rsidR="00926EBA" w:rsidRPr="00055FDB" w:rsidTr="00926EBA">
        <w:tc>
          <w:tcPr>
            <w:tcW w:w="817" w:type="dxa"/>
          </w:tcPr>
          <w:p w:rsidR="00926EBA" w:rsidRPr="00055FDB" w:rsidRDefault="00926EBA" w:rsidP="002B6F89">
            <w:pPr>
              <w:rPr>
                <w:rFonts w:cs="Arial"/>
                <w:sz w:val="16"/>
                <w:szCs w:val="16"/>
              </w:rPr>
            </w:pPr>
          </w:p>
        </w:tc>
        <w:tc>
          <w:tcPr>
            <w:tcW w:w="736" w:type="dxa"/>
          </w:tcPr>
          <w:p w:rsidR="00926EBA" w:rsidRPr="00055FDB" w:rsidRDefault="00926EBA" w:rsidP="002B6F89">
            <w:pPr>
              <w:rPr>
                <w:rFonts w:cs="Arial"/>
                <w:sz w:val="16"/>
                <w:szCs w:val="16"/>
              </w:rPr>
            </w:pPr>
          </w:p>
        </w:tc>
        <w:tc>
          <w:tcPr>
            <w:tcW w:w="925" w:type="dxa"/>
          </w:tcPr>
          <w:p w:rsidR="00926EBA" w:rsidRPr="00055FDB" w:rsidRDefault="00926EBA" w:rsidP="002B6F89">
            <w:pPr>
              <w:rPr>
                <w:rFonts w:cs="Arial"/>
                <w:sz w:val="16"/>
                <w:szCs w:val="16"/>
              </w:rPr>
            </w:pPr>
          </w:p>
        </w:tc>
        <w:tc>
          <w:tcPr>
            <w:tcW w:w="925" w:type="dxa"/>
          </w:tcPr>
          <w:p w:rsidR="00926EBA" w:rsidRPr="00055FDB" w:rsidRDefault="00926EBA" w:rsidP="002B6F89">
            <w:pPr>
              <w:rPr>
                <w:rFonts w:cs="Arial"/>
                <w:sz w:val="16"/>
                <w:szCs w:val="16"/>
              </w:rPr>
            </w:pPr>
            <w:r w:rsidRPr="00055FDB">
              <w:rPr>
                <w:rFonts w:cs="Arial"/>
                <w:sz w:val="16"/>
                <w:szCs w:val="16"/>
              </w:rPr>
              <w:t>Payment made</w:t>
            </w:r>
          </w:p>
        </w:tc>
        <w:tc>
          <w:tcPr>
            <w:tcW w:w="816" w:type="dxa"/>
          </w:tcPr>
          <w:p w:rsidR="00926EBA" w:rsidRPr="00055FDB" w:rsidRDefault="00926EBA" w:rsidP="002B6F89">
            <w:pPr>
              <w:rPr>
                <w:rFonts w:cs="Arial"/>
                <w:sz w:val="16"/>
                <w:szCs w:val="16"/>
              </w:rPr>
            </w:pPr>
            <w:r w:rsidRPr="00055FDB">
              <w:rPr>
                <w:rFonts w:cs="Arial"/>
                <w:sz w:val="16"/>
                <w:szCs w:val="16"/>
              </w:rPr>
              <w:t>Case closed</w:t>
            </w:r>
          </w:p>
        </w:tc>
        <w:tc>
          <w:tcPr>
            <w:tcW w:w="992" w:type="dxa"/>
          </w:tcPr>
          <w:p w:rsidR="00926EBA" w:rsidRPr="00055FDB" w:rsidRDefault="00926EBA" w:rsidP="002B6F89">
            <w:pPr>
              <w:rPr>
                <w:rFonts w:cs="Arial"/>
                <w:sz w:val="16"/>
                <w:szCs w:val="16"/>
              </w:rPr>
            </w:pPr>
            <w:r w:rsidRPr="00055FDB">
              <w:rPr>
                <w:rFonts w:cs="Arial"/>
                <w:sz w:val="16"/>
                <w:szCs w:val="16"/>
              </w:rPr>
              <w:t>No payment made</w:t>
            </w:r>
          </w:p>
        </w:tc>
        <w:tc>
          <w:tcPr>
            <w:tcW w:w="851" w:type="dxa"/>
          </w:tcPr>
          <w:p w:rsidR="00926EBA" w:rsidRPr="00055FDB" w:rsidRDefault="00926EBA" w:rsidP="002B6F89">
            <w:pPr>
              <w:rPr>
                <w:rFonts w:cs="Arial"/>
                <w:sz w:val="16"/>
                <w:szCs w:val="16"/>
              </w:rPr>
            </w:pPr>
          </w:p>
        </w:tc>
        <w:tc>
          <w:tcPr>
            <w:tcW w:w="850" w:type="dxa"/>
          </w:tcPr>
          <w:p w:rsidR="00926EBA" w:rsidRPr="00055FDB" w:rsidRDefault="00926EBA" w:rsidP="002B6F89">
            <w:pPr>
              <w:rPr>
                <w:rFonts w:cs="Arial"/>
                <w:sz w:val="16"/>
                <w:szCs w:val="16"/>
              </w:rPr>
            </w:pPr>
            <w:r w:rsidRPr="00055FDB">
              <w:rPr>
                <w:rFonts w:cs="Arial"/>
                <w:sz w:val="16"/>
                <w:szCs w:val="16"/>
              </w:rPr>
              <w:t>Charge increase by £7</w:t>
            </w:r>
          </w:p>
        </w:tc>
        <w:tc>
          <w:tcPr>
            <w:tcW w:w="766" w:type="dxa"/>
          </w:tcPr>
          <w:p w:rsidR="00926EBA" w:rsidRPr="00055FDB" w:rsidRDefault="00926EBA" w:rsidP="002B6F89">
            <w:pPr>
              <w:rPr>
                <w:rFonts w:cs="Arial"/>
                <w:sz w:val="16"/>
                <w:szCs w:val="16"/>
              </w:rPr>
            </w:pPr>
          </w:p>
        </w:tc>
        <w:tc>
          <w:tcPr>
            <w:tcW w:w="745" w:type="dxa"/>
          </w:tcPr>
          <w:p w:rsidR="00926EBA" w:rsidRPr="00055FDB" w:rsidRDefault="00926EBA" w:rsidP="002B6F89">
            <w:pPr>
              <w:rPr>
                <w:rFonts w:cs="Arial"/>
                <w:sz w:val="16"/>
                <w:szCs w:val="16"/>
              </w:rPr>
            </w:pPr>
          </w:p>
        </w:tc>
        <w:tc>
          <w:tcPr>
            <w:tcW w:w="820" w:type="dxa"/>
          </w:tcPr>
          <w:p w:rsidR="00926EBA" w:rsidRPr="00055FDB" w:rsidRDefault="00926EBA" w:rsidP="002B6F89">
            <w:pPr>
              <w:rPr>
                <w:rFonts w:cs="Arial"/>
                <w:sz w:val="16"/>
                <w:szCs w:val="16"/>
              </w:rPr>
            </w:pPr>
          </w:p>
        </w:tc>
      </w:tr>
      <w:tr w:rsidR="00926EBA" w:rsidRPr="00055FDB" w:rsidTr="00926EBA">
        <w:tc>
          <w:tcPr>
            <w:tcW w:w="817" w:type="dxa"/>
          </w:tcPr>
          <w:p w:rsidR="00926EBA" w:rsidRPr="00055FDB" w:rsidRDefault="00926EBA" w:rsidP="002B6F89">
            <w:pPr>
              <w:rPr>
                <w:rFonts w:cs="Arial"/>
                <w:sz w:val="16"/>
                <w:szCs w:val="16"/>
              </w:rPr>
            </w:pPr>
          </w:p>
        </w:tc>
        <w:tc>
          <w:tcPr>
            <w:tcW w:w="736" w:type="dxa"/>
          </w:tcPr>
          <w:p w:rsidR="00926EBA" w:rsidRPr="00055FDB" w:rsidRDefault="00926EBA" w:rsidP="002B6F89">
            <w:pPr>
              <w:rPr>
                <w:rFonts w:cs="Arial"/>
                <w:sz w:val="16"/>
                <w:szCs w:val="16"/>
              </w:rPr>
            </w:pPr>
          </w:p>
        </w:tc>
        <w:tc>
          <w:tcPr>
            <w:tcW w:w="925" w:type="dxa"/>
          </w:tcPr>
          <w:p w:rsidR="00926EBA" w:rsidRPr="00055FDB" w:rsidRDefault="00926EBA" w:rsidP="002B6F89">
            <w:pPr>
              <w:rPr>
                <w:rFonts w:cs="Arial"/>
                <w:sz w:val="16"/>
                <w:szCs w:val="16"/>
              </w:rPr>
            </w:pPr>
          </w:p>
        </w:tc>
        <w:tc>
          <w:tcPr>
            <w:tcW w:w="925" w:type="dxa"/>
          </w:tcPr>
          <w:p w:rsidR="00926EBA" w:rsidRPr="00055FDB" w:rsidRDefault="00926EBA" w:rsidP="002B6F89">
            <w:pPr>
              <w:rPr>
                <w:rFonts w:cs="Arial"/>
                <w:sz w:val="16"/>
                <w:szCs w:val="16"/>
              </w:rPr>
            </w:pPr>
            <w:r w:rsidRPr="00055FDB">
              <w:rPr>
                <w:rFonts w:cs="Arial"/>
                <w:sz w:val="16"/>
                <w:szCs w:val="16"/>
              </w:rPr>
              <w:t>Case closed</w:t>
            </w:r>
          </w:p>
        </w:tc>
        <w:tc>
          <w:tcPr>
            <w:tcW w:w="816" w:type="dxa"/>
          </w:tcPr>
          <w:p w:rsidR="00926EBA" w:rsidRPr="00055FDB" w:rsidRDefault="00926EBA" w:rsidP="002B6F89">
            <w:pPr>
              <w:rPr>
                <w:rFonts w:cs="Arial"/>
                <w:sz w:val="16"/>
                <w:szCs w:val="16"/>
              </w:rPr>
            </w:pPr>
          </w:p>
        </w:tc>
        <w:tc>
          <w:tcPr>
            <w:tcW w:w="992" w:type="dxa"/>
          </w:tcPr>
          <w:p w:rsidR="00926EBA" w:rsidRPr="00055FDB" w:rsidRDefault="00926EBA" w:rsidP="002B6F89">
            <w:pPr>
              <w:rPr>
                <w:rFonts w:cs="Arial"/>
                <w:sz w:val="16"/>
                <w:szCs w:val="16"/>
              </w:rPr>
            </w:pPr>
            <w:r w:rsidRPr="00055FDB">
              <w:rPr>
                <w:rFonts w:cs="Arial"/>
                <w:sz w:val="16"/>
                <w:szCs w:val="16"/>
              </w:rPr>
              <w:t>Charge Certificate issued</w:t>
            </w:r>
          </w:p>
        </w:tc>
        <w:tc>
          <w:tcPr>
            <w:tcW w:w="851" w:type="dxa"/>
          </w:tcPr>
          <w:p w:rsidR="00926EBA" w:rsidRPr="00055FDB" w:rsidRDefault="00926EBA" w:rsidP="002B6F89">
            <w:pPr>
              <w:rPr>
                <w:rFonts w:cs="Arial"/>
                <w:sz w:val="16"/>
                <w:szCs w:val="16"/>
              </w:rPr>
            </w:pPr>
          </w:p>
        </w:tc>
        <w:tc>
          <w:tcPr>
            <w:tcW w:w="850" w:type="dxa"/>
          </w:tcPr>
          <w:p w:rsidR="00926EBA" w:rsidRPr="00055FDB" w:rsidRDefault="00926EBA" w:rsidP="002B6F89">
            <w:pPr>
              <w:rPr>
                <w:rFonts w:cs="Arial"/>
                <w:sz w:val="16"/>
                <w:szCs w:val="16"/>
              </w:rPr>
            </w:pPr>
            <w:r w:rsidRPr="00055FDB">
              <w:rPr>
                <w:rFonts w:cs="Arial"/>
                <w:sz w:val="16"/>
                <w:szCs w:val="16"/>
              </w:rPr>
              <w:t>Payment received</w:t>
            </w:r>
          </w:p>
        </w:tc>
        <w:tc>
          <w:tcPr>
            <w:tcW w:w="766" w:type="dxa"/>
          </w:tcPr>
          <w:p w:rsidR="00926EBA" w:rsidRPr="00055FDB" w:rsidRDefault="00926EBA" w:rsidP="002B6F89">
            <w:pPr>
              <w:rPr>
                <w:rFonts w:cs="Arial"/>
                <w:sz w:val="16"/>
                <w:szCs w:val="16"/>
              </w:rPr>
            </w:pPr>
          </w:p>
        </w:tc>
        <w:tc>
          <w:tcPr>
            <w:tcW w:w="745" w:type="dxa"/>
          </w:tcPr>
          <w:p w:rsidR="00926EBA" w:rsidRPr="00055FDB" w:rsidRDefault="00926EBA" w:rsidP="002B6F89">
            <w:pPr>
              <w:rPr>
                <w:rFonts w:cs="Arial"/>
                <w:sz w:val="16"/>
                <w:szCs w:val="16"/>
              </w:rPr>
            </w:pPr>
          </w:p>
        </w:tc>
        <w:tc>
          <w:tcPr>
            <w:tcW w:w="820" w:type="dxa"/>
          </w:tcPr>
          <w:p w:rsidR="00926EBA" w:rsidRPr="00055FDB" w:rsidRDefault="00926EBA" w:rsidP="002B6F89">
            <w:pPr>
              <w:rPr>
                <w:rFonts w:cs="Arial"/>
                <w:sz w:val="16"/>
                <w:szCs w:val="16"/>
              </w:rPr>
            </w:pPr>
          </w:p>
        </w:tc>
      </w:tr>
      <w:tr w:rsidR="00926EBA" w:rsidRPr="00055FDB" w:rsidTr="00926EBA">
        <w:tc>
          <w:tcPr>
            <w:tcW w:w="817" w:type="dxa"/>
          </w:tcPr>
          <w:p w:rsidR="00926EBA" w:rsidRPr="00055FDB" w:rsidRDefault="00926EBA" w:rsidP="002B6F89">
            <w:pPr>
              <w:rPr>
                <w:rFonts w:cs="Arial"/>
                <w:sz w:val="16"/>
                <w:szCs w:val="16"/>
              </w:rPr>
            </w:pPr>
          </w:p>
        </w:tc>
        <w:tc>
          <w:tcPr>
            <w:tcW w:w="736" w:type="dxa"/>
          </w:tcPr>
          <w:p w:rsidR="00926EBA" w:rsidRPr="00055FDB" w:rsidRDefault="00926EBA" w:rsidP="002B6F89">
            <w:pPr>
              <w:rPr>
                <w:rFonts w:cs="Arial"/>
                <w:sz w:val="16"/>
                <w:szCs w:val="16"/>
              </w:rPr>
            </w:pPr>
          </w:p>
        </w:tc>
        <w:tc>
          <w:tcPr>
            <w:tcW w:w="925" w:type="dxa"/>
          </w:tcPr>
          <w:p w:rsidR="00926EBA" w:rsidRPr="00055FDB" w:rsidRDefault="00926EBA" w:rsidP="002B6F89">
            <w:pPr>
              <w:rPr>
                <w:rFonts w:cs="Arial"/>
                <w:sz w:val="16"/>
                <w:szCs w:val="16"/>
              </w:rPr>
            </w:pPr>
          </w:p>
        </w:tc>
        <w:tc>
          <w:tcPr>
            <w:tcW w:w="925" w:type="dxa"/>
          </w:tcPr>
          <w:p w:rsidR="00926EBA" w:rsidRPr="00055FDB" w:rsidRDefault="00926EBA" w:rsidP="002B6F89">
            <w:pPr>
              <w:rPr>
                <w:rFonts w:cs="Arial"/>
                <w:sz w:val="16"/>
                <w:szCs w:val="16"/>
              </w:rPr>
            </w:pPr>
          </w:p>
        </w:tc>
        <w:tc>
          <w:tcPr>
            <w:tcW w:w="816" w:type="dxa"/>
          </w:tcPr>
          <w:p w:rsidR="00926EBA" w:rsidRPr="00055FDB" w:rsidRDefault="00926EBA" w:rsidP="002B6F89">
            <w:pPr>
              <w:rPr>
                <w:rFonts w:cs="Arial"/>
                <w:sz w:val="16"/>
                <w:szCs w:val="16"/>
              </w:rPr>
            </w:pPr>
          </w:p>
        </w:tc>
        <w:tc>
          <w:tcPr>
            <w:tcW w:w="992" w:type="dxa"/>
          </w:tcPr>
          <w:p w:rsidR="00926EBA" w:rsidRPr="00055FDB" w:rsidRDefault="00926EBA" w:rsidP="002B6F89">
            <w:pPr>
              <w:rPr>
                <w:rFonts w:cs="Arial"/>
                <w:sz w:val="16"/>
                <w:szCs w:val="16"/>
              </w:rPr>
            </w:pPr>
          </w:p>
        </w:tc>
        <w:tc>
          <w:tcPr>
            <w:tcW w:w="851" w:type="dxa"/>
          </w:tcPr>
          <w:p w:rsidR="00926EBA" w:rsidRPr="00055FDB" w:rsidRDefault="00926EBA" w:rsidP="002B6F89">
            <w:pPr>
              <w:rPr>
                <w:rFonts w:cs="Arial"/>
                <w:sz w:val="16"/>
                <w:szCs w:val="16"/>
              </w:rPr>
            </w:pPr>
          </w:p>
        </w:tc>
        <w:tc>
          <w:tcPr>
            <w:tcW w:w="850" w:type="dxa"/>
          </w:tcPr>
          <w:p w:rsidR="00926EBA" w:rsidRPr="00055FDB" w:rsidRDefault="00926EBA" w:rsidP="002B6F89">
            <w:pPr>
              <w:rPr>
                <w:rFonts w:cs="Arial"/>
                <w:sz w:val="16"/>
                <w:szCs w:val="16"/>
              </w:rPr>
            </w:pPr>
            <w:r w:rsidRPr="00055FDB">
              <w:rPr>
                <w:rFonts w:cs="Arial"/>
                <w:sz w:val="16"/>
                <w:szCs w:val="16"/>
              </w:rPr>
              <w:t>Case closed</w:t>
            </w:r>
          </w:p>
        </w:tc>
        <w:tc>
          <w:tcPr>
            <w:tcW w:w="766" w:type="dxa"/>
          </w:tcPr>
          <w:p w:rsidR="00926EBA" w:rsidRPr="00055FDB" w:rsidRDefault="00926EBA" w:rsidP="002B6F89">
            <w:pPr>
              <w:rPr>
                <w:rFonts w:cs="Arial"/>
                <w:sz w:val="16"/>
                <w:szCs w:val="16"/>
              </w:rPr>
            </w:pPr>
          </w:p>
        </w:tc>
        <w:tc>
          <w:tcPr>
            <w:tcW w:w="745" w:type="dxa"/>
          </w:tcPr>
          <w:p w:rsidR="00926EBA" w:rsidRPr="00055FDB" w:rsidRDefault="00926EBA" w:rsidP="002B6F89">
            <w:pPr>
              <w:rPr>
                <w:rFonts w:cs="Arial"/>
                <w:sz w:val="16"/>
                <w:szCs w:val="16"/>
              </w:rPr>
            </w:pPr>
          </w:p>
        </w:tc>
        <w:tc>
          <w:tcPr>
            <w:tcW w:w="820" w:type="dxa"/>
          </w:tcPr>
          <w:p w:rsidR="00926EBA" w:rsidRPr="00055FDB" w:rsidRDefault="00926EBA" w:rsidP="002B6F89">
            <w:pPr>
              <w:rPr>
                <w:rFonts w:cs="Arial"/>
                <w:sz w:val="16"/>
                <w:szCs w:val="16"/>
              </w:rPr>
            </w:pPr>
          </w:p>
        </w:tc>
      </w:tr>
    </w:tbl>
    <w:p w:rsidR="00926EBA" w:rsidRPr="00055FDB" w:rsidRDefault="00926EBA" w:rsidP="00926EBA">
      <w:pPr>
        <w:jc w:val="both"/>
        <w:rPr>
          <w:rFonts w:cs="Arial"/>
        </w:rPr>
      </w:pPr>
    </w:p>
    <w:p w:rsidR="00F945E3" w:rsidRPr="00055FDB" w:rsidRDefault="00F945E3">
      <w:pPr>
        <w:rPr>
          <w:rFonts w:eastAsiaTheme="majorEastAsia" w:cs="Arial"/>
          <w:b/>
          <w:bCs/>
          <w:color w:val="4F81BD" w:themeColor="accent1"/>
          <w:sz w:val="26"/>
          <w:szCs w:val="26"/>
        </w:rPr>
      </w:pPr>
      <w:r w:rsidRPr="00055FDB">
        <w:rPr>
          <w:rFonts w:cs="Arial"/>
        </w:rPr>
        <w:br w:type="page"/>
      </w:r>
    </w:p>
    <w:p w:rsidR="00F945E3" w:rsidRPr="00055FDB" w:rsidRDefault="00F945E3" w:rsidP="00F945E3">
      <w:pPr>
        <w:pStyle w:val="Heading2"/>
        <w:spacing w:after="240"/>
        <w:jc w:val="both"/>
        <w:rPr>
          <w:rFonts w:ascii="Arial" w:hAnsi="Arial" w:cs="Arial"/>
        </w:rPr>
      </w:pPr>
      <w:bookmarkStart w:id="78" w:name="_Toc441669298"/>
      <w:r w:rsidRPr="00055FDB">
        <w:rPr>
          <w:rFonts w:ascii="Arial" w:hAnsi="Arial" w:cs="Arial"/>
        </w:rPr>
        <w:lastRenderedPageBreak/>
        <w:t>SECTION E APPENDIX 2: CURRENT PROCESSES WORKFLOWS</w:t>
      </w:r>
      <w:bookmarkEnd w:id="78"/>
    </w:p>
    <w:p w:rsidR="00F945E3" w:rsidRPr="00055FDB" w:rsidRDefault="00F945E3" w:rsidP="00217261">
      <w:pPr>
        <w:pStyle w:val="ListParagraph"/>
        <w:ind w:left="2160"/>
        <w:jc w:val="both"/>
        <w:rPr>
          <w:rFonts w:cs="Arial"/>
        </w:rPr>
      </w:pPr>
    </w:p>
    <w:p w:rsidR="0022014A" w:rsidRPr="00055FDB" w:rsidRDefault="0022014A" w:rsidP="00217261">
      <w:pPr>
        <w:pStyle w:val="ListParagraph"/>
        <w:ind w:left="2160"/>
        <w:jc w:val="both"/>
        <w:rPr>
          <w:rFonts w:cs="Arial"/>
        </w:rPr>
      </w:pPr>
    </w:p>
    <w:p w:rsidR="0088133B" w:rsidRPr="00055FDB" w:rsidRDefault="0088133B" w:rsidP="0088133B">
      <w:pPr>
        <w:pStyle w:val="Header"/>
        <w:rPr>
          <w:rFonts w:cs="Arial"/>
          <w:b/>
        </w:rPr>
      </w:pPr>
      <w:r w:rsidRPr="00055FDB">
        <w:rPr>
          <w:rFonts w:cs="Arial"/>
          <w:b/>
        </w:rPr>
        <w:t>Permission Application Process</w:t>
      </w:r>
    </w:p>
    <w:p w:rsidR="0088133B" w:rsidRPr="00055FDB" w:rsidRDefault="0088133B" w:rsidP="0088133B">
      <w:pPr>
        <w:pStyle w:val="ListParagraph"/>
        <w:ind w:left="0"/>
        <w:jc w:val="both"/>
        <w:rPr>
          <w:rFonts w:cs="Arial"/>
        </w:rPr>
      </w:pPr>
    </w:p>
    <w:p w:rsidR="00592E5C" w:rsidRPr="006172CF" w:rsidRDefault="006172CF" w:rsidP="006172CF">
      <w:pPr>
        <w:jc w:val="both"/>
        <w:rPr>
          <w:rFonts w:cs="Arial"/>
        </w:rPr>
      </w:pPr>
      <w:r>
        <w:rPr>
          <w:rFonts w:cs="Arial"/>
          <w:noProof/>
          <w:lang w:eastAsia="en-GB"/>
        </w:rPr>
        <w:drawing>
          <wp:inline distT="0" distB="0" distL="0" distR="0" wp14:anchorId="4ABE8D85" wp14:editId="0B47FB51">
            <wp:extent cx="5062855" cy="69246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62855" cy="6924675"/>
                    </a:xfrm>
                    <a:prstGeom prst="rect">
                      <a:avLst/>
                    </a:prstGeom>
                    <a:noFill/>
                    <a:ln>
                      <a:noFill/>
                    </a:ln>
                  </pic:spPr>
                </pic:pic>
              </a:graphicData>
            </a:graphic>
          </wp:inline>
        </w:drawing>
      </w:r>
    </w:p>
    <w:p w:rsidR="00592E5C" w:rsidRPr="00055FDB" w:rsidRDefault="00592E5C" w:rsidP="00217261">
      <w:pPr>
        <w:pStyle w:val="ListParagraph"/>
        <w:ind w:left="2160"/>
        <w:jc w:val="both"/>
        <w:rPr>
          <w:rFonts w:cs="Arial"/>
        </w:rPr>
      </w:pPr>
    </w:p>
    <w:p w:rsidR="00592E5C" w:rsidRPr="00055FDB" w:rsidRDefault="00592E5C" w:rsidP="00217261">
      <w:pPr>
        <w:pStyle w:val="ListParagraph"/>
        <w:ind w:left="2160"/>
        <w:jc w:val="both"/>
        <w:rPr>
          <w:rFonts w:cs="Arial"/>
        </w:rPr>
      </w:pPr>
    </w:p>
    <w:p w:rsidR="00592E5C" w:rsidRPr="00055FDB" w:rsidRDefault="00592E5C" w:rsidP="00217261">
      <w:pPr>
        <w:pStyle w:val="ListParagraph"/>
        <w:ind w:left="2160"/>
        <w:jc w:val="both"/>
        <w:rPr>
          <w:rFonts w:cs="Arial"/>
        </w:rPr>
      </w:pPr>
    </w:p>
    <w:p w:rsidR="00F945E3" w:rsidRPr="00055FDB" w:rsidRDefault="00F945E3">
      <w:pPr>
        <w:rPr>
          <w:rFonts w:eastAsia="Times New Roman" w:cs="Arial"/>
          <w:b/>
        </w:rPr>
      </w:pPr>
      <w:r w:rsidRPr="00055FDB">
        <w:rPr>
          <w:rFonts w:cs="Arial"/>
          <w:b/>
        </w:rPr>
        <w:br w:type="page"/>
      </w:r>
    </w:p>
    <w:p w:rsidR="00AA13F4" w:rsidRPr="00055FDB" w:rsidRDefault="00AA13F4" w:rsidP="00AA13F4">
      <w:pPr>
        <w:pStyle w:val="Header"/>
        <w:rPr>
          <w:rFonts w:cs="Arial"/>
          <w:b/>
        </w:rPr>
      </w:pPr>
      <w:r w:rsidRPr="00055FDB">
        <w:rPr>
          <w:rFonts w:cs="Arial"/>
          <w:b/>
        </w:rPr>
        <w:lastRenderedPageBreak/>
        <w:t xml:space="preserve">Observation and PCN </w:t>
      </w:r>
      <w:r w:rsidR="00592E5C" w:rsidRPr="00055FDB">
        <w:rPr>
          <w:rFonts w:cs="Arial"/>
          <w:b/>
        </w:rPr>
        <w:t>C</w:t>
      </w:r>
      <w:r w:rsidRPr="00055FDB">
        <w:rPr>
          <w:rFonts w:cs="Arial"/>
          <w:b/>
        </w:rPr>
        <w:t>ycles</w:t>
      </w:r>
      <w:r w:rsidR="00592E5C" w:rsidRPr="00055FDB">
        <w:rPr>
          <w:rFonts w:cs="Arial"/>
          <w:b/>
        </w:rPr>
        <w:t xml:space="preserve"> Processes </w:t>
      </w:r>
    </w:p>
    <w:p w:rsidR="0022014A" w:rsidRPr="00055FDB" w:rsidRDefault="0022014A" w:rsidP="00AA13F4">
      <w:pPr>
        <w:pStyle w:val="Header"/>
        <w:rPr>
          <w:rFonts w:cs="Arial"/>
          <w:b/>
        </w:rPr>
      </w:pPr>
    </w:p>
    <w:p w:rsidR="00CE14F3" w:rsidRPr="00055FDB" w:rsidRDefault="006172CF" w:rsidP="006172CF">
      <w:pPr>
        <w:pStyle w:val="ListParagraph"/>
        <w:ind w:left="-851" w:right="-896"/>
        <w:jc w:val="both"/>
        <w:rPr>
          <w:rFonts w:cs="Arial"/>
        </w:rPr>
      </w:pPr>
      <w:r>
        <w:rPr>
          <w:rFonts w:cs="Arial"/>
          <w:noProof/>
          <w:lang w:eastAsia="en-GB"/>
        </w:rPr>
        <w:drawing>
          <wp:inline distT="0" distB="0" distL="0" distR="0" wp14:anchorId="6380F74A" wp14:editId="659BB9CE">
            <wp:extent cx="6841521" cy="73375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43615" cy="7339749"/>
                    </a:xfrm>
                    <a:prstGeom prst="rect">
                      <a:avLst/>
                    </a:prstGeom>
                    <a:noFill/>
                    <a:ln>
                      <a:noFill/>
                    </a:ln>
                  </pic:spPr>
                </pic:pic>
              </a:graphicData>
            </a:graphic>
          </wp:inline>
        </w:drawing>
      </w:r>
    </w:p>
    <w:p w:rsidR="00592E5C" w:rsidRPr="00055FDB" w:rsidRDefault="00592E5C" w:rsidP="00592E5C">
      <w:pPr>
        <w:pStyle w:val="ListParagraph"/>
        <w:ind w:left="0"/>
        <w:jc w:val="both"/>
        <w:rPr>
          <w:rFonts w:cs="Arial"/>
        </w:rPr>
      </w:pPr>
    </w:p>
    <w:p w:rsidR="000848A0" w:rsidRPr="00055FDB" w:rsidRDefault="000848A0" w:rsidP="00217261">
      <w:pPr>
        <w:jc w:val="both"/>
        <w:rPr>
          <w:rFonts w:eastAsiaTheme="majorEastAsia" w:cs="Arial"/>
          <w:b/>
          <w:bCs/>
          <w:color w:val="4F81BD" w:themeColor="accent1"/>
          <w:sz w:val="26"/>
          <w:szCs w:val="26"/>
        </w:rPr>
      </w:pPr>
      <w:r w:rsidRPr="00055FDB">
        <w:rPr>
          <w:rFonts w:cs="Arial"/>
        </w:rPr>
        <w:br w:type="page"/>
      </w:r>
    </w:p>
    <w:p w:rsidR="00D72B48" w:rsidRPr="00055FDB" w:rsidRDefault="00D2280A" w:rsidP="00D2280A">
      <w:pPr>
        <w:pStyle w:val="Heading1"/>
        <w:numPr>
          <w:ilvl w:val="0"/>
          <w:numId w:val="1"/>
        </w:numPr>
        <w:jc w:val="both"/>
        <w:rPr>
          <w:rFonts w:ascii="Arial" w:hAnsi="Arial" w:cs="Arial"/>
        </w:rPr>
      </w:pPr>
      <w:bookmarkStart w:id="79" w:name="_Toc441669299"/>
      <w:r w:rsidRPr="00055FDB">
        <w:rPr>
          <w:rFonts w:ascii="Arial" w:hAnsi="Arial" w:cs="Arial"/>
        </w:rPr>
        <w:lastRenderedPageBreak/>
        <w:t>Reports</w:t>
      </w:r>
      <w:r w:rsidR="00455D69" w:rsidRPr="00055FDB">
        <w:rPr>
          <w:rFonts w:ascii="Arial" w:hAnsi="Arial" w:cs="Arial"/>
        </w:rPr>
        <w:t>,</w:t>
      </w:r>
      <w:r w:rsidRPr="00055FDB">
        <w:rPr>
          <w:rFonts w:ascii="Arial" w:hAnsi="Arial" w:cs="Arial"/>
        </w:rPr>
        <w:t xml:space="preserve"> File Layouts</w:t>
      </w:r>
      <w:r w:rsidR="00455D69" w:rsidRPr="00055FDB">
        <w:rPr>
          <w:rFonts w:ascii="Arial" w:hAnsi="Arial" w:cs="Arial"/>
        </w:rPr>
        <w:t xml:space="preserve"> &amp; Volumes</w:t>
      </w:r>
      <w:bookmarkEnd w:id="79"/>
    </w:p>
    <w:p w:rsidR="004B7DA7" w:rsidRPr="00055FDB" w:rsidRDefault="004B7DA7" w:rsidP="00455D69">
      <w:pPr>
        <w:pStyle w:val="Heading2"/>
        <w:ind w:left="360"/>
        <w:jc w:val="both"/>
        <w:rPr>
          <w:rFonts w:ascii="Arial" w:hAnsi="Arial" w:cs="Arial"/>
        </w:rPr>
      </w:pPr>
      <w:bookmarkStart w:id="80" w:name="_Toc441669300"/>
      <w:r w:rsidRPr="00055FDB">
        <w:rPr>
          <w:rFonts w:ascii="Arial" w:hAnsi="Arial" w:cs="Arial"/>
        </w:rPr>
        <w:t xml:space="preserve">SECTION F APPENDIX </w:t>
      </w:r>
      <w:r w:rsidR="00D2280A" w:rsidRPr="00055FDB">
        <w:rPr>
          <w:rFonts w:ascii="Arial" w:hAnsi="Arial" w:cs="Arial"/>
        </w:rPr>
        <w:t>1</w:t>
      </w:r>
      <w:r w:rsidRPr="00055FDB">
        <w:rPr>
          <w:rFonts w:ascii="Arial" w:hAnsi="Arial" w:cs="Arial"/>
        </w:rPr>
        <w:t>: REPORTS</w:t>
      </w:r>
      <w:bookmarkEnd w:id="80"/>
    </w:p>
    <w:p w:rsidR="004B7DA7" w:rsidRPr="00055FDB" w:rsidRDefault="004B7DA7" w:rsidP="00455D69">
      <w:pPr>
        <w:spacing w:before="240"/>
        <w:ind w:left="360"/>
        <w:jc w:val="both"/>
        <w:rPr>
          <w:rFonts w:cs="Arial"/>
          <w:b/>
        </w:rPr>
      </w:pPr>
      <w:r w:rsidRPr="00055FDB">
        <w:rPr>
          <w:rFonts w:cs="Arial"/>
          <w:b/>
        </w:rPr>
        <w:t>Re</w:t>
      </w:r>
      <w:r w:rsidR="00543D2F" w:rsidRPr="00055FDB">
        <w:rPr>
          <w:rFonts w:cs="Arial"/>
          <w:b/>
        </w:rPr>
        <w:t>quired Re</w:t>
      </w:r>
      <w:r w:rsidRPr="00055FDB">
        <w:rPr>
          <w:rFonts w:cs="Arial"/>
          <w:b/>
        </w:rPr>
        <w:t>ports</w:t>
      </w:r>
      <w:r w:rsidR="00543D2F" w:rsidRPr="00055FDB">
        <w:rPr>
          <w:rFonts w:cs="Arial"/>
          <w:b/>
        </w:rPr>
        <w:t xml:space="preserve">, including but </w:t>
      </w:r>
      <w:r w:rsidRPr="00055FDB">
        <w:rPr>
          <w:rFonts w:cs="Arial"/>
          <w:b/>
        </w:rPr>
        <w:t>not limited to</w:t>
      </w:r>
      <w:r w:rsidR="00543D2F" w:rsidRPr="00055FDB">
        <w:rPr>
          <w:rFonts w:cs="Arial"/>
          <w:b/>
        </w:rPr>
        <w:t xml:space="preserve"> the following:</w:t>
      </w:r>
    </w:p>
    <w:tbl>
      <w:tblPr>
        <w:tblStyle w:val="TableGrid"/>
        <w:tblW w:w="0" w:type="auto"/>
        <w:jc w:val="center"/>
        <w:tblLook w:val="04A0" w:firstRow="1" w:lastRow="0" w:firstColumn="1" w:lastColumn="0" w:noHBand="0" w:noVBand="1"/>
      </w:tblPr>
      <w:tblGrid>
        <w:gridCol w:w="4846"/>
        <w:gridCol w:w="3099"/>
      </w:tblGrid>
      <w:tr w:rsidR="004B7DA7" w:rsidRPr="00055FDB" w:rsidTr="006F7D12">
        <w:trPr>
          <w:jc w:val="center"/>
        </w:trPr>
        <w:tc>
          <w:tcPr>
            <w:tcW w:w="4846" w:type="dxa"/>
            <w:shd w:val="clear" w:color="auto" w:fill="D9D9D9" w:themeFill="background1" w:themeFillShade="D9"/>
          </w:tcPr>
          <w:p w:rsidR="004B7DA7" w:rsidRPr="00055FDB" w:rsidRDefault="004B7DA7" w:rsidP="00217261">
            <w:pPr>
              <w:jc w:val="both"/>
              <w:rPr>
                <w:rFonts w:cs="Arial"/>
              </w:rPr>
            </w:pPr>
            <w:r w:rsidRPr="00055FDB">
              <w:rPr>
                <w:rFonts w:cs="Arial"/>
              </w:rPr>
              <w:t>Type of report</w:t>
            </w:r>
          </w:p>
        </w:tc>
        <w:tc>
          <w:tcPr>
            <w:tcW w:w="3099" w:type="dxa"/>
            <w:shd w:val="clear" w:color="auto" w:fill="D9D9D9" w:themeFill="background1" w:themeFillShade="D9"/>
          </w:tcPr>
          <w:p w:rsidR="004B7DA7" w:rsidRPr="00055FDB" w:rsidRDefault="004B7DA7" w:rsidP="00217261">
            <w:pPr>
              <w:jc w:val="both"/>
              <w:rPr>
                <w:rFonts w:cs="Arial"/>
              </w:rPr>
            </w:pPr>
            <w:r w:rsidRPr="00055FDB">
              <w:rPr>
                <w:rFonts w:cs="Arial"/>
              </w:rPr>
              <w:t>Frequency of report</w:t>
            </w:r>
          </w:p>
        </w:tc>
      </w:tr>
      <w:tr w:rsidR="004B7DA7" w:rsidRPr="0044122E" w:rsidTr="006F7D12">
        <w:trPr>
          <w:jc w:val="center"/>
        </w:trPr>
        <w:tc>
          <w:tcPr>
            <w:tcW w:w="4846" w:type="dxa"/>
          </w:tcPr>
          <w:p w:rsidR="004B7DA7" w:rsidRPr="00055FDB" w:rsidRDefault="004B7DA7" w:rsidP="006F7D12">
            <w:pPr>
              <w:jc w:val="both"/>
              <w:rPr>
                <w:rFonts w:cs="Arial"/>
              </w:rPr>
            </w:pPr>
            <w:r w:rsidRPr="00055FDB">
              <w:rPr>
                <w:rFonts w:cs="Arial"/>
              </w:rPr>
              <w:t>PCN by volume</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6F7D12">
            <w:pPr>
              <w:jc w:val="both"/>
              <w:rPr>
                <w:rFonts w:cs="Arial"/>
              </w:rPr>
            </w:pPr>
            <w:r w:rsidRPr="00055FDB">
              <w:rPr>
                <w:rFonts w:cs="Arial"/>
              </w:rPr>
              <w:t>PCN by location</w:t>
            </w:r>
          </w:p>
        </w:tc>
        <w:tc>
          <w:tcPr>
            <w:tcW w:w="3099" w:type="dxa"/>
          </w:tcPr>
          <w:p w:rsidR="004B7DA7" w:rsidRPr="00055FDB" w:rsidRDefault="004B7DA7" w:rsidP="00217261">
            <w:pPr>
              <w:jc w:val="both"/>
              <w:rPr>
                <w:rFonts w:cs="Arial"/>
              </w:rPr>
            </w:pPr>
            <w:r w:rsidRPr="00055FDB">
              <w:rPr>
                <w:rFonts w:cs="Arial"/>
              </w:rPr>
              <w:t>Ad hoc Date range report</w:t>
            </w:r>
          </w:p>
        </w:tc>
      </w:tr>
      <w:tr w:rsidR="00911F1B" w:rsidRPr="0044122E" w:rsidTr="006F7D12">
        <w:trPr>
          <w:jc w:val="center"/>
        </w:trPr>
        <w:tc>
          <w:tcPr>
            <w:tcW w:w="4846" w:type="dxa"/>
          </w:tcPr>
          <w:p w:rsidR="00911F1B" w:rsidRPr="00055FDB" w:rsidRDefault="00911F1B">
            <w:pPr>
              <w:rPr>
                <w:rFonts w:cs="Arial"/>
                <w:sz w:val="22"/>
                <w:szCs w:val="22"/>
                <w:lang w:eastAsia="en-US"/>
              </w:rPr>
            </w:pPr>
            <w:r w:rsidRPr="00055FDB">
              <w:rPr>
                <w:rFonts w:cs="Arial"/>
              </w:rPr>
              <w:t>PCN by borough</w:t>
            </w:r>
          </w:p>
        </w:tc>
        <w:tc>
          <w:tcPr>
            <w:tcW w:w="3099" w:type="dxa"/>
          </w:tcPr>
          <w:p w:rsidR="00911F1B" w:rsidRPr="00055FDB" w:rsidRDefault="00911F1B" w:rsidP="00911F1B">
            <w:pPr>
              <w:rPr>
                <w:rFonts w:cs="Arial"/>
                <w:sz w:val="22"/>
                <w:szCs w:val="22"/>
                <w:lang w:eastAsia="en-US"/>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6F7D12">
            <w:pPr>
              <w:jc w:val="both"/>
              <w:rPr>
                <w:rFonts w:cs="Arial"/>
              </w:rPr>
            </w:pPr>
            <w:r w:rsidRPr="00055FDB">
              <w:rPr>
                <w:rFonts w:cs="Arial"/>
              </w:rPr>
              <w:t>PCN by contravention</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6F7D12">
            <w:pPr>
              <w:jc w:val="both"/>
              <w:rPr>
                <w:rFonts w:cs="Arial"/>
              </w:rPr>
            </w:pPr>
            <w:r w:rsidRPr="00055FDB">
              <w:rPr>
                <w:rFonts w:cs="Arial"/>
              </w:rPr>
              <w:t>PCN by date</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6F7D12">
            <w:pPr>
              <w:jc w:val="both"/>
              <w:rPr>
                <w:rFonts w:cs="Arial"/>
              </w:rPr>
            </w:pPr>
            <w:r w:rsidRPr="00055FDB">
              <w:rPr>
                <w:rFonts w:cs="Arial"/>
              </w:rPr>
              <w:t>PCN by cancellation reason</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6F7D12">
            <w:pPr>
              <w:jc w:val="both"/>
              <w:rPr>
                <w:rFonts w:cs="Arial"/>
              </w:rPr>
            </w:pPr>
            <w:r w:rsidRPr="00055FDB">
              <w:rPr>
                <w:rFonts w:cs="Arial"/>
              </w:rPr>
              <w:t>PCN by stage in cycle</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6F7D12">
            <w:pPr>
              <w:jc w:val="both"/>
              <w:rPr>
                <w:rFonts w:cs="Arial"/>
              </w:rPr>
            </w:pPr>
            <w:r w:rsidRPr="00055FDB">
              <w:rPr>
                <w:rFonts w:cs="Arial"/>
              </w:rPr>
              <w:t>PCN by Enforcement Officer</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6F7D12">
            <w:pPr>
              <w:jc w:val="both"/>
              <w:rPr>
                <w:rFonts w:cs="Arial"/>
              </w:rPr>
            </w:pPr>
            <w:r w:rsidRPr="00055FDB">
              <w:rPr>
                <w:rFonts w:cs="Arial"/>
              </w:rPr>
              <w:t>‘Live’ Permissions</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6F7D12">
            <w:pPr>
              <w:jc w:val="both"/>
              <w:rPr>
                <w:rFonts w:cs="Arial"/>
              </w:rPr>
            </w:pPr>
            <w:r w:rsidRPr="00055FDB">
              <w:rPr>
                <w:rFonts w:cs="Arial"/>
              </w:rPr>
              <w:t>Permissions issued within timescale</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6F7D12">
            <w:pPr>
              <w:jc w:val="both"/>
              <w:rPr>
                <w:rFonts w:cs="Arial"/>
              </w:rPr>
            </w:pPr>
            <w:r w:rsidRPr="00055FDB">
              <w:rPr>
                <w:rFonts w:cs="Arial"/>
              </w:rPr>
              <w:t>Permission status</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6F7D12">
            <w:pPr>
              <w:jc w:val="both"/>
              <w:rPr>
                <w:rFonts w:cs="Arial"/>
              </w:rPr>
            </w:pPr>
            <w:r w:rsidRPr="00055FDB">
              <w:rPr>
                <w:rFonts w:cs="Arial"/>
              </w:rPr>
              <w:t xml:space="preserve">Permission application status </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217261">
            <w:pPr>
              <w:jc w:val="both"/>
              <w:rPr>
                <w:rFonts w:cs="Arial"/>
              </w:rPr>
            </w:pPr>
            <w:r w:rsidRPr="00055FDB">
              <w:rPr>
                <w:rFonts w:cs="Arial"/>
              </w:rPr>
              <w:t>Time taken to process Permissions applications</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6F7D12">
            <w:pPr>
              <w:jc w:val="both"/>
              <w:rPr>
                <w:rFonts w:cs="Arial"/>
              </w:rPr>
            </w:pPr>
            <w:r w:rsidRPr="00055FDB">
              <w:rPr>
                <w:rFonts w:cs="Arial"/>
              </w:rPr>
              <w:t xml:space="preserve">DVLA activity enquires </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6F7D12">
            <w:pPr>
              <w:jc w:val="both"/>
              <w:rPr>
                <w:rFonts w:cs="Arial"/>
              </w:rPr>
            </w:pPr>
            <w:r w:rsidRPr="00055FDB">
              <w:rPr>
                <w:rFonts w:cs="Arial"/>
              </w:rPr>
              <w:t>Discarded sightings</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6F7D12">
            <w:pPr>
              <w:jc w:val="both"/>
              <w:rPr>
                <w:rFonts w:cs="Arial"/>
              </w:rPr>
            </w:pPr>
            <w:r w:rsidRPr="00055FDB">
              <w:rPr>
                <w:rFonts w:cs="Arial"/>
              </w:rPr>
              <w:t>Sightings by date</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6F7D12">
            <w:pPr>
              <w:jc w:val="both"/>
              <w:rPr>
                <w:rFonts w:cs="Arial"/>
              </w:rPr>
            </w:pPr>
            <w:r w:rsidRPr="00055FDB">
              <w:rPr>
                <w:rFonts w:cs="Arial"/>
              </w:rPr>
              <w:t>Sightings by time</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6F7D12">
            <w:pPr>
              <w:jc w:val="both"/>
              <w:rPr>
                <w:rFonts w:cs="Arial"/>
              </w:rPr>
            </w:pPr>
            <w:r w:rsidRPr="00055FDB">
              <w:rPr>
                <w:rFonts w:cs="Arial"/>
              </w:rPr>
              <w:t>Sightings by location</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6F7D12">
            <w:pPr>
              <w:jc w:val="both"/>
              <w:rPr>
                <w:rFonts w:cs="Arial"/>
              </w:rPr>
            </w:pPr>
            <w:r w:rsidRPr="00055FDB">
              <w:rPr>
                <w:rFonts w:cs="Arial"/>
              </w:rPr>
              <w:t>Sighting by user</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6F7D12">
            <w:pPr>
              <w:jc w:val="both"/>
              <w:rPr>
                <w:rFonts w:cs="Arial"/>
              </w:rPr>
            </w:pPr>
            <w:r w:rsidRPr="00055FDB">
              <w:rPr>
                <w:rFonts w:cs="Arial"/>
              </w:rPr>
              <w:t>Sightings by VRM</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217261">
            <w:pPr>
              <w:jc w:val="both"/>
              <w:rPr>
                <w:rFonts w:cs="Arial"/>
              </w:rPr>
            </w:pPr>
            <w:r w:rsidRPr="00055FDB">
              <w:rPr>
                <w:rFonts w:cs="Arial"/>
              </w:rPr>
              <w:t>Payment summary reports:-</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C73AC8">
            <w:pPr>
              <w:pStyle w:val="ListParagraph"/>
              <w:numPr>
                <w:ilvl w:val="0"/>
                <w:numId w:val="28"/>
              </w:numPr>
              <w:jc w:val="both"/>
              <w:rPr>
                <w:rFonts w:cs="Arial"/>
              </w:rPr>
            </w:pPr>
            <w:r w:rsidRPr="00055FDB">
              <w:rPr>
                <w:rFonts w:cs="Arial"/>
              </w:rPr>
              <w:t>Date (single/batch)</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911F1B" w:rsidP="00C73AC8">
            <w:pPr>
              <w:pStyle w:val="ListParagraph"/>
              <w:numPr>
                <w:ilvl w:val="0"/>
                <w:numId w:val="28"/>
              </w:numPr>
              <w:jc w:val="both"/>
              <w:rPr>
                <w:rFonts w:cs="Arial"/>
              </w:rPr>
            </w:pPr>
            <w:r w:rsidRPr="00055FDB">
              <w:rPr>
                <w:rFonts w:cs="Arial"/>
              </w:rPr>
              <w:t>T</w:t>
            </w:r>
            <w:r w:rsidR="004B7DA7" w:rsidRPr="00055FDB">
              <w:rPr>
                <w:rFonts w:cs="Arial"/>
              </w:rPr>
              <w:t>ime</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C73AC8">
            <w:pPr>
              <w:pStyle w:val="ListParagraph"/>
              <w:numPr>
                <w:ilvl w:val="0"/>
                <w:numId w:val="28"/>
              </w:numPr>
              <w:jc w:val="both"/>
              <w:rPr>
                <w:rFonts w:cs="Arial"/>
              </w:rPr>
            </w:pPr>
            <w:r w:rsidRPr="00055FDB">
              <w:rPr>
                <w:rFonts w:cs="Arial"/>
              </w:rPr>
              <w:t>PCN number</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911F1B" w:rsidP="00C73AC8">
            <w:pPr>
              <w:pStyle w:val="ListParagraph"/>
              <w:numPr>
                <w:ilvl w:val="0"/>
                <w:numId w:val="28"/>
              </w:numPr>
              <w:jc w:val="both"/>
              <w:rPr>
                <w:rFonts w:cs="Arial"/>
              </w:rPr>
            </w:pPr>
            <w:r w:rsidRPr="00055FDB">
              <w:rPr>
                <w:rFonts w:cs="Arial"/>
              </w:rPr>
              <w:t>P</w:t>
            </w:r>
            <w:r w:rsidR="004B7DA7" w:rsidRPr="00055FDB">
              <w:rPr>
                <w:rFonts w:cs="Arial"/>
              </w:rPr>
              <w:t>ayee</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C73AC8">
            <w:pPr>
              <w:pStyle w:val="ListParagraph"/>
              <w:numPr>
                <w:ilvl w:val="0"/>
                <w:numId w:val="28"/>
              </w:numPr>
              <w:jc w:val="both"/>
              <w:rPr>
                <w:rFonts w:cs="Arial"/>
              </w:rPr>
            </w:pPr>
            <w:r w:rsidRPr="00055FDB">
              <w:rPr>
                <w:rFonts w:cs="Arial"/>
              </w:rPr>
              <w:t>amount etc</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6F7D12">
            <w:pPr>
              <w:jc w:val="both"/>
              <w:rPr>
                <w:rFonts w:cs="Arial"/>
              </w:rPr>
            </w:pPr>
            <w:r w:rsidRPr="00055FDB">
              <w:rPr>
                <w:rFonts w:cs="Arial"/>
              </w:rPr>
              <w:t>Number and % of PCNs paid in 12 month rolling period</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217261">
            <w:pPr>
              <w:jc w:val="both"/>
              <w:rPr>
                <w:rFonts w:cs="Arial"/>
              </w:rPr>
            </w:pPr>
            <w:r w:rsidRPr="00055FDB">
              <w:rPr>
                <w:rFonts w:cs="Arial"/>
              </w:rPr>
              <w:t>Number and % of PCNs paid at discount rate in 12 month rolling period</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217261">
            <w:pPr>
              <w:jc w:val="both"/>
              <w:rPr>
                <w:rFonts w:cs="Arial"/>
              </w:rPr>
            </w:pPr>
            <w:r w:rsidRPr="00055FDB">
              <w:rPr>
                <w:rFonts w:cs="Arial"/>
              </w:rPr>
              <w:t>% of PCN cancelled at any stage in 12 month rolling period</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217261">
            <w:pPr>
              <w:jc w:val="both"/>
              <w:rPr>
                <w:rFonts w:cs="Arial"/>
              </w:rPr>
            </w:pPr>
            <w:r w:rsidRPr="00055FDB">
              <w:rPr>
                <w:rFonts w:cs="Arial"/>
              </w:rPr>
              <w:t>Number of unpaid PCNs registered with Traffic Enforcement Centre</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217261">
            <w:pPr>
              <w:jc w:val="both"/>
              <w:rPr>
                <w:rFonts w:cs="Arial"/>
              </w:rPr>
            </w:pPr>
            <w:r w:rsidRPr="00055FDB">
              <w:rPr>
                <w:rFonts w:cs="Arial"/>
              </w:rPr>
              <w:t>Number of unpaid PCNs registered with Traffic Enforcement Centre in 12 month rolling period</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217261">
            <w:pPr>
              <w:jc w:val="both"/>
              <w:rPr>
                <w:rFonts w:cs="Arial"/>
              </w:rPr>
            </w:pPr>
            <w:r w:rsidRPr="00055FDB">
              <w:rPr>
                <w:rFonts w:cs="Arial"/>
              </w:rPr>
              <w:t>Number of unpaid debts referred to bailiffs (operator/driver split)</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217261">
            <w:pPr>
              <w:jc w:val="both"/>
              <w:rPr>
                <w:rFonts w:cs="Arial"/>
              </w:rPr>
            </w:pPr>
            <w:r w:rsidRPr="00055FDB">
              <w:rPr>
                <w:rFonts w:cs="Arial"/>
              </w:rPr>
              <w:t>Number of unpaid debts referred to bailiffs in 12 month rolling period and average time taken to refer after Order for Recovery stage</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217261">
            <w:pPr>
              <w:jc w:val="both"/>
              <w:rPr>
                <w:rFonts w:cs="Arial"/>
              </w:rPr>
            </w:pPr>
            <w:r w:rsidRPr="00055FDB">
              <w:rPr>
                <w:rFonts w:cs="Arial"/>
              </w:rPr>
              <w:t xml:space="preserve">Number of appeals considered by adjudicators each month and % allowed  </w:t>
            </w:r>
          </w:p>
        </w:tc>
        <w:tc>
          <w:tcPr>
            <w:tcW w:w="3099" w:type="dxa"/>
          </w:tcPr>
          <w:p w:rsidR="004B7DA7" w:rsidRPr="00055FDB" w:rsidRDefault="004B7DA7" w:rsidP="00217261">
            <w:pPr>
              <w:jc w:val="both"/>
              <w:rPr>
                <w:rFonts w:cs="Arial"/>
              </w:rPr>
            </w:pPr>
            <w:r w:rsidRPr="00055FDB">
              <w:rPr>
                <w:rFonts w:cs="Arial"/>
              </w:rPr>
              <w:t>Ad hoc Date range report</w:t>
            </w:r>
          </w:p>
        </w:tc>
      </w:tr>
      <w:tr w:rsidR="004B7DA7" w:rsidRPr="0044122E" w:rsidTr="006F7D12">
        <w:trPr>
          <w:jc w:val="center"/>
        </w:trPr>
        <w:tc>
          <w:tcPr>
            <w:tcW w:w="4846" w:type="dxa"/>
          </w:tcPr>
          <w:p w:rsidR="004B7DA7" w:rsidRPr="00055FDB" w:rsidRDefault="004B7DA7" w:rsidP="00217261">
            <w:pPr>
              <w:jc w:val="both"/>
              <w:rPr>
                <w:rFonts w:cs="Arial"/>
              </w:rPr>
            </w:pPr>
            <w:r w:rsidRPr="00055FDB">
              <w:rPr>
                <w:rFonts w:cs="Arial"/>
              </w:rPr>
              <w:t>% of registered debt recovered which were due for payment within 12 month rolling period</w:t>
            </w:r>
          </w:p>
        </w:tc>
        <w:tc>
          <w:tcPr>
            <w:tcW w:w="3099" w:type="dxa"/>
          </w:tcPr>
          <w:p w:rsidR="004B7DA7" w:rsidRPr="00055FDB" w:rsidRDefault="004B7DA7" w:rsidP="00217261">
            <w:pPr>
              <w:jc w:val="both"/>
              <w:rPr>
                <w:rFonts w:cs="Arial"/>
              </w:rPr>
            </w:pPr>
            <w:r w:rsidRPr="00055FDB">
              <w:rPr>
                <w:rFonts w:cs="Arial"/>
              </w:rPr>
              <w:t>Ad hoc Date range report</w:t>
            </w:r>
          </w:p>
        </w:tc>
      </w:tr>
    </w:tbl>
    <w:p w:rsidR="004B7DA7" w:rsidRPr="00055FDB" w:rsidRDefault="004B7DA7" w:rsidP="00217261">
      <w:pPr>
        <w:jc w:val="both"/>
        <w:rPr>
          <w:rFonts w:cs="Arial"/>
        </w:rPr>
      </w:pPr>
    </w:p>
    <w:p w:rsidR="000848A0" w:rsidRPr="00055FDB" w:rsidRDefault="000848A0" w:rsidP="00217261">
      <w:pPr>
        <w:jc w:val="both"/>
        <w:rPr>
          <w:rFonts w:eastAsiaTheme="majorEastAsia" w:cs="Arial"/>
          <w:b/>
          <w:bCs/>
          <w:color w:val="4F81BD" w:themeColor="accent1"/>
          <w:sz w:val="26"/>
          <w:szCs w:val="26"/>
        </w:rPr>
      </w:pPr>
      <w:r w:rsidRPr="00055FDB">
        <w:rPr>
          <w:rFonts w:cs="Arial"/>
        </w:rPr>
        <w:br w:type="page"/>
      </w:r>
    </w:p>
    <w:p w:rsidR="000848A0" w:rsidRPr="00055FDB" w:rsidRDefault="000848A0" w:rsidP="005F36C2">
      <w:pPr>
        <w:pStyle w:val="Heading2"/>
        <w:spacing w:after="120"/>
        <w:jc w:val="both"/>
        <w:rPr>
          <w:rFonts w:ascii="Arial" w:hAnsi="Arial" w:cs="Arial"/>
        </w:rPr>
      </w:pPr>
      <w:bookmarkStart w:id="81" w:name="_Toc441669301"/>
      <w:r w:rsidRPr="00055FDB">
        <w:rPr>
          <w:rFonts w:ascii="Arial" w:hAnsi="Arial" w:cs="Arial"/>
        </w:rPr>
        <w:lastRenderedPageBreak/>
        <w:t xml:space="preserve">SECTION F APPENDIX </w:t>
      </w:r>
      <w:r w:rsidR="00D2280A" w:rsidRPr="00055FDB">
        <w:rPr>
          <w:rFonts w:ascii="Arial" w:hAnsi="Arial" w:cs="Arial"/>
        </w:rPr>
        <w:t>2</w:t>
      </w:r>
      <w:r w:rsidRPr="00055FDB">
        <w:rPr>
          <w:rFonts w:ascii="Arial" w:hAnsi="Arial" w:cs="Arial"/>
        </w:rPr>
        <w:t>: PERMISSIONS FILE LAYOUT</w:t>
      </w:r>
      <w:bookmarkEnd w:id="81"/>
    </w:p>
    <w:tbl>
      <w:tblPr>
        <w:tblStyle w:val="TableGrid"/>
        <w:tblW w:w="0" w:type="auto"/>
        <w:tblLayout w:type="fixed"/>
        <w:tblLook w:val="04A0" w:firstRow="1" w:lastRow="0" w:firstColumn="1" w:lastColumn="0" w:noHBand="0" w:noVBand="1"/>
      </w:tblPr>
      <w:tblGrid>
        <w:gridCol w:w="5778"/>
        <w:gridCol w:w="851"/>
        <w:gridCol w:w="850"/>
        <w:gridCol w:w="993"/>
        <w:gridCol w:w="770"/>
      </w:tblGrid>
      <w:tr w:rsidR="000848A0" w:rsidRPr="00055FDB" w:rsidTr="00FF4CE8">
        <w:tc>
          <w:tcPr>
            <w:tcW w:w="5778" w:type="dxa"/>
            <w:shd w:val="clear" w:color="auto" w:fill="D9D9D9" w:themeFill="background1" w:themeFillShade="D9"/>
          </w:tcPr>
          <w:p w:rsidR="000848A0" w:rsidRPr="00055FDB" w:rsidRDefault="000848A0" w:rsidP="00217261">
            <w:pPr>
              <w:jc w:val="both"/>
              <w:rPr>
                <w:rFonts w:cs="Arial"/>
                <w:b/>
                <w:sz w:val="22"/>
                <w:szCs w:val="22"/>
              </w:rPr>
            </w:pPr>
            <w:r w:rsidRPr="00055FDB">
              <w:rPr>
                <w:rFonts w:cs="Arial"/>
                <w:b/>
                <w:sz w:val="22"/>
                <w:szCs w:val="22"/>
              </w:rPr>
              <w:t>Description</w:t>
            </w:r>
          </w:p>
        </w:tc>
        <w:tc>
          <w:tcPr>
            <w:tcW w:w="851" w:type="dxa"/>
            <w:shd w:val="clear" w:color="auto" w:fill="D9D9D9" w:themeFill="background1" w:themeFillShade="D9"/>
          </w:tcPr>
          <w:p w:rsidR="000848A0" w:rsidRPr="00FF4CE8" w:rsidRDefault="000848A0" w:rsidP="00217261">
            <w:pPr>
              <w:jc w:val="both"/>
              <w:rPr>
                <w:rFonts w:cs="Arial"/>
                <w:b/>
                <w:sz w:val="18"/>
                <w:szCs w:val="18"/>
              </w:rPr>
            </w:pPr>
            <w:r w:rsidRPr="00FF4CE8">
              <w:rPr>
                <w:rFonts w:cs="Arial"/>
                <w:b/>
                <w:sz w:val="18"/>
                <w:szCs w:val="18"/>
              </w:rPr>
              <w:t>Char</w:t>
            </w:r>
            <w:r w:rsidR="00FF4CE8" w:rsidRPr="00FF4CE8">
              <w:rPr>
                <w:rFonts w:cs="Arial"/>
                <w:b/>
                <w:sz w:val="18"/>
                <w:szCs w:val="18"/>
              </w:rPr>
              <w:t>-</w:t>
            </w:r>
            <w:r w:rsidRPr="00FF4CE8">
              <w:rPr>
                <w:rFonts w:cs="Arial"/>
                <w:b/>
                <w:sz w:val="18"/>
                <w:szCs w:val="18"/>
              </w:rPr>
              <w:t>acter</w:t>
            </w:r>
          </w:p>
        </w:tc>
        <w:tc>
          <w:tcPr>
            <w:tcW w:w="850" w:type="dxa"/>
            <w:shd w:val="clear" w:color="auto" w:fill="D9D9D9" w:themeFill="background1" w:themeFillShade="D9"/>
          </w:tcPr>
          <w:p w:rsidR="000848A0" w:rsidRPr="00FF4CE8" w:rsidRDefault="000848A0" w:rsidP="00217261">
            <w:pPr>
              <w:jc w:val="both"/>
              <w:rPr>
                <w:rFonts w:cs="Arial"/>
                <w:b/>
                <w:sz w:val="18"/>
                <w:szCs w:val="18"/>
              </w:rPr>
            </w:pPr>
            <w:r w:rsidRPr="00FF4CE8">
              <w:rPr>
                <w:rFonts w:cs="Arial"/>
                <w:b/>
                <w:sz w:val="18"/>
                <w:szCs w:val="18"/>
              </w:rPr>
              <w:t xml:space="preserve">Fields </w:t>
            </w:r>
          </w:p>
        </w:tc>
        <w:tc>
          <w:tcPr>
            <w:tcW w:w="993" w:type="dxa"/>
            <w:shd w:val="clear" w:color="auto" w:fill="D9D9D9" w:themeFill="background1" w:themeFillShade="D9"/>
          </w:tcPr>
          <w:p w:rsidR="000848A0" w:rsidRPr="00FF4CE8" w:rsidRDefault="000848A0" w:rsidP="00217261">
            <w:pPr>
              <w:jc w:val="both"/>
              <w:rPr>
                <w:rFonts w:cs="Arial"/>
                <w:b/>
                <w:sz w:val="18"/>
                <w:szCs w:val="18"/>
              </w:rPr>
            </w:pPr>
            <w:r w:rsidRPr="00FF4CE8">
              <w:rPr>
                <w:rFonts w:cs="Arial"/>
                <w:b/>
                <w:sz w:val="18"/>
                <w:szCs w:val="18"/>
              </w:rPr>
              <w:t>Numeric</w:t>
            </w:r>
          </w:p>
        </w:tc>
        <w:tc>
          <w:tcPr>
            <w:tcW w:w="770" w:type="dxa"/>
            <w:shd w:val="clear" w:color="auto" w:fill="D9D9D9" w:themeFill="background1" w:themeFillShade="D9"/>
          </w:tcPr>
          <w:p w:rsidR="000848A0" w:rsidRPr="00FF4CE8" w:rsidRDefault="000848A0" w:rsidP="00217261">
            <w:pPr>
              <w:jc w:val="both"/>
              <w:rPr>
                <w:rFonts w:cs="Arial"/>
                <w:b/>
                <w:sz w:val="18"/>
                <w:szCs w:val="18"/>
              </w:rPr>
            </w:pPr>
            <w:r w:rsidRPr="00FF4CE8">
              <w:rPr>
                <w:rFonts w:cs="Arial"/>
                <w:b/>
                <w:sz w:val="18"/>
                <w:szCs w:val="18"/>
              </w:rPr>
              <w:t xml:space="preserve">Fields </w:t>
            </w:r>
          </w:p>
        </w:tc>
      </w:tr>
      <w:tr w:rsidR="000848A0" w:rsidRPr="0044122E" w:rsidTr="00FF4CE8">
        <w:tc>
          <w:tcPr>
            <w:tcW w:w="5778" w:type="dxa"/>
            <w:shd w:val="clear" w:color="auto" w:fill="D9D9D9" w:themeFill="background1" w:themeFillShade="D9"/>
          </w:tcPr>
          <w:p w:rsidR="000848A0" w:rsidRPr="00055FDB" w:rsidRDefault="000848A0" w:rsidP="005F36C2">
            <w:pPr>
              <w:jc w:val="both"/>
              <w:rPr>
                <w:rFonts w:cs="Arial"/>
              </w:rPr>
            </w:pPr>
            <w:r w:rsidRPr="00055FDB">
              <w:rPr>
                <w:rFonts w:cs="Arial"/>
              </w:rPr>
              <w:t xml:space="preserve">Name and address of </w:t>
            </w:r>
            <w:r w:rsidR="005F36C2" w:rsidRPr="00055FDB">
              <w:rPr>
                <w:rFonts w:cs="Arial"/>
              </w:rPr>
              <w:t>Haulier</w:t>
            </w:r>
          </w:p>
        </w:tc>
        <w:tc>
          <w:tcPr>
            <w:tcW w:w="851" w:type="dxa"/>
            <w:shd w:val="clear" w:color="auto" w:fill="FFFFFF" w:themeFill="background1"/>
          </w:tcPr>
          <w:p w:rsidR="000848A0" w:rsidRPr="00055FDB" w:rsidRDefault="000848A0" w:rsidP="00217261">
            <w:pPr>
              <w:jc w:val="both"/>
              <w:rPr>
                <w:rFonts w:cs="Arial"/>
              </w:rPr>
            </w:pPr>
          </w:p>
        </w:tc>
        <w:tc>
          <w:tcPr>
            <w:tcW w:w="850" w:type="dxa"/>
            <w:shd w:val="clear" w:color="auto" w:fill="FFFFFF" w:themeFill="background1"/>
          </w:tcPr>
          <w:p w:rsidR="000848A0" w:rsidRPr="00055FDB" w:rsidRDefault="000848A0" w:rsidP="00217261">
            <w:pPr>
              <w:jc w:val="both"/>
              <w:rPr>
                <w:rFonts w:cs="Arial"/>
              </w:rPr>
            </w:pPr>
          </w:p>
        </w:tc>
        <w:tc>
          <w:tcPr>
            <w:tcW w:w="993" w:type="dxa"/>
            <w:shd w:val="clear" w:color="auto" w:fill="FFFFFF" w:themeFill="background1"/>
          </w:tcPr>
          <w:p w:rsidR="000848A0" w:rsidRPr="00055FDB" w:rsidRDefault="000848A0" w:rsidP="00217261">
            <w:pPr>
              <w:jc w:val="both"/>
              <w:rPr>
                <w:rFonts w:cs="Arial"/>
              </w:rPr>
            </w:pPr>
          </w:p>
        </w:tc>
        <w:tc>
          <w:tcPr>
            <w:tcW w:w="770" w:type="dxa"/>
            <w:shd w:val="clear" w:color="auto" w:fill="FFFFFF" w:themeFill="background1"/>
          </w:tcPr>
          <w:p w:rsidR="000848A0" w:rsidRPr="00055FDB" w:rsidRDefault="000848A0" w:rsidP="00217261">
            <w:pPr>
              <w:jc w:val="both"/>
              <w:rPr>
                <w:rFonts w:cs="Arial"/>
              </w:rPr>
            </w:pPr>
          </w:p>
        </w:tc>
      </w:tr>
      <w:tr w:rsidR="000848A0" w:rsidRPr="00055FDB" w:rsidTr="00FF4CE8">
        <w:tc>
          <w:tcPr>
            <w:tcW w:w="5778" w:type="dxa"/>
          </w:tcPr>
          <w:p w:rsidR="000848A0" w:rsidRPr="00055FDB" w:rsidRDefault="000848A0" w:rsidP="00217261">
            <w:pPr>
              <w:jc w:val="both"/>
              <w:rPr>
                <w:rFonts w:cs="Arial"/>
              </w:rPr>
            </w:pPr>
            <w:r w:rsidRPr="00055FDB">
              <w:rPr>
                <w:rFonts w:cs="Arial"/>
              </w:rPr>
              <w:t>Name</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30</w:t>
            </w: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p>
        </w:tc>
      </w:tr>
      <w:tr w:rsidR="000848A0" w:rsidRPr="00055FDB" w:rsidTr="00FF4CE8">
        <w:tc>
          <w:tcPr>
            <w:tcW w:w="5778" w:type="dxa"/>
          </w:tcPr>
          <w:p w:rsidR="000848A0" w:rsidRPr="00055FDB" w:rsidRDefault="000848A0" w:rsidP="00217261">
            <w:pPr>
              <w:jc w:val="both"/>
              <w:rPr>
                <w:rFonts w:cs="Arial"/>
              </w:rPr>
            </w:pPr>
            <w:r w:rsidRPr="00055FDB">
              <w:rPr>
                <w:rFonts w:cs="Arial"/>
              </w:rPr>
              <w:t>Address</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100</w:t>
            </w: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5</w:t>
            </w:r>
          </w:p>
        </w:tc>
      </w:tr>
      <w:tr w:rsidR="000848A0" w:rsidRPr="00055FDB" w:rsidTr="00FF4CE8">
        <w:tc>
          <w:tcPr>
            <w:tcW w:w="5778" w:type="dxa"/>
          </w:tcPr>
          <w:p w:rsidR="000848A0" w:rsidRPr="00055FDB" w:rsidRDefault="000848A0" w:rsidP="00217261">
            <w:pPr>
              <w:jc w:val="both"/>
              <w:rPr>
                <w:rFonts w:cs="Arial"/>
              </w:rPr>
            </w:pPr>
            <w:r w:rsidRPr="00055FDB">
              <w:rPr>
                <w:rFonts w:cs="Arial"/>
              </w:rPr>
              <w:t>Postcode</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6</w:t>
            </w: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4</w:t>
            </w:r>
          </w:p>
        </w:tc>
      </w:tr>
      <w:tr w:rsidR="000848A0" w:rsidRPr="00055FDB" w:rsidTr="00FF4CE8">
        <w:tc>
          <w:tcPr>
            <w:tcW w:w="5778" w:type="dxa"/>
          </w:tcPr>
          <w:p w:rsidR="000848A0" w:rsidRPr="00055FDB" w:rsidRDefault="000848A0" w:rsidP="00217261">
            <w:pPr>
              <w:jc w:val="both"/>
              <w:rPr>
                <w:rFonts w:cs="Arial"/>
              </w:rPr>
            </w:pPr>
            <w:r w:rsidRPr="00055FDB">
              <w:rPr>
                <w:rFonts w:cs="Arial"/>
              </w:rPr>
              <w:t>Email</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40</w:t>
            </w: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5</w:t>
            </w:r>
          </w:p>
        </w:tc>
      </w:tr>
      <w:tr w:rsidR="000848A0" w:rsidRPr="00055FDB" w:rsidTr="00FF4CE8">
        <w:tc>
          <w:tcPr>
            <w:tcW w:w="5778" w:type="dxa"/>
          </w:tcPr>
          <w:p w:rsidR="000848A0" w:rsidRPr="00055FDB" w:rsidRDefault="000848A0" w:rsidP="00217261">
            <w:pPr>
              <w:jc w:val="both"/>
              <w:rPr>
                <w:rFonts w:cs="Arial"/>
              </w:rPr>
            </w:pPr>
            <w:r w:rsidRPr="00055FDB">
              <w:rPr>
                <w:rFonts w:cs="Arial"/>
              </w:rPr>
              <w:t>Telephone</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15</w:t>
            </w:r>
          </w:p>
        </w:tc>
      </w:tr>
      <w:tr w:rsidR="000848A0" w:rsidRPr="00055FDB" w:rsidTr="00FF4CE8">
        <w:tc>
          <w:tcPr>
            <w:tcW w:w="5778" w:type="dxa"/>
          </w:tcPr>
          <w:p w:rsidR="000848A0" w:rsidRPr="00055FDB" w:rsidRDefault="000848A0" w:rsidP="00217261">
            <w:pPr>
              <w:jc w:val="both"/>
              <w:rPr>
                <w:rFonts w:cs="Arial"/>
              </w:rPr>
            </w:pPr>
            <w:r w:rsidRPr="00055FDB">
              <w:rPr>
                <w:rFonts w:cs="Arial"/>
              </w:rPr>
              <w:t>Mobile phone</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15</w:t>
            </w:r>
          </w:p>
        </w:tc>
      </w:tr>
      <w:tr w:rsidR="000848A0" w:rsidRPr="00055FDB" w:rsidTr="00FF4CE8">
        <w:tc>
          <w:tcPr>
            <w:tcW w:w="5778" w:type="dxa"/>
          </w:tcPr>
          <w:p w:rsidR="000848A0" w:rsidRPr="00055FDB" w:rsidRDefault="000848A0" w:rsidP="00217261">
            <w:pPr>
              <w:jc w:val="both"/>
              <w:rPr>
                <w:rFonts w:cs="Arial"/>
              </w:rPr>
            </w:pPr>
            <w:r w:rsidRPr="00055FDB">
              <w:rPr>
                <w:rFonts w:cs="Arial"/>
              </w:rPr>
              <w:t>Fax</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15</w:t>
            </w:r>
          </w:p>
        </w:tc>
      </w:tr>
      <w:tr w:rsidR="000848A0" w:rsidRPr="00055FDB" w:rsidTr="00FF4CE8">
        <w:tc>
          <w:tcPr>
            <w:tcW w:w="5778" w:type="dxa"/>
          </w:tcPr>
          <w:p w:rsidR="000848A0" w:rsidRPr="00055FDB" w:rsidRDefault="000848A0" w:rsidP="00217261">
            <w:pPr>
              <w:jc w:val="both"/>
              <w:rPr>
                <w:rFonts w:cs="Arial"/>
              </w:rPr>
            </w:pPr>
            <w:r w:rsidRPr="00055FDB">
              <w:rPr>
                <w:rFonts w:cs="Arial"/>
              </w:rPr>
              <w:t>Goods Vehicle Operator’s Licence number</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8</w:t>
            </w: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8</w:t>
            </w:r>
          </w:p>
        </w:tc>
      </w:tr>
      <w:tr w:rsidR="000848A0" w:rsidRPr="0044122E" w:rsidTr="00FF4CE8">
        <w:tc>
          <w:tcPr>
            <w:tcW w:w="5778" w:type="dxa"/>
          </w:tcPr>
          <w:p w:rsidR="000848A0" w:rsidRPr="00055FDB" w:rsidRDefault="000848A0" w:rsidP="00217261">
            <w:pPr>
              <w:jc w:val="both"/>
              <w:rPr>
                <w:rFonts w:cs="Arial"/>
              </w:rPr>
            </w:pPr>
            <w:r w:rsidRPr="00055FDB">
              <w:rPr>
                <w:rFonts w:cs="Arial"/>
              </w:rPr>
              <w:t>Tick box for yes/no</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p>
        </w:tc>
      </w:tr>
      <w:tr w:rsidR="000848A0" w:rsidRPr="0044122E" w:rsidTr="00FF4CE8">
        <w:tc>
          <w:tcPr>
            <w:tcW w:w="5778" w:type="dxa"/>
            <w:shd w:val="clear" w:color="auto" w:fill="D9D9D9" w:themeFill="background1" w:themeFillShade="D9"/>
          </w:tcPr>
          <w:p w:rsidR="000848A0" w:rsidRPr="00055FDB" w:rsidRDefault="000848A0" w:rsidP="00217261">
            <w:pPr>
              <w:jc w:val="both"/>
              <w:rPr>
                <w:rFonts w:cs="Arial"/>
              </w:rPr>
            </w:pPr>
            <w:r w:rsidRPr="00055FDB">
              <w:rPr>
                <w:rFonts w:cs="Arial"/>
              </w:rPr>
              <w:t>Name and address for correspondence if different from above</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p>
        </w:tc>
      </w:tr>
      <w:tr w:rsidR="000848A0" w:rsidRPr="00055FDB" w:rsidTr="00FF4CE8">
        <w:tc>
          <w:tcPr>
            <w:tcW w:w="5778" w:type="dxa"/>
          </w:tcPr>
          <w:p w:rsidR="000848A0" w:rsidRPr="00055FDB" w:rsidRDefault="000848A0" w:rsidP="00217261">
            <w:pPr>
              <w:jc w:val="both"/>
              <w:rPr>
                <w:rFonts w:cs="Arial"/>
              </w:rPr>
            </w:pPr>
            <w:r w:rsidRPr="00055FDB">
              <w:rPr>
                <w:rFonts w:cs="Arial"/>
              </w:rPr>
              <w:t>Name</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30</w:t>
            </w: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p>
        </w:tc>
      </w:tr>
      <w:tr w:rsidR="000848A0" w:rsidRPr="00055FDB" w:rsidTr="00FF4CE8">
        <w:tc>
          <w:tcPr>
            <w:tcW w:w="5778" w:type="dxa"/>
          </w:tcPr>
          <w:p w:rsidR="000848A0" w:rsidRPr="00055FDB" w:rsidRDefault="000848A0" w:rsidP="00217261">
            <w:pPr>
              <w:jc w:val="both"/>
              <w:rPr>
                <w:rFonts w:cs="Arial"/>
              </w:rPr>
            </w:pPr>
            <w:r w:rsidRPr="00055FDB">
              <w:rPr>
                <w:rFonts w:cs="Arial"/>
              </w:rPr>
              <w:t>Address</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100</w:t>
            </w: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5</w:t>
            </w:r>
          </w:p>
        </w:tc>
      </w:tr>
      <w:tr w:rsidR="000848A0" w:rsidRPr="00055FDB" w:rsidTr="00FF4CE8">
        <w:tc>
          <w:tcPr>
            <w:tcW w:w="5778" w:type="dxa"/>
          </w:tcPr>
          <w:p w:rsidR="000848A0" w:rsidRPr="00055FDB" w:rsidRDefault="000848A0" w:rsidP="00217261">
            <w:pPr>
              <w:jc w:val="both"/>
              <w:rPr>
                <w:rFonts w:cs="Arial"/>
              </w:rPr>
            </w:pPr>
            <w:r w:rsidRPr="00055FDB">
              <w:rPr>
                <w:rFonts w:cs="Arial"/>
              </w:rPr>
              <w:t>Postcode</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6</w:t>
            </w: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4</w:t>
            </w:r>
          </w:p>
        </w:tc>
      </w:tr>
      <w:tr w:rsidR="000848A0" w:rsidRPr="00055FDB" w:rsidTr="00FF4CE8">
        <w:tc>
          <w:tcPr>
            <w:tcW w:w="5778" w:type="dxa"/>
          </w:tcPr>
          <w:p w:rsidR="000848A0" w:rsidRPr="00055FDB" w:rsidRDefault="000848A0" w:rsidP="00217261">
            <w:pPr>
              <w:jc w:val="both"/>
              <w:rPr>
                <w:rFonts w:cs="Arial"/>
              </w:rPr>
            </w:pPr>
            <w:r w:rsidRPr="00055FDB">
              <w:rPr>
                <w:rFonts w:cs="Arial"/>
              </w:rPr>
              <w:t>Email</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40</w:t>
            </w: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5</w:t>
            </w:r>
          </w:p>
        </w:tc>
      </w:tr>
      <w:tr w:rsidR="000848A0" w:rsidRPr="00055FDB" w:rsidTr="00FF4CE8">
        <w:tc>
          <w:tcPr>
            <w:tcW w:w="5778" w:type="dxa"/>
          </w:tcPr>
          <w:p w:rsidR="000848A0" w:rsidRPr="00055FDB" w:rsidRDefault="000848A0" w:rsidP="00217261">
            <w:pPr>
              <w:jc w:val="both"/>
              <w:rPr>
                <w:rFonts w:cs="Arial"/>
              </w:rPr>
            </w:pPr>
            <w:r w:rsidRPr="00055FDB">
              <w:rPr>
                <w:rFonts w:cs="Arial"/>
              </w:rPr>
              <w:t>Telephone</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15</w:t>
            </w:r>
          </w:p>
        </w:tc>
      </w:tr>
      <w:tr w:rsidR="000848A0" w:rsidRPr="00055FDB" w:rsidTr="00FF4CE8">
        <w:tc>
          <w:tcPr>
            <w:tcW w:w="5778" w:type="dxa"/>
          </w:tcPr>
          <w:p w:rsidR="000848A0" w:rsidRPr="00055FDB" w:rsidRDefault="000848A0" w:rsidP="00217261">
            <w:pPr>
              <w:jc w:val="both"/>
              <w:rPr>
                <w:rFonts w:cs="Arial"/>
              </w:rPr>
            </w:pPr>
            <w:r w:rsidRPr="00055FDB">
              <w:rPr>
                <w:rFonts w:cs="Arial"/>
              </w:rPr>
              <w:t>Mobile phone</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15</w:t>
            </w:r>
          </w:p>
        </w:tc>
      </w:tr>
      <w:tr w:rsidR="000848A0" w:rsidRPr="00055FDB" w:rsidTr="00FF4CE8">
        <w:tc>
          <w:tcPr>
            <w:tcW w:w="5778" w:type="dxa"/>
          </w:tcPr>
          <w:p w:rsidR="000848A0" w:rsidRPr="00055FDB" w:rsidRDefault="000848A0" w:rsidP="00217261">
            <w:pPr>
              <w:jc w:val="both"/>
              <w:rPr>
                <w:rFonts w:cs="Arial"/>
              </w:rPr>
            </w:pPr>
            <w:r w:rsidRPr="00055FDB">
              <w:rPr>
                <w:rFonts w:cs="Arial"/>
              </w:rPr>
              <w:t>Fax</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15</w:t>
            </w:r>
          </w:p>
        </w:tc>
      </w:tr>
      <w:tr w:rsidR="000848A0" w:rsidRPr="00055FDB" w:rsidTr="00FF4CE8">
        <w:tc>
          <w:tcPr>
            <w:tcW w:w="5778" w:type="dxa"/>
          </w:tcPr>
          <w:p w:rsidR="000848A0" w:rsidRPr="00055FDB" w:rsidRDefault="000848A0" w:rsidP="00217261">
            <w:pPr>
              <w:jc w:val="both"/>
              <w:rPr>
                <w:rFonts w:cs="Arial"/>
              </w:rPr>
            </w:pPr>
            <w:r w:rsidRPr="00055FDB">
              <w:rPr>
                <w:rFonts w:cs="Arial"/>
              </w:rPr>
              <w:t>Registered to company office</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8</w:t>
            </w: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8</w:t>
            </w:r>
          </w:p>
        </w:tc>
      </w:tr>
      <w:tr w:rsidR="000848A0" w:rsidRPr="0044122E" w:rsidTr="00FF4CE8">
        <w:tc>
          <w:tcPr>
            <w:tcW w:w="5778" w:type="dxa"/>
          </w:tcPr>
          <w:p w:rsidR="000848A0" w:rsidRPr="00055FDB" w:rsidRDefault="000848A0" w:rsidP="00217261">
            <w:pPr>
              <w:jc w:val="both"/>
              <w:rPr>
                <w:rFonts w:cs="Arial"/>
              </w:rPr>
            </w:pPr>
            <w:r w:rsidRPr="00055FDB">
              <w:rPr>
                <w:rFonts w:cs="Arial"/>
              </w:rPr>
              <w:t>Tick box for yes/no response</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p>
        </w:tc>
      </w:tr>
      <w:tr w:rsidR="000848A0" w:rsidRPr="0044122E" w:rsidTr="00FF4CE8">
        <w:tc>
          <w:tcPr>
            <w:tcW w:w="5778" w:type="dxa"/>
            <w:shd w:val="clear" w:color="auto" w:fill="D9D9D9" w:themeFill="background1" w:themeFillShade="D9"/>
          </w:tcPr>
          <w:p w:rsidR="000848A0" w:rsidRPr="00055FDB" w:rsidRDefault="000848A0" w:rsidP="00217261">
            <w:pPr>
              <w:jc w:val="both"/>
              <w:rPr>
                <w:rFonts w:cs="Arial"/>
              </w:rPr>
            </w:pPr>
            <w:r w:rsidRPr="00055FDB">
              <w:rPr>
                <w:rFonts w:cs="Arial"/>
              </w:rPr>
              <w:t>Vehicles to be leased out or loaned as a business</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p>
        </w:tc>
      </w:tr>
      <w:tr w:rsidR="000848A0" w:rsidRPr="0044122E" w:rsidTr="00FF4CE8">
        <w:tc>
          <w:tcPr>
            <w:tcW w:w="5778" w:type="dxa"/>
          </w:tcPr>
          <w:p w:rsidR="000848A0" w:rsidRPr="00055FDB" w:rsidRDefault="000848A0" w:rsidP="00217261">
            <w:pPr>
              <w:jc w:val="both"/>
              <w:rPr>
                <w:rFonts w:cs="Arial"/>
              </w:rPr>
            </w:pPr>
            <w:r w:rsidRPr="00055FDB">
              <w:rPr>
                <w:rFonts w:cs="Arial"/>
              </w:rPr>
              <w:t>Four tick boxes for yes</w:t>
            </w:r>
            <w:r w:rsidR="005F36C2" w:rsidRPr="00055FDB">
              <w:rPr>
                <w:rFonts w:cs="Arial"/>
              </w:rPr>
              <w:t>/</w:t>
            </w:r>
            <w:r w:rsidRPr="00055FDB">
              <w:rPr>
                <w:rFonts w:cs="Arial"/>
              </w:rPr>
              <w:t xml:space="preserve"> no response</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p>
        </w:tc>
      </w:tr>
      <w:tr w:rsidR="000848A0" w:rsidRPr="0044122E" w:rsidTr="00FF4CE8">
        <w:tc>
          <w:tcPr>
            <w:tcW w:w="5778" w:type="dxa"/>
            <w:shd w:val="clear" w:color="auto" w:fill="D9D9D9" w:themeFill="background1" w:themeFillShade="D9"/>
          </w:tcPr>
          <w:p w:rsidR="000848A0" w:rsidRPr="00055FDB" w:rsidRDefault="000848A0" w:rsidP="00217261">
            <w:pPr>
              <w:jc w:val="both"/>
              <w:rPr>
                <w:rFonts w:cs="Arial"/>
              </w:rPr>
            </w:pPr>
            <w:r w:rsidRPr="00055FDB">
              <w:rPr>
                <w:rFonts w:cs="Arial"/>
              </w:rPr>
              <w:t xml:space="preserve">Nature of </w:t>
            </w:r>
            <w:r w:rsidR="005F36C2" w:rsidRPr="00055FDB">
              <w:rPr>
                <w:rFonts w:cs="Arial"/>
              </w:rPr>
              <w:t xml:space="preserve">Haulier’s </w:t>
            </w:r>
            <w:r w:rsidRPr="00055FDB">
              <w:rPr>
                <w:rFonts w:cs="Arial"/>
              </w:rPr>
              <w:t>business and commodities carried</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p>
        </w:tc>
      </w:tr>
      <w:tr w:rsidR="000848A0" w:rsidRPr="00055FDB" w:rsidTr="00FF4CE8">
        <w:tc>
          <w:tcPr>
            <w:tcW w:w="5778" w:type="dxa"/>
          </w:tcPr>
          <w:p w:rsidR="000848A0" w:rsidRPr="00055FDB" w:rsidRDefault="000848A0" w:rsidP="005F36C2">
            <w:pPr>
              <w:jc w:val="both"/>
              <w:rPr>
                <w:rFonts w:cs="Arial"/>
              </w:rPr>
            </w:pPr>
            <w:r w:rsidRPr="00055FDB">
              <w:rPr>
                <w:rFonts w:cs="Arial"/>
              </w:rPr>
              <w:t xml:space="preserve">What is the nature of </w:t>
            </w:r>
            <w:r w:rsidR="005F36C2" w:rsidRPr="00055FDB">
              <w:rPr>
                <w:rFonts w:cs="Arial"/>
              </w:rPr>
              <w:t>Ha</w:t>
            </w:r>
            <w:r w:rsidRPr="00055FDB">
              <w:rPr>
                <w:rFonts w:cs="Arial"/>
              </w:rPr>
              <w:t>u</w:t>
            </w:r>
            <w:r w:rsidR="005F36C2" w:rsidRPr="00055FDB">
              <w:rPr>
                <w:rFonts w:cs="Arial"/>
              </w:rPr>
              <w:t>lier’</w:t>
            </w:r>
            <w:r w:rsidRPr="00055FDB">
              <w:rPr>
                <w:rFonts w:cs="Arial"/>
              </w:rPr>
              <w:t>s business</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200</w:t>
            </w: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p>
        </w:tc>
      </w:tr>
      <w:tr w:rsidR="000848A0" w:rsidRPr="00055FDB" w:rsidTr="00FF4CE8">
        <w:tc>
          <w:tcPr>
            <w:tcW w:w="5778" w:type="dxa"/>
          </w:tcPr>
          <w:p w:rsidR="000848A0" w:rsidRPr="00055FDB" w:rsidRDefault="000848A0" w:rsidP="00217261">
            <w:pPr>
              <w:jc w:val="both"/>
              <w:rPr>
                <w:rFonts w:cs="Arial"/>
              </w:rPr>
            </w:pPr>
            <w:r w:rsidRPr="00055FDB">
              <w:rPr>
                <w:rFonts w:cs="Arial"/>
              </w:rPr>
              <w:t>Describe the main commodities carried</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200</w:t>
            </w: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p>
        </w:tc>
      </w:tr>
      <w:tr w:rsidR="000848A0" w:rsidRPr="00055FDB" w:rsidTr="00FF4CE8">
        <w:tc>
          <w:tcPr>
            <w:tcW w:w="5778" w:type="dxa"/>
            <w:shd w:val="clear" w:color="auto" w:fill="D9D9D9" w:themeFill="background1" w:themeFillShade="D9"/>
          </w:tcPr>
          <w:p w:rsidR="000848A0" w:rsidRPr="00055FDB" w:rsidRDefault="000848A0" w:rsidP="00217261">
            <w:pPr>
              <w:jc w:val="both"/>
              <w:rPr>
                <w:rFonts w:cs="Arial"/>
              </w:rPr>
            </w:pPr>
            <w:r w:rsidRPr="00055FDB">
              <w:rPr>
                <w:rFonts w:cs="Arial"/>
              </w:rPr>
              <w:t>Frequency of vehicle operations</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p>
        </w:tc>
      </w:tr>
      <w:tr w:rsidR="000848A0" w:rsidRPr="00055FDB" w:rsidTr="00FF4CE8">
        <w:tc>
          <w:tcPr>
            <w:tcW w:w="5778" w:type="dxa"/>
          </w:tcPr>
          <w:p w:rsidR="000848A0" w:rsidRPr="00055FDB" w:rsidRDefault="000848A0" w:rsidP="00217261">
            <w:pPr>
              <w:jc w:val="both"/>
              <w:rPr>
                <w:rFonts w:cs="Arial"/>
              </w:rPr>
            </w:pPr>
            <w:r w:rsidRPr="00055FDB">
              <w:rPr>
                <w:rFonts w:cs="Arial"/>
              </w:rPr>
              <w:t>Three tick boxes</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p>
        </w:tc>
      </w:tr>
      <w:tr w:rsidR="000848A0" w:rsidRPr="00055FDB" w:rsidTr="00FF4CE8">
        <w:tc>
          <w:tcPr>
            <w:tcW w:w="5778" w:type="dxa"/>
          </w:tcPr>
          <w:p w:rsidR="000848A0" w:rsidRPr="00055FDB" w:rsidRDefault="000848A0" w:rsidP="00217261">
            <w:pPr>
              <w:jc w:val="both"/>
              <w:rPr>
                <w:rFonts w:cs="Arial"/>
              </w:rPr>
            </w:pPr>
            <w:r w:rsidRPr="00055FDB">
              <w:rPr>
                <w:rFonts w:cs="Arial"/>
              </w:rPr>
              <w:t>If regular or infrequent , give detail and frequency</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200</w:t>
            </w: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10</w:t>
            </w:r>
          </w:p>
        </w:tc>
      </w:tr>
      <w:tr w:rsidR="000848A0" w:rsidRPr="0044122E" w:rsidTr="00FF4CE8">
        <w:tc>
          <w:tcPr>
            <w:tcW w:w="5778" w:type="dxa"/>
            <w:shd w:val="clear" w:color="auto" w:fill="D9D9D9" w:themeFill="background1" w:themeFillShade="D9"/>
          </w:tcPr>
          <w:p w:rsidR="000848A0" w:rsidRPr="00055FDB" w:rsidRDefault="000848A0" w:rsidP="00217261">
            <w:pPr>
              <w:jc w:val="both"/>
              <w:rPr>
                <w:rFonts w:cs="Arial"/>
              </w:rPr>
            </w:pPr>
            <w:r w:rsidRPr="00055FDB">
              <w:rPr>
                <w:rFonts w:cs="Arial"/>
              </w:rPr>
              <w:t>Origin and destination of vehicle journeys</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p>
        </w:tc>
      </w:tr>
      <w:tr w:rsidR="000848A0" w:rsidRPr="0044122E" w:rsidTr="00FF4CE8">
        <w:tc>
          <w:tcPr>
            <w:tcW w:w="5778" w:type="dxa"/>
            <w:shd w:val="clear" w:color="auto" w:fill="auto"/>
          </w:tcPr>
          <w:p w:rsidR="000848A0" w:rsidRPr="00055FDB" w:rsidRDefault="005F36C2" w:rsidP="005F36C2">
            <w:pPr>
              <w:jc w:val="both"/>
              <w:rPr>
                <w:rFonts w:cs="Arial"/>
              </w:rPr>
            </w:pPr>
            <w:r w:rsidRPr="00055FDB">
              <w:rPr>
                <w:rFonts w:cs="Arial"/>
              </w:rPr>
              <w:t>A</w:t>
            </w:r>
            <w:r w:rsidR="000848A0" w:rsidRPr="00055FDB">
              <w:rPr>
                <w:rFonts w:cs="Arial"/>
              </w:rPr>
              <w:t xml:space="preserve">ddress(es) of the operating base of the vehicle(s) </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p>
        </w:tc>
      </w:tr>
      <w:tr w:rsidR="000848A0" w:rsidRPr="00055FDB" w:rsidTr="00FF4CE8">
        <w:tc>
          <w:tcPr>
            <w:tcW w:w="5778" w:type="dxa"/>
            <w:shd w:val="clear" w:color="auto" w:fill="auto"/>
          </w:tcPr>
          <w:p w:rsidR="000848A0" w:rsidRPr="00055FDB" w:rsidRDefault="000848A0" w:rsidP="00217261">
            <w:pPr>
              <w:jc w:val="both"/>
              <w:rPr>
                <w:rFonts w:cs="Arial"/>
              </w:rPr>
            </w:pPr>
            <w:r w:rsidRPr="00055FDB">
              <w:rPr>
                <w:rFonts w:cs="Arial"/>
              </w:rPr>
              <w:t xml:space="preserve">Name </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30</w:t>
            </w: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p>
        </w:tc>
      </w:tr>
      <w:tr w:rsidR="000848A0" w:rsidRPr="00055FDB" w:rsidTr="00FF4CE8">
        <w:tc>
          <w:tcPr>
            <w:tcW w:w="5778" w:type="dxa"/>
            <w:shd w:val="clear" w:color="auto" w:fill="auto"/>
          </w:tcPr>
          <w:p w:rsidR="000848A0" w:rsidRPr="00055FDB" w:rsidRDefault="000848A0" w:rsidP="00217261">
            <w:pPr>
              <w:jc w:val="both"/>
              <w:rPr>
                <w:rFonts w:cs="Arial"/>
              </w:rPr>
            </w:pPr>
            <w:r w:rsidRPr="00055FDB">
              <w:rPr>
                <w:rFonts w:cs="Arial"/>
              </w:rPr>
              <w:t>Address</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100</w:t>
            </w: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5</w:t>
            </w:r>
          </w:p>
        </w:tc>
      </w:tr>
      <w:tr w:rsidR="000848A0" w:rsidRPr="00055FDB" w:rsidTr="00FF4CE8">
        <w:tc>
          <w:tcPr>
            <w:tcW w:w="5778" w:type="dxa"/>
            <w:shd w:val="clear" w:color="auto" w:fill="auto"/>
          </w:tcPr>
          <w:p w:rsidR="000848A0" w:rsidRPr="00055FDB" w:rsidRDefault="000848A0" w:rsidP="00217261">
            <w:pPr>
              <w:jc w:val="both"/>
              <w:rPr>
                <w:rFonts w:cs="Arial"/>
              </w:rPr>
            </w:pPr>
            <w:r w:rsidRPr="00055FDB">
              <w:rPr>
                <w:rFonts w:cs="Arial"/>
              </w:rPr>
              <w:t>Postcode</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6</w:t>
            </w: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4</w:t>
            </w:r>
          </w:p>
        </w:tc>
      </w:tr>
      <w:tr w:rsidR="000848A0" w:rsidRPr="0044122E" w:rsidTr="00FF4CE8">
        <w:tc>
          <w:tcPr>
            <w:tcW w:w="5778" w:type="dxa"/>
            <w:shd w:val="clear" w:color="auto" w:fill="auto"/>
          </w:tcPr>
          <w:p w:rsidR="000848A0" w:rsidRPr="00055FDB" w:rsidRDefault="005F36C2" w:rsidP="005F36C2">
            <w:pPr>
              <w:jc w:val="both"/>
              <w:rPr>
                <w:rFonts w:cs="Arial"/>
              </w:rPr>
            </w:pPr>
            <w:r w:rsidRPr="00055FDB">
              <w:rPr>
                <w:rFonts w:cs="Arial"/>
              </w:rPr>
              <w:t>A</w:t>
            </w:r>
            <w:r w:rsidR="000848A0" w:rsidRPr="00055FDB">
              <w:rPr>
                <w:rFonts w:cs="Arial"/>
              </w:rPr>
              <w:t>ddress(es) of regular destination</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p>
        </w:tc>
      </w:tr>
      <w:tr w:rsidR="000848A0" w:rsidRPr="00055FDB" w:rsidTr="00FF4CE8">
        <w:tc>
          <w:tcPr>
            <w:tcW w:w="5778" w:type="dxa"/>
            <w:shd w:val="clear" w:color="auto" w:fill="auto"/>
          </w:tcPr>
          <w:p w:rsidR="000848A0" w:rsidRPr="00055FDB" w:rsidRDefault="000848A0" w:rsidP="00217261">
            <w:pPr>
              <w:jc w:val="both"/>
              <w:rPr>
                <w:rFonts w:cs="Arial"/>
              </w:rPr>
            </w:pPr>
            <w:r w:rsidRPr="00055FDB">
              <w:rPr>
                <w:rFonts w:cs="Arial"/>
              </w:rPr>
              <w:t xml:space="preserve">Name </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30</w:t>
            </w: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p>
        </w:tc>
      </w:tr>
      <w:tr w:rsidR="000848A0" w:rsidRPr="00055FDB" w:rsidTr="00FF4CE8">
        <w:tc>
          <w:tcPr>
            <w:tcW w:w="5778" w:type="dxa"/>
            <w:shd w:val="clear" w:color="auto" w:fill="auto"/>
          </w:tcPr>
          <w:p w:rsidR="000848A0" w:rsidRPr="00055FDB" w:rsidRDefault="000848A0" w:rsidP="00217261">
            <w:pPr>
              <w:jc w:val="both"/>
              <w:rPr>
                <w:rFonts w:cs="Arial"/>
              </w:rPr>
            </w:pPr>
            <w:r w:rsidRPr="00055FDB">
              <w:rPr>
                <w:rFonts w:cs="Arial"/>
              </w:rPr>
              <w:t>Address</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100</w:t>
            </w: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5</w:t>
            </w:r>
          </w:p>
        </w:tc>
      </w:tr>
      <w:tr w:rsidR="000848A0" w:rsidRPr="00055FDB" w:rsidTr="00FF4CE8">
        <w:tc>
          <w:tcPr>
            <w:tcW w:w="5778" w:type="dxa"/>
            <w:shd w:val="clear" w:color="auto" w:fill="auto"/>
          </w:tcPr>
          <w:p w:rsidR="000848A0" w:rsidRPr="00055FDB" w:rsidRDefault="000848A0" w:rsidP="00217261">
            <w:pPr>
              <w:jc w:val="both"/>
              <w:rPr>
                <w:rFonts w:cs="Arial"/>
              </w:rPr>
            </w:pPr>
            <w:r w:rsidRPr="00055FDB">
              <w:rPr>
                <w:rFonts w:cs="Arial"/>
              </w:rPr>
              <w:t>Postcode</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6</w:t>
            </w: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4</w:t>
            </w:r>
          </w:p>
        </w:tc>
      </w:tr>
      <w:tr w:rsidR="000848A0" w:rsidRPr="00055FDB" w:rsidTr="00FF4CE8">
        <w:tc>
          <w:tcPr>
            <w:tcW w:w="5778" w:type="dxa"/>
            <w:shd w:val="clear" w:color="auto" w:fill="auto"/>
          </w:tcPr>
          <w:p w:rsidR="000848A0" w:rsidRPr="00055FDB" w:rsidRDefault="000848A0" w:rsidP="00217261">
            <w:pPr>
              <w:jc w:val="both"/>
              <w:rPr>
                <w:rFonts w:cs="Arial"/>
              </w:rPr>
            </w:pPr>
            <w:r w:rsidRPr="00055FDB">
              <w:rPr>
                <w:rFonts w:cs="Arial"/>
              </w:rPr>
              <w:t>Time</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6</w:t>
            </w:r>
          </w:p>
        </w:tc>
      </w:tr>
      <w:tr w:rsidR="000848A0" w:rsidRPr="00055FDB" w:rsidTr="00FF4CE8">
        <w:tc>
          <w:tcPr>
            <w:tcW w:w="5778" w:type="dxa"/>
            <w:shd w:val="clear" w:color="auto" w:fill="D9D9D9" w:themeFill="background1" w:themeFillShade="D9"/>
          </w:tcPr>
          <w:p w:rsidR="000848A0" w:rsidRPr="00055FDB" w:rsidRDefault="000848A0" w:rsidP="00217261">
            <w:pPr>
              <w:jc w:val="both"/>
              <w:rPr>
                <w:rFonts w:cs="Arial"/>
              </w:rPr>
            </w:pPr>
            <w:r w:rsidRPr="00055FDB">
              <w:rPr>
                <w:rFonts w:cs="Arial"/>
              </w:rPr>
              <w:t>Routing of vehicle journeys</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p>
        </w:tc>
      </w:tr>
      <w:tr w:rsidR="000848A0" w:rsidRPr="00055FDB" w:rsidTr="00FF4CE8">
        <w:tc>
          <w:tcPr>
            <w:tcW w:w="5778" w:type="dxa"/>
            <w:shd w:val="clear" w:color="auto" w:fill="auto"/>
          </w:tcPr>
          <w:p w:rsidR="000848A0" w:rsidRPr="00055FDB" w:rsidRDefault="000848A0" w:rsidP="00217261">
            <w:pPr>
              <w:jc w:val="both"/>
              <w:rPr>
                <w:rFonts w:cs="Arial"/>
              </w:rPr>
            </w:pPr>
            <w:r w:rsidRPr="00055FDB">
              <w:rPr>
                <w:rFonts w:cs="Arial"/>
              </w:rPr>
              <w:t>Describe routes taken</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200</w:t>
            </w: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50</w:t>
            </w:r>
          </w:p>
        </w:tc>
      </w:tr>
      <w:tr w:rsidR="000848A0" w:rsidRPr="00055FDB" w:rsidTr="00FF4CE8">
        <w:tc>
          <w:tcPr>
            <w:tcW w:w="5778" w:type="dxa"/>
            <w:shd w:val="clear" w:color="auto" w:fill="D9D9D9" w:themeFill="background1" w:themeFillShade="D9"/>
          </w:tcPr>
          <w:p w:rsidR="000848A0" w:rsidRPr="00055FDB" w:rsidRDefault="000848A0" w:rsidP="00217261">
            <w:pPr>
              <w:jc w:val="both"/>
              <w:rPr>
                <w:rFonts w:cs="Arial"/>
              </w:rPr>
            </w:pPr>
            <w:r w:rsidRPr="00055FDB">
              <w:rPr>
                <w:rFonts w:cs="Arial"/>
              </w:rPr>
              <w:t>Vehicles requesting permission</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p>
        </w:tc>
      </w:tr>
      <w:tr w:rsidR="000848A0" w:rsidRPr="00055FDB" w:rsidTr="00FF4CE8">
        <w:tc>
          <w:tcPr>
            <w:tcW w:w="5778" w:type="dxa"/>
            <w:shd w:val="clear" w:color="auto" w:fill="auto"/>
          </w:tcPr>
          <w:p w:rsidR="000848A0" w:rsidRPr="00055FDB" w:rsidRDefault="000848A0" w:rsidP="00217261">
            <w:pPr>
              <w:jc w:val="both"/>
              <w:rPr>
                <w:rFonts w:cs="Arial"/>
              </w:rPr>
            </w:pPr>
            <w:r w:rsidRPr="00055FDB">
              <w:rPr>
                <w:rFonts w:cs="Arial"/>
              </w:rPr>
              <w:t>VRM</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5</w:t>
            </w: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5</w:t>
            </w:r>
          </w:p>
        </w:tc>
      </w:tr>
      <w:tr w:rsidR="000848A0" w:rsidRPr="00055FDB" w:rsidTr="00FF4CE8">
        <w:tc>
          <w:tcPr>
            <w:tcW w:w="5778" w:type="dxa"/>
            <w:shd w:val="clear" w:color="auto" w:fill="auto"/>
          </w:tcPr>
          <w:p w:rsidR="000848A0" w:rsidRPr="00055FDB" w:rsidRDefault="000848A0" w:rsidP="00217261">
            <w:pPr>
              <w:jc w:val="both"/>
              <w:rPr>
                <w:rFonts w:cs="Arial"/>
              </w:rPr>
            </w:pPr>
            <w:r w:rsidRPr="00055FDB">
              <w:rPr>
                <w:rFonts w:cs="Arial"/>
              </w:rPr>
              <w:t>Make</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10</w:t>
            </w: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5</w:t>
            </w:r>
          </w:p>
        </w:tc>
      </w:tr>
      <w:tr w:rsidR="000848A0" w:rsidRPr="00055FDB" w:rsidTr="00FF4CE8">
        <w:tc>
          <w:tcPr>
            <w:tcW w:w="5778" w:type="dxa"/>
            <w:shd w:val="clear" w:color="auto" w:fill="auto"/>
          </w:tcPr>
          <w:p w:rsidR="000848A0" w:rsidRPr="00055FDB" w:rsidRDefault="000848A0" w:rsidP="00217261">
            <w:pPr>
              <w:jc w:val="both"/>
              <w:rPr>
                <w:rFonts w:cs="Arial"/>
              </w:rPr>
            </w:pPr>
            <w:r w:rsidRPr="00055FDB">
              <w:rPr>
                <w:rFonts w:cs="Arial"/>
              </w:rPr>
              <w:t>Model</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10</w:t>
            </w: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5</w:t>
            </w:r>
          </w:p>
        </w:tc>
      </w:tr>
      <w:tr w:rsidR="000848A0" w:rsidRPr="00055FDB" w:rsidTr="00FF4CE8">
        <w:tc>
          <w:tcPr>
            <w:tcW w:w="5778" w:type="dxa"/>
            <w:shd w:val="clear" w:color="auto" w:fill="auto"/>
          </w:tcPr>
          <w:p w:rsidR="000848A0" w:rsidRPr="00055FDB" w:rsidRDefault="000848A0" w:rsidP="00217261">
            <w:pPr>
              <w:jc w:val="both"/>
              <w:rPr>
                <w:rFonts w:cs="Arial"/>
              </w:rPr>
            </w:pPr>
            <w:r w:rsidRPr="00055FDB">
              <w:rPr>
                <w:rFonts w:cs="Arial"/>
              </w:rPr>
              <w:t>Max gross weight</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r w:rsidRPr="00055FDB">
              <w:rPr>
                <w:rFonts w:cs="Arial"/>
              </w:rPr>
              <w:t>5</w:t>
            </w:r>
          </w:p>
        </w:tc>
      </w:tr>
      <w:tr w:rsidR="000848A0" w:rsidRPr="00055FDB" w:rsidTr="00FF4CE8">
        <w:tc>
          <w:tcPr>
            <w:tcW w:w="5778" w:type="dxa"/>
            <w:shd w:val="clear" w:color="auto" w:fill="D9D9D9" w:themeFill="background1" w:themeFillShade="D9"/>
          </w:tcPr>
          <w:p w:rsidR="000848A0" w:rsidRPr="00055FDB" w:rsidRDefault="000848A0" w:rsidP="00217261">
            <w:pPr>
              <w:jc w:val="both"/>
              <w:rPr>
                <w:rFonts w:cs="Arial"/>
              </w:rPr>
            </w:pPr>
            <w:r w:rsidRPr="00055FDB">
              <w:rPr>
                <w:rFonts w:cs="Arial"/>
              </w:rPr>
              <w:t>Declaration</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p>
        </w:tc>
      </w:tr>
      <w:tr w:rsidR="000848A0" w:rsidRPr="0044122E" w:rsidTr="00FF4CE8">
        <w:tc>
          <w:tcPr>
            <w:tcW w:w="5778" w:type="dxa"/>
            <w:shd w:val="clear" w:color="auto" w:fill="auto"/>
          </w:tcPr>
          <w:p w:rsidR="000848A0" w:rsidRPr="00055FDB" w:rsidRDefault="000848A0" w:rsidP="005F36C2">
            <w:pPr>
              <w:jc w:val="both"/>
              <w:rPr>
                <w:rFonts w:cs="Arial"/>
              </w:rPr>
            </w:pPr>
            <w:r w:rsidRPr="00055FDB">
              <w:rPr>
                <w:rFonts w:cs="Arial"/>
              </w:rPr>
              <w:t>Tick box for agreeing to Ts&amp;Cs; Permission Conditions; Policy Statement</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p>
        </w:tc>
      </w:tr>
      <w:tr w:rsidR="000848A0" w:rsidRPr="00055FDB" w:rsidTr="00FF4CE8">
        <w:tc>
          <w:tcPr>
            <w:tcW w:w="5778" w:type="dxa"/>
            <w:shd w:val="clear" w:color="auto" w:fill="auto"/>
          </w:tcPr>
          <w:p w:rsidR="000848A0" w:rsidRPr="00055FDB" w:rsidRDefault="000848A0" w:rsidP="00217261">
            <w:pPr>
              <w:jc w:val="both"/>
              <w:rPr>
                <w:rFonts w:cs="Arial"/>
              </w:rPr>
            </w:pPr>
            <w:r w:rsidRPr="00055FDB">
              <w:rPr>
                <w:rFonts w:cs="Arial"/>
              </w:rPr>
              <w:t xml:space="preserve">Name </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30</w:t>
            </w: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p>
        </w:tc>
      </w:tr>
      <w:tr w:rsidR="000848A0" w:rsidRPr="00055FDB" w:rsidTr="00FF4CE8">
        <w:tc>
          <w:tcPr>
            <w:tcW w:w="5778" w:type="dxa"/>
            <w:shd w:val="clear" w:color="auto" w:fill="auto"/>
          </w:tcPr>
          <w:p w:rsidR="000848A0" w:rsidRPr="00055FDB" w:rsidRDefault="000848A0" w:rsidP="00217261">
            <w:pPr>
              <w:jc w:val="both"/>
              <w:rPr>
                <w:rFonts w:cs="Arial"/>
              </w:rPr>
            </w:pPr>
            <w:r w:rsidRPr="00055FDB">
              <w:rPr>
                <w:rFonts w:cs="Arial"/>
              </w:rPr>
              <w:t>Email</w:t>
            </w:r>
          </w:p>
        </w:tc>
        <w:tc>
          <w:tcPr>
            <w:tcW w:w="851" w:type="dxa"/>
          </w:tcPr>
          <w:p w:rsidR="000848A0" w:rsidRPr="00055FDB" w:rsidRDefault="000848A0" w:rsidP="00217261">
            <w:pPr>
              <w:jc w:val="both"/>
              <w:rPr>
                <w:rFonts w:cs="Arial"/>
              </w:rPr>
            </w:pPr>
            <w:r w:rsidRPr="00055FDB">
              <w:rPr>
                <w:rFonts w:cs="Arial"/>
              </w:rPr>
              <w:t>√</w:t>
            </w:r>
          </w:p>
        </w:tc>
        <w:tc>
          <w:tcPr>
            <w:tcW w:w="850" w:type="dxa"/>
          </w:tcPr>
          <w:p w:rsidR="000848A0" w:rsidRPr="00055FDB" w:rsidRDefault="000848A0" w:rsidP="00217261">
            <w:pPr>
              <w:jc w:val="both"/>
              <w:rPr>
                <w:rFonts w:cs="Arial"/>
              </w:rPr>
            </w:pPr>
            <w:r w:rsidRPr="00055FDB">
              <w:rPr>
                <w:rFonts w:cs="Arial"/>
              </w:rPr>
              <w:t>40</w:t>
            </w: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5</w:t>
            </w:r>
          </w:p>
        </w:tc>
      </w:tr>
      <w:tr w:rsidR="000848A0" w:rsidRPr="00055FDB" w:rsidTr="00FF4CE8">
        <w:tc>
          <w:tcPr>
            <w:tcW w:w="5778" w:type="dxa"/>
            <w:shd w:val="clear" w:color="auto" w:fill="auto"/>
          </w:tcPr>
          <w:p w:rsidR="000848A0" w:rsidRPr="00055FDB" w:rsidRDefault="000848A0" w:rsidP="00217261">
            <w:pPr>
              <w:jc w:val="both"/>
              <w:rPr>
                <w:rFonts w:cs="Arial"/>
              </w:rPr>
            </w:pPr>
            <w:r w:rsidRPr="00055FDB">
              <w:rPr>
                <w:rFonts w:cs="Arial"/>
              </w:rPr>
              <w:t>Telephone</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15</w:t>
            </w:r>
          </w:p>
        </w:tc>
      </w:tr>
      <w:tr w:rsidR="000848A0" w:rsidRPr="00055FDB" w:rsidTr="00FF4CE8">
        <w:tc>
          <w:tcPr>
            <w:tcW w:w="5778" w:type="dxa"/>
            <w:shd w:val="clear" w:color="auto" w:fill="auto"/>
          </w:tcPr>
          <w:p w:rsidR="000848A0" w:rsidRPr="00055FDB" w:rsidRDefault="000848A0" w:rsidP="00217261">
            <w:pPr>
              <w:jc w:val="both"/>
              <w:rPr>
                <w:rFonts w:cs="Arial"/>
              </w:rPr>
            </w:pPr>
            <w:r w:rsidRPr="00055FDB">
              <w:rPr>
                <w:rFonts w:cs="Arial"/>
              </w:rPr>
              <w:t>Mobile phone</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15</w:t>
            </w:r>
          </w:p>
        </w:tc>
      </w:tr>
      <w:tr w:rsidR="000848A0" w:rsidRPr="00055FDB" w:rsidTr="00FF4CE8">
        <w:tc>
          <w:tcPr>
            <w:tcW w:w="5778" w:type="dxa"/>
            <w:shd w:val="clear" w:color="auto" w:fill="auto"/>
          </w:tcPr>
          <w:p w:rsidR="000848A0" w:rsidRPr="00055FDB" w:rsidRDefault="000848A0" w:rsidP="00217261">
            <w:pPr>
              <w:jc w:val="both"/>
              <w:rPr>
                <w:rFonts w:cs="Arial"/>
              </w:rPr>
            </w:pPr>
            <w:r w:rsidRPr="00055FDB">
              <w:rPr>
                <w:rFonts w:cs="Arial"/>
              </w:rPr>
              <w:t xml:space="preserve">Date </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r w:rsidRPr="00055FDB">
              <w:rPr>
                <w:rFonts w:cs="Arial"/>
              </w:rPr>
              <w:t>√</w:t>
            </w:r>
          </w:p>
        </w:tc>
        <w:tc>
          <w:tcPr>
            <w:tcW w:w="770" w:type="dxa"/>
          </w:tcPr>
          <w:p w:rsidR="000848A0" w:rsidRPr="00055FDB" w:rsidRDefault="000848A0" w:rsidP="00217261">
            <w:pPr>
              <w:jc w:val="both"/>
              <w:rPr>
                <w:rFonts w:cs="Arial"/>
              </w:rPr>
            </w:pPr>
            <w:r w:rsidRPr="00055FDB">
              <w:rPr>
                <w:rFonts w:cs="Arial"/>
              </w:rPr>
              <w:t>10</w:t>
            </w:r>
          </w:p>
        </w:tc>
      </w:tr>
      <w:tr w:rsidR="000848A0" w:rsidRPr="00055FDB" w:rsidTr="00FF4CE8">
        <w:tc>
          <w:tcPr>
            <w:tcW w:w="5778" w:type="dxa"/>
            <w:shd w:val="clear" w:color="auto" w:fill="auto"/>
          </w:tcPr>
          <w:p w:rsidR="000848A0" w:rsidRPr="00055FDB" w:rsidRDefault="000848A0" w:rsidP="00217261">
            <w:pPr>
              <w:jc w:val="both"/>
              <w:rPr>
                <w:rFonts w:cs="Arial"/>
              </w:rPr>
            </w:pPr>
            <w:r w:rsidRPr="00055FDB">
              <w:rPr>
                <w:rFonts w:cs="Arial"/>
              </w:rPr>
              <w:t>Declaration Tick box</w:t>
            </w:r>
          </w:p>
        </w:tc>
        <w:tc>
          <w:tcPr>
            <w:tcW w:w="851" w:type="dxa"/>
          </w:tcPr>
          <w:p w:rsidR="000848A0" w:rsidRPr="00055FDB" w:rsidRDefault="000848A0" w:rsidP="00217261">
            <w:pPr>
              <w:jc w:val="both"/>
              <w:rPr>
                <w:rFonts w:cs="Arial"/>
              </w:rPr>
            </w:pPr>
          </w:p>
        </w:tc>
        <w:tc>
          <w:tcPr>
            <w:tcW w:w="850" w:type="dxa"/>
          </w:tcPr>
          <w:p w:rsidR="000848A0" w:rsidRPr="00055FDB" w:rsidRDefault="000848A0" w:rsidP="00217261">
            <w:pPr>
              <w:jc w:val="both"/>
              <w:rPr>
                <w:rFonts w:cs="Arial"/>
              </w:rPr>
            </w:pPr>
          </w:p>
        </w:tc>
        <w:tc>
          <w:tcPr>
            <w:tcW w:w="993" w:type="dxa"/>
          </w:tcPr>
          <w:p w:rsidR="000848A0" w:rsidRPr="00055FDB" w:rsidRDefault="000848A0" w:rsidP="00217261">
            <w:pPr>
              <w:jc w:val="both"/>
              <w:rPr>
                <w:rFonts w:cs="Arial"/>
              </w:rPr>
            </w:pPr>
          </w:p>
        </w:tc>
        <w:tc>
          <w:tcPr>
            <w:tcW w:w="770" w:type="dxa"/>
          </w:tcPr>
          <w:p w:rsidR="000848A0" w:rsidRPr="00055FDB" w:rsidRDefault="000848A0" w:rsidP="00217261">
            <w:pPr>
              <w:jc w:val="both"/>
              <w:rPr>
                <w:rFonts w:cs="Arial"/>
              </w:rPr>
            </w:pPr>
          </w:p>
        </w:tc>
      </w:tr>
    </w:tbl>
    <w:p w:rsidR="00455D69" w:rsidRPr="00055FDB" w:rsidRDefault="0071750C" w:rsidP="00217261">
      <w:pPr>
        <w:pStyle w:val="Heading2"/>
        <w:jc w:val="both"/>
        <w:rPr>
          <w:rFonts w:ascii="Arial" w:hAnsi="Arial" w:cs="Arial"/>
        </w:rPr>
      </w:pPr>
      <w:bookmarkStart w:id="82" w:name="_Toc441669302"/>
      <w:r w:rsidRPr="00055FDB">
        <w:rPr>
          <w:rFonts w:ascii="Arial" w:hAnsi="Arial" w:cs="Arial"/>
        </w:rPr>
        <w:lastRenderedPageBreak/>
        <w:t xml:space="preserve">SECTION F APPENDIX </w:t>
      </w:r>
      <w:r w:rsidR="00D2280A" w:rsidRPr="00055FDB">
        <w:rPr>
          <w:rFonts w:ascii="Arial" w:hAnsi="Arial" w:cs="Arial"/>
        </w:rPr>
        <w:t>3</w:t>
      </w:r>
      <w:r w:rsidRPr="00055FDB">
        <w:rPr>
          <w:rFonts w:ascii="Arial" w:hAnsi="Arial" w:cs="Arial"/>
        </w:rPr>
        <w:t xml:space="preserve">: </w:t>
      </w:r>
      <w:r w:rsidR="00455D69" w:rsidRPr="00055FDB">
        <w:rPr>
          <w:rFonts w:ascii="Arial" w:hAnsi="Arial" w:cs="Arial"/>
        </w:rPr>
        <w:t>VOLUMES</w:t>
      </w:r>
      <w:bookmarkEnd w:id="82"/>
    </w:p>
    <w:p w:rsidR="00FF4CE8" w:rsidRDefault="00FF4CE8" w:rsidP="00FF4CE8"/>
    <w:p w:rsidR="000848A0" w:rsidRPr="00FF4CE8" w:rsidRDefault="00455D69" w:rsidP="00FF4CE8">
      <w:pPr>
        <w:rPr>
          <w:b/>
          <w:sz w:val="24"/>
          <w:szCs w:val="24"/>
        </w:rPr>
      </w:pPr>
      <w:r w:rsidRPr="00FF4CE8">
        <w:rPr>
          <w:b/>
          <w:sz w:val="24"/>
          <w:szCs w:val="24"/>
        </w:rPr>
        <w:t>User Numbers &amp; Locations</w:t>
      </w:r>
    </w:p>
    <w:p w:rsidR="0071750C" w:rsidRPr="00055FDB" w:rsidRDefault="0071750C" w:rsidP="00FF4CE8">
      <w:pPr>
        <w:jc w:val="both"/>
        <w:rPr>
          <w:rFonts w:cs="Arial"/>
        </w:rPr>
      </w:pPr>
      <w:r w:rsidRPr="00055FDB">
        <w:rPr>
          <w:rFonts w:cs="Arial"/>
        </w:rPr>
        <w:t>The system must support the following users:</w:t>
      </w:r>
    </w:p>
    <w:p w:rsidR="0071750C" w:rsidRPr="00055FDB" w:rsidRDefault="0071750C" w:rsidP="00C73AC8">
      <w:pPr>
        <w:pStyle w:val="ListParagraph"/>
        <w:numPr>
          <w:ilvl w:val="0"/>
          <w:numId w:val="42"/>
        </w:numPr>
        <w:spacing w:after="120" w:line="276" w:lineRule="auto"/>
        <w:jc w:val="both"/>
        <w:rPr>
          <w:rFonts w:cs="Arial"/>
        </w:rPr>
      </w:pPr>
      <w:r w:rsidRPr="00055FDB">
        <w:rPr>
          <w:rFonts w:cs="Arial"/>
        </w:rPr>
        <w:t>Numbers of system users, in total, and split by:</w:t>
      </w:r>
    </w:p>
    <w:p w:rsidR="0071750C" w:rsidRPr="00055FDB" w:rsidRDefault="0071750C" w:rsidP="00C73AC8">
      <w:pPr>
        <w:pStyle w:val="ListParagraph"/>
        <w:numPr>
          <w:ilvl w:val="0"/>
          <w:numId w:val="41"/>
        </w:numPr>
        <w:spacing w:after="120" w:line="276" w:lineRule="auto"/>
        <w:jc w:val="both"/>
        <w:rPr>
          <w:rFonts w:cs="Arial"/>
        </w:rPr>
      </w:pPr>
      <w:r w:rsidRPr="00055FDB">
        <w:rPr>
          <w:rFonts w:cs="Arial"/>
        </w:rPr>
        <w:t xml:space="preserve">Full time (6-8 hours/day) - </w:t>
      </w:r>
      <w:r w:rsidR="00911F1B" w:rsidRPr="00055FDB">
        <w:rPr>
          <w:rFonts w:cs="Arial"/>
        </w:rPr>
        <w:t>five</w:t>
      </w:r>
      <w:r w:rsidRPr="00055FDB">
        <w:rPr>
          <w:rFonts w:cs="Arial"/>
        </w:rPr>
        <w:t xml:space="preserve"> LC LLCS staff</w:t>
      </w:r>
    </w:p>
    <w:p w:rsidR="0071750C" w:rsidRPr="00055FDB" w:rsidRDefault="0071750C" w:rsidP="00C73AC8">
      <w:pPr>
        <w:pStyle w:val="ListParagraph"/>
        <w:numPr>
          <w:ilvl w:val="0"/>
          <w:numId w:val="41"/>
        </w:numPr>
        <w:spacing w:after="120" w:line="276" w:lineRule="auto"/>
        <w:jc w:val="both"/>
        <w:rPr>
          <w:rFonts w:cs="Arial"/>
        </w:rPr>
      </w:pPr>
      <w:r w:rsidRPr="00055FDB">
        <w:rPr>
          <w:rFonts w:cs="Arial"/>
        </w:rPr>
        <w:t xml:space="preserve">Occasional (1-2 hours/day) </w:t>
      </w:r>
      <w:r w:rsidR="00911F1B" w:rsidRPr="00055FDB">
        <w:rPr>
          <w:rFonts w:cs="Arial"/>
        </w:rPr>
        <w:t>f</w:t>
      </w:r>
      <w:r w:rsidRPr="00055FDB">
        <w:rPr>
          <w:rFonts w:cs="Arial"/>
        </w:rPr>
        <w:t>ive Enforcement Officers (NSL) – for inputting data</w:t>
      </w:r>
    </w:p>
    <w:p w:rsidR="0071750C" w:rsidRPr="00055FDB" w:rsidRDefault="0071750C" w:rsidP="00C73AC8">
      <w:pPr>
        <w:pStyle w:val="ListParagraph"/>
        <w:numPr>
          <w:ilvl w:val="0"/>
          <w:numId w:val="41"/>
        </w:numPr>
        <w:spacing w:after="120" w:line="276" w:lineRule="auto"/>
        <w:ind w:left="714" w:hanging="357"/>
        <w:jc w:val="both"/>
        <w:rPr>
          <w:rFonts w:cs="Arial"/>
        </w:rPr>
      </w:pPr>
      <w:r w:rsidRPr="00055FDB">
        <w:rPr>
          <w:rFonts w:cs="Arial"/>
        </w:rPr>
        <w:t>Plus Hauliers – we have in excess of 3,</w:t>
      </w:r>
      <w:r w:rsidR="00911F1B" w:rsidRPr="00055FDB">
        <w:rPr>
          <w:rFonts w:cs="Arial"/>
        </w:rPr>
        <w:t>6</w:t>
      </w:r>
      <w:r w:rsidRPr="00055FDB">
        <w:rPr>
          <w:rFonts w:cs="Arial"/>
        </w:rPr>
        <w:t>00 hauliers registered on our database who have the ability to access part of the system 24/7 (via a Haulier portal)</w:t>
      </w:r>
    </w:p>
    <w:p w:rsidR="00F43291" w:rsidRPr="00055FDB" w:rsidRDefault="00F43291" w:rsidP="00C73AC8">
      <w:pPr>
        <w:pStyle w:val="ListParagraph"/>
        <w:numPr>
          <w:ilvl w:val="0"/>
          <w:numId w:val="42"/>
        </w:numPr>
        <w:spacing w:after="120" w:line="276" w:lineRule="auto"/>
        <w:jc w:val="both"/>
        <w:rPr>
          <w:rFonts w:cs="Arial"/>
        </w:rPr>
      </w:pPr>
      <w:r w:rsidRPr="00055FDB">
        <w:rPr>
          <w:rFonts w:cs="Arial"/>
        </w:rPr>
        <w:t>Location(s) of users</w:t>
      </w:r>
      <w:r w:rsidR="006F7D12" w:rsidRPr="00055FDB">
        <w:rPr>
          <w:rFonts w:cs="Arial"/>
        </w:rPr>
        <w:t>:</w:t>
      </w:r>
      <w:r w:rsidRPr="00055FDB">
        <w:rPr>
          <w:rFonts w:cs="Arial"/>
        </w:rPr>
        <w:t xml:space="preserve"> </w:t>
      </w:r>
    </w:p>
    <w:p w:rsidR="00F43291" w:rsidRPr="00055FDB" w:rsidRDefault="00F43291" w:rsidP="00C73AC8">
      <w:pPr>
        <w:pStyle w:val="ListParagraph"/>
        <w:numPr>
          <w:ilvl w:val="0"/>
          <w:numId w:val="43"/>
        </w:numPr>
        <w:spacing w:after="120" w:line="276" w:lineRule="auto"/>
        <w:jc w:val="both"/>
        <w:rPr>
          <w:rFonts w:cs="Arial"/>
        </w:rPr>
      </w:pPr>
      <w:r w:rsidRPr="00055FDB">
        <w:rPr>
          <w:rFonts w:cs="Arial"/>
        </w:rPr>
        <w:t xml:space="preserve">Office (&amp; </w:t>
      </w:r>
      <w:r w:rsidR="006F7D12" w:rsidRPr="00055FDB">
        <w:rPr>
          <w:rFonts w:cs="Arial"/>
        </w:rPr>
        <w:t>on-</w:t>
      </w:r>
      <w:r w:rsidRPr="00055FDB">
        <w:rPr>
          <w:rFonts w:cs="Arial"/>
        </w:rPr>
        <w:t xml:space="preserve">site if not LC) - </w:t>
      </w:r>
      <w:r w:rsidR="00911F1B" w:rsidRPr="00055FDB">
        <w:rPr>
          <w:rFonts w:cs="Arial"/>
        </w:rPr>
        <w:t>five</w:t>
      </w:r>
      <w:r w:rsidRPr="00055FDB">
        <w:rPr>
          <w:rFonts w:cs="Arial"/>
        </w:rPr>
        <w:t xml:space="preserve"> full-time LC staff five days per week</w:t>
      </w:r>
    </w:p>
    <w:p w:rsidR="00F43291" w:rsidRPr="00055FDB" w:rsidRDefault="00F43291" w:rsidP="00C73AC8">
      <w:pPr>
        <w:pStyle w:val="ListParagraph"/>
        <w:numPr>
          <w:ilvl w:val="0"/>
          <w:numId w:val="43"/>
        </w:numPr>
        <w:spacing w:after="120" w:line="276" w:lineRule="auto"/>
        <w:jc w:val="both"/>
        <w:rPr>
          <w:rFonts w:cs="Arial"/>
        </w:rPr>
      </w:pPr>
      <w:r w:rsidRPr="00055FDB">
        <w:rPr>
          <w:rFonts w:cs="Arial"/>
        </w:rPr>
        <w:t xml:space="preserve">Home - </w:t>
      </w:r>
      <w:r w:rsidR="00911F1B" w:rsidRPr="00055FDB">
        <w:rPr>
          <w:rFonts w:cs="Arial"/>
        </w:rPr>
        <w:t>a</w:t>
      </w:r>
      <w:r w:rsidRPr="00055FDB">
        <w:rPr>
          <w:rFonts w:cs="Arial"/>
        </w:rPr>
        <w:t>ll have this ability but it is only utilised as and when</w:t>
      </w:r>
    </w:p>
    <w:p w:rsidR="00F43291" w:rsidRPr="00055FDB" w:rsidRDefault="00F43291" w:rsidP="00C73AC8">
      <w:pPr>
        <w:pStyle w:val="ListParagraph"/>
        <w:numPr>
          <w:ilvl w:val="0"/>
          <w:numId w:val="43"/>
        </w:numPr>
        <w:spacing w:after="120" w:line="276" w:lineRule="auto"/>
        <w:jc w:val="both"/>
        <w:rPr>
          <w:rFonts w:cs="Arial"/>
        </w:rPr>
      </w:pPr>
      <w:r w:rsidRPr="00055FDB">
        <w:rPr>
          <w:rFonts w:cs="Arial"/>
        </w:rPr>
        <w:t xml:space="preserve">Mobile - </w:t>
      </w:r>
      <w:r w:rsidR="00911F1B" w:rsidRPr="00055FDB">
        <w:rPr>
          <w:rFonts w:cs="Arial"/>
        </w:rPr>
        <w:t>f</w:t>
      </w:r>
      <w:r w:rsidRPr="00055FDB">
        <w:rPr>
          <w:rFonts w:cs="Arial"/>
        </w:rPr>
        <w:t>ive Enforcement staff (NSL) – during operational hours of the scheme</w:t>
      </w:r>
    </w:p>
    <w:p w:rsidR="006F7D12" w:rsidRPr="00055FDB" w:rsidRDefault="006F7D12" w:rsidP="00C73AC8">
      <w:pPr>
        <w:pStyle w:val="ListParagraph"/>
        <w:numPr>
          <w:ilvl w:val="0"/>
          <w:numId w:val="42"/>
        </w:numPr>
        <w:spacing w:after="120" w:line="276" w:lineRule="auto"/>
        <w:rPr>
          <w:rFonts w:cs="Arial"/>
        </w:rPr>
      </w:pPr>
      <w:r w:rsidRPr="00055FDB">
        <w:rPr>
          <w:rFonts w:cs="Arial"/>
        </w:rPr>
        <w:t xml:space="preserve">Access devices </w:t>
      </w:r>
      <w:r w:rsidR="005F36C2" w:rsidRPr="00055FDB">
        <w:rPr>
          <w:rFonts w:cs="Arial"/>
        </w:rPr>
        <w:t xml:space="preserve">currently </w:t>
      </w:r>
      <w:r w:rsidRPr="00055FDB">
        <w:rPr>
          <w:rFonts w:cs="Arial"/>
        </w:rPr>
        <w:t>used by each user:</w:t>
      </w:r>
    </w:p>
    <w:p w:rsidR="006F7D12" w:rsidRPr="00055FDB" w:rsidRDefault="006F7D12" w:rsidP="00C73AC8">
      <w:pPr>
        <w:pStyle w:val="ListParagraph"/>
        <w:numPr>
          <w:ilvl w:val="0"/>
          <w:numId w:val="56"/>
        </w:numPr>
        <w:spacing w:after="120" w:line="276" w:lineRule="auto"/>
        <w:rPr>
          <w:rFonts w:cs="Arial"/>
        </w:rPr>
      </w:pPr>
      <w:r w:rsidRPr="00055FDB">
        <w:rPr>
          <w:rFonts w:cs="Arial"/>
        </w:rPr>
        <w:t xml:space="preserve">PC - </w:t>
      </w:r>
      <w:r w:rsidR="00911F1B" w:rsidRPr="00055FDB">
        <w:rPr>
          <w:rFonts w:cs="Arial"/>
        </w:rPr>
        <w:t>a</w:t>
      </w:r>
      <w:r w:rsidRPr="00055FDB">
        <w:rPr>
          <w:rFonts w:cs="Arial"/>
        </w:rPr>
        <w:t>ll users have this ability</w:t>
      </w:r>
    </w:p>
    <w:p w:rsidR="006F7D12" w:rsidRPr="00055FDB" w:rsidRDefault="006F7D12" w:rsidP="00C73AC8">
      <w:pPr>
        <w:pStyle w:val="ListParagraph"/>
        <w:numPr>
          <w:ilvl w:val="0"/>
          <w:numId w:val="56"/>
        </w:numPr>
        <w:spacing w:after="120" w:line="276" w:lineRule="auto"/>
        <w:rPr>
          <w:rFonts w:cs="Arial"/>
        </w:rPr>
      </w:pPr>
      <w:r w:rsidRPr="00055FDB">
        <w:rPr>
          <w:rFonts w:cs="Arial"/>
        </w:rPr>
        <w:t xml:space="preserve">Mac - </w:t>
      </w:r>
      <w:r w:rsidR="00911F1B" w:rsidRPr="00055FDB">
        <w:rPr>
          <w:rFonts w:cs="Arial"/>
        </w:rPr>
        <w:t>t</w:t>
      </w:r>
      <w:r w:rsidRPr="00055FDB">
        <w:rPr>
          <w:rFonts w:cs="Arial"/>
        </w:rPr>
        <w:t>he number is unknown LC use standard Dell models but personal MAC computers can access the system</w:t>
      </w:r>
    </w:p>
    <w:p w:rsidR="006F7D12" w:rsidRPr="00055FDB" w:rsidRDefault="006F7D12" w:rsidP="00C73AC8">
      <w:pPr>
        <w:pStyle w:val="ListParagraph"/>
        <w:numPr>
          <w:ilvl w:val="0"/>
          <w:numId w:val="56"/>
        </w:numPr>
        <w:spacing w:after="120" w:line="276" w:lineRule="auto"/>
        <w:rPr>
          <w:rFonts w:cs="Arial"/>
        </w:rPr>
      </w:pPr>
      <w:r w:rsidRPr="00055FDB">
        <w:rPr>
          <w:rFonts w:cs="Arial"/>
        </w:rPr>
        <w:t xml:space="preserve">Phone - </w:t>
      </w:r>
      <w:r w:rsidR="00911F1B" w:rsidRPr="00055FDB">
        <w:rPr>
          <w:rFonts w:cs="Arial"/>
        </w:rPr>
        <w:t>t</w:t>
      </w:r>
      <w:r w:rsidRPr="00055FDB">
        <w:rPr>
          <w:rFonts w:cs="Arial"/>
        </w:rPr>
        <w:t>wo Enforcement Officers have Samsung mobile phones</w:t>
      </w:r>
    </w:p>
    <w:p w:rsidR="006F7D12" w:rsidRPr="00FF4CE8" w:rsidRDefault="00455D69" w:rsidP="00FF4CE8">
      <w:pPr>
        <w:spacing w:before="240"/>
        <w:rPr>
          <w:b/>
          <w:sz w:val="24"/>
          <w:szCs w:val="24"/>
        </w:rPr>
      </w:pPr>
      <w:r w:rsidRPr="00FF4CE8">
        <w:rPr>
          <w:b/>
          <w:sz w:val="24"/>
          <w:szCs w:val="24"/>
        </w:rPr>
        <w:t>Data</w:t>
      </w:r>
      <w:r w:rsidR="006F7D12" w:rsidRPr="00FF4CE8">
        <w:rPr>
          <w:b/>
          <w:sz w:val="24"/>
          <w:szCs w:val="24"/>
        </w:rPr>
        <w:t xml:space="preserve"> </w:t>
      </w:r>
      <w:r w:rsidRPr="00FF4CE8">
        <w:rPr>
          <w:b/>
          <w:sz w:val="24"/>
          <w:szCs w:val="24"/>
        </w:rPr>
        <w:t>Volumes</w:t>
      </w:r>
    </w:p>
    <w:p w:rsidR="006F7D12" w:rsidRPr="00055FDB" w:rsidRDefault="006F7D12" w:rsidP="006F7D12">
      <w:pPr>
        <w:rPr>
          <w:rFonts w:cs="Arial"/>
          <w:b/>
        </w:rPr>
      </w:pPr>
      <w:r w:rsidRPr="00055FDB">
        <w:rPr>
          <w:rFonts w:cs="Arial"/>
          <w:b/>
        </w:rPr>
        <w:t>Volumes</w:t>
      </w:r>
    </w:p>
    <w:p w:rsidR="006F7D12" w:rsidRPr="00055FDB" w:rsidRDefault="006F7D12" w:rsidP="00C73AC8">
      <w:pPr>
        <w:pStyle w:val="ListParagraph"/>
        <w:numPr>
          <w:ilvl w:val="0"/>
          <w:numId w:val="57"/>
        </w:numPr>
        <w:spacing w:line="276" w:lineRule="auto"/>
        <w:contextualSpacing w:val="0"/>
        <w:rPr>
          <w:rFonts w:cs="Arial"/>
        </w:rPr>
      </w:pPr>
      <w:r w:rsidRPr="00055FDB">
        <w:rPr>
          <w:rFonts w:cs="Arial"/>
        </w:rPr>
        <w:t>What is the size of the current CMS database, in terms of:</w:t>
      </w:r>
    </w:p>
    <w:p w:rsidR="006F7D12" w:rsidRPr="00055FDB" w:rsidRDefault="006F7D12" w:rsidP="00C73AC8">
      <w:pPr>
        <w:pStyle w:val="ListParagraph"/>
        <w:numPr>
          <w:ilvl w:val="0"/>
          <w:numId w:val="58"/>
        </w:numPr>
        <w:spacing w:after="120" w:line="276" w:lineRule="auto"/>
        <w:ind w:left="714" w:hanging="357"/>
        <w:contextualSpacing w:val="0"/>
        <w:rPr>
          <w:rFonts w:cs="Arial"/>
        </w:rPr>
      </w:pPr>
      <w:r w:rsidRPr="00055FDB">
        <w:rPr>
          <w:rFonts w:cs="Arial"/>
        </w:rPr>
        <w:t>Gigabytes?</w:t>
      </w:r>
      <w:r w:rsidR="00E22C9D" w:rsidRPr="00055FDB">
        <w:rPr>
          <w:rFonts w:cs="Arial"/>
        </w:rPr>
        <w:t xml:space="preserve"> </w:t>
      </w:r>
      <w:r w:rsidR="00E22C9D" w:rsidRPr="00055FDB">
        <w:rPr>
          <w:rFonts w:cs="Arial"/>
          <w:b/>
          <w:bCs/>
          <w:color w:val="444444"/>
        </w:rPr>
        <w:t>Database is 2.64 GB + 10GB files (PCNs, appeals etc)</w:t>
      </w:r>
    </w:p>
    <w:p w:rsidR="006F7D12" w:rsidRPr="00055FDB" w:rsidRDefault="006F7D12" w:rsidP="00C73AC8">
      <w:pPr>
        <w:pStyle w:val="ListParagraph"/>
        <w:numPr>
          <w:ilvl w:val="0"/>
          <w:numId w:val="57"/>
        </w:numPr>
        <w:spacing w:line="276" w:lineRule="auto"/>
        <w:ind w:left="357" w:hanging="357"/>
        <w:contextualSpacing w:val="0"/>
        <w:rPr>
          <w:rFonts w:cs="Arial"/>
        </w:rPr>
      </w:pPr>
      <w:r w:rsidRPr="00055FDB">
        <w:rPr>
          <w:rFonts w:cs="Arial"/>
        </w:rPr>
        <w:t>What is the growth in the system, in terms of (GB/PCNs):</w:t>
      </w:r>
    </w:p>
    <w:p w:rsidR="006F7D12" w:rsidRPr="00055FDB" w:rsidRDefault="006F7D12" w:rsidP="00C73AC8">
      <w:pPr>
        <w:pStyle w:val="ListParagraph"/>
        <w:numPr>
          <w:ilvl w:val="0"/>
          <w:numId w:val="59"/>
        </w:numPr>
        <w:spacing w:line="276" w:lineRule="auto"/>
        <w:contextualSpacing w:val="0"/>
        <w:rPr>
          <w:rFonts w:cs="Arial"/>
        </w:rPr>
      </w:pPr>
      <w:r w:rsidRPr="00055FDB">
        <w:rPr>
          <w:rFonts w:cs="Arial"/>
        </w:rPr>
        <w:t>Over the last 3 years?</w:t>
      </w:r>
      <w:r w:rsidR="00E22C9D" w:rsidRPr="00055FDB">
        <w:rPr>
          <w:rFonts w:cs="Arial"/>
        </w:rPr>
        <w:t xml:space="preserve"> </w:t>
      </w:r>
      <w:r w:rsidR="00E22C9D" w:rsidRPr="00055FDB">
        <w:rPr>
          <w:rFonts w:cs="Arial"/>
          <w:b/>
          <w:bCs/>
          <w:color w:val="444444"/>
        </w:rPr>
        <w:t>approximately 500KB per transaction</w:t>
      </w:r>
    </w:p>
    <w:p w:rsidR="006F7D12" w:rsidRPr="00055FDB" w:rsidRDefault="006F7D12" w:rsidP="00C73AC8">
      <w:pPr>
        <w:pStyle w:val="ListParagraph"/>
        <w:numPr>
          <w:ilvl w:val="0"/>
          <w:numId w:val="59"/>
        </w:numPr>
        <w:spacing w:line="276" w:lineRule="auto"/>
        <w:contextualSpacing w:val="0"/>
        <w:rPr>
          <w:rFonts w:cs="Arial"/>
        </w:rPr>
      </w:pPr>
      <w:r w:rsidRPr="00055FDB">
        <w:rPr>
          <w:rFonts w:cs="Arial"/>
        </w:rPr>
        <w:t>There has been an increase from approximately 3,500 PCN to approximately 5,500 PCNs per year</w:t>
      </w:r>
    </w:p>
    <w:p w:rsidR="006F7D12" w:rsidRPr="00055FDB" w:rsidRDefault="006F7D12" w:rsidP="00C73AC8">
      <w:pPr>
        <w:pStyle w:val="ListParagraph"/>
        <w:numPr>
          <w:ilvl w:val="0"/>
          <w:numId w:val="59"/>
        </w:numPr>
        <w:spacing w:line="276" w:lineRule="auto"/>
        <w:contextualSpacing w:val="0"/>
        <w:rPr>
          <w:rFonts w:cs="Arial"/>
        </w:rPr>
      </w:pPr>
      <w:r w:rsidRPr="00055FDB">
        <w:rPr>
          <w:rFonts w:cs="Arial"/>
        </w:rPr>
        <w:t>Over the next 3 years?</w:t>
      </w:r>
    </w:p>
    <w:p w:rsidR="006F7D12" w:rsidRPr="00055FDB" w:rsidRDefault="006F7D12" w:rsidP="00C73AC8">
      <w:pPr>
        <w:pStyle w:val="ListParagraph"/>
        <w:numPr>
          <w:ilvl w:val="0"/>
          <w:numId w:val="59"/>
        </w:numPr>
        <w:spacing w:after="120" w:line="276" w:lineRule="auto"/>
        <w:ind w:left="714" w:hanging="357"/>
        <w:contextualSpacing w:val="0"/>
        <w:rPr>
          <w:rFonts w:cs="Arial"/>
        </w:rPr>
      </w:pPr>
      <w:r w:rsidRPr="00055FDB">
        <w:rPr>
          <w:rFonts w:cs="Arial"/>
        </w:rPr>
        <w:t>If the trend continues and efficiency are made through enforcement practice and CMS design there is potential to increase this volume</w:t>
      </w:r>
    </w:p>
    <w:p w:rsidR="006F7D12" w:rsidRPr="00055FDB" w:rsidRDefault="006F7D12" w:rsidP="006F7D12">
      <w:pPr>
        <w:rPr>
          <w:rFonts w:cs="Arial"/>
          <w:b/>
        </w:rPr>
      </w:pPr>
      <w:r w:rsidRPr="00055FDB">
        <w:rPr>
          <w:rFonts w:cs="Arial"/>
          <w:b/>
        </w:rPr>
        <w:t>Archiving</w:t>
      </w:r>
    </w:p>
    <w:p w:rsidR="006F7D12" w:rsidRPr="00FF4CE8" w:rsidRDefault="00E22C9D" w:rsidP="00C73AC8">
      <w:pPr>
        <w:pStyle w:val="ListParagraph"/>
        <w:numPr>
          <w:ilvl w:val="0"/>
          <w:numId w:val="60"/>
        </w:numPr>
        <w:spacing w:after="200" w:line="276" w:lineRule="auto"/>
        <w:rPr>
          <w:rFonts w:cs="Arial"/>
        </w:rPr>
      </w:pPr>
      <w:r w:rsidRPr="00055FDB">
        <w:rPr>
          <w:rFonts w:cs="Arial"/>
        </w:rPr>
        <w:t>S</w:t>
      </w:r>
      <w:r w:rsidR="006F7D12" w:rsidRPr="00055FDB">
        <w:rPr>
          <w:rFonts w:cs="Arial"/>
        </w:rPr>
        <w:t>ize of the current archive</w:t>
      </w:r>
      <w:r w:rsidRPr="00055FDB">
        <w:rPr>
          <w:rFonts w:cs="Arial"/>
        </w:rPr>
        <w:t xml:space="preserve"> = </w:t>
      </w:r>
      <w:r w:rsidRPr="00FF4CE8">
        <w:rPr>
          <w:rFonts w:cs="Arial"/>
          <w:b/>
          <w:bCs/>
        </w:rPr>
        <w:t>1TB</w:t>
      </w:r>
    </w:p>
    <w:p w:rsidR="00C5072C" w:rsidRPr="00055FDB" w:rsidRDefault="00C5072C" w:rsidP="00C73AC8">
      <w:pPr>
        <w:pStyle w:val="NoSpacing"/>
        <w:numPr>
          <w:ilvl w:val="0"/>
          <w:numId w:val="73"/>
        </w:numPr>
        <w:rPr>
          <w:rFonts w:cs="Arial"/>
        </w:rPr>
      </w:pPr>
      <w:r w:rsidRPr="00055FDB">
        <w:rPr>
          <w:rFonts w:cs="Arial"/>
        </w:rPr>
        <w:t>Average 30/day, 900/month, 11000/Year</w:t>
      </w:r>
      <w:r w:rsidR="00E22C9D" w:rsidRPr="00055FDB">
        <w:rPr>
          <w:rFonts w:cs="Arial"/>
        </w:rPr>
        <w:t xml:space="preserve"> Transactions per day / month / year</w:t>
      </w:r>
    </w:p>
    <w:p w:rsidR="00C5072C" w:rsidRPr="00055FDB" w:rsidRDefault="00E22C9D" w:rsidP="00C73AC8">
      <w:pPr>
        <w:pStyle w:val="NoSpacing"/>
        <w:numPr>
          <w:ilvl w:val="0"/>
          <w:numId w:val="73"/>
        </w:numPr>
        <w:rPr>
          <w:rFonts w:cs="Arial"/>
        </w:rPr>
      </w:pPr>
      <w:r w:rsidRPr="00055FDB">
        <w:rPr>
          <w:rFonts w:cs="Arial"/>
        </w:rPr>
        <w:t>G</w:t>
      </w:r>
      <w:r w:rsidR="00C5072C" w:rsidRPr="00055FDB">
        <w:rPr>
          <w:rFonts w:cs="Arial"/>
        </w:rPr>
        <w:t>rowth in the system, in terms of (GB/Transactions)</w:t>
      </w:r>
      <w:r w:rsidRPr="00055FDB">
        <w:rPr>
          <w:rFonts w:cs="Arial"/>
        </w:rPr>
        <w:t xml:space="preserve"> o</w:t>
      </w:r>
      <w:r w:rsidR="00C5072C" w:rsidRPr="00055FDB">
        <w:rPr>
          <w:rFonts w:cs="Arial"/>
        </w:rPr>
        <w:t>ver the next 3 years -</w:t>
      </w:r>
      <w:r w:rsidR="00C5072C" w:rsidRPr="00055FDB">
        <w:rPr>
          <w:rStyle w:val="apple-converted-space"/>
          <w:rFonts w:eastAsiaTheme="majorEastAsia" w:cs="Arial"/>
          <w:color w:val="444444"/>
        </w:rPr>
        <w:t> </w:t>
      </w:r>
      <w:r w:rsidR="00C5072C" w:rsidRPr="00055FDB">
        <w:rPr>
          <w:rFonts w:cs="Arial"/>
        </w:rPr>
        <w:t>Growth for next 3 years should be the same</w:t>
      </w:r>
      <w:r w:rsidRPr="00055FDB">
        <w:rPr>
          <w:rFonts w:cs="Arial"/>
        </w:rPr>
        <w:t xml:space="preserve"> as the last 3 years</w:t>
      </w:r>
    </w:p>
    <w:p w:rsidR="00C5072C" w:rsidRPr="00055FDB" w:rsidRDefault="00C5072C" w:rsidP="00C73AC8">
      <w:pPr>
        <w:pStyle w:val="NoSpacing"/>
        <w:numPr>
          <w:ilvl w:val="0"/>
          <w:numId w:val="73"/>
        </w:numPr>
        <w:rPr>
          <w:rFonts w:cs="Arial"/>
        </w:rPr>
      </w:pPr>
      <w:r w:rsidRPr="00055FDB">
        <w:rPr>
          <w:rFonts w:cs="Arial"/>
        </w:rPr>
        <w:t>How much data will be archived in the new system?</w:t>
      </w:r>
      <w:r w:rsidR="00E22C9D" w:rsidRPr="00055FDB">
        <w:rPr>
          <w:rStyle w:val="apple-converted-space"/>
          <w:rFonts w:eastAsiaTheme="majorEastAsia" w:cs="Arial"/>
          <w:color w:val="1F497D"/>
        </w:rPr>
        <w:t xml:space="preserve"> - </w:t>
      </w:r>
      <w:r w:rsidR="00E22C9D" w:rsidRPr="00055FDB">
        <w:rPr>
          <w:rFonts w:cs="Arial"/>
        </w:rPr>
        <w:t>2 TB</w:t>
      </w:r>
    </w:p>
    <w:p w:rsidR="001A57DE" w:rsidRPr="00055FDB" w:rsidRDefault="001A57DE" w:rsidP="00217261">
      <w:pPr>
        <w:jc w:val="both"/>
        <w:rPr>
          <w:rFonts w:cs="Arial"/>
        </w:rPr>
      </w:pPr>
    </w:p>
    <w:p w:rsidR="009B3E53" w:rsidRPr="00055FDB" w:rsidRDefault="009B3E53" w:rsidP="00217261">
      <w:pPr>
        <w:pStyle w:val="Heading1"/>
        <w:jc w:val="both"/>
        <w:rPr>
          <w:rFonts w:ascii="Arial" w:hAnsi="Arial" w:cs="Arial"/>
        </w:rPr>
        <w:sectPr w:rsidR="009B3E53" w:rsidRPr="00055FDB" w:rsidSect="00087DB0">
          <w:footerReference w:type="even" r:id="rId26"/>
          <w:footerReference w:type="default" r:id="rId27"/>
          <w:pgSz w:w="11907" w:h="16839" w:code="9"/>
          <w:pgMar w:top="1440" w:right="1440" w:bottom="1440" w:left="1440" w:header="720" w:footer="720" w:gutter="0"/>
          <w:cols w:space="720"/>
          <w:noEndnote/>
          <w:docGrid w:linePitch="326"/>
        </w:sectPr>
      </w:pPr>
      <w:bookmarkStart w:id="83" w:name="_Toc318452165"/>
      <w:bookmarkStart w:id="84" w:name="_Ref387324531"/>
      <w:bookmarkStart w:id="85" w:name="_Toc387679549"/>
      <w:bookmarkStart w:id="86" w:name="_Toc297712193"/>
      <w:bookmarkStart w:id="87" w:name="_Toc280353678"/>
      <w:bookmarkStart w:id="88" w:name="_Toc160347576"/>
    </w:p>
    <w:p w:rsidR="00293A63" w:rsidRPr="0088354E" w:rsidRDefault="001A57DE" w:rsidP="00217261">
      <w:pPr>
        <w:pStyle w:val="Heading1"/>
        <w:jc w:val="both"/>
        <w:rPr>
          <w:rFonts w:ascii="Arial" w:hAnsi="Arial" w:cs="Arial"/>
        </w:rPr>
      </w:pPr>
      <w:bookmarkStart w:id="89" w:name="_Toc441669303"/>
      <w:r w:rsidRPr="0088354E">
        <w:rPr>
          <w:rFonts w:ascii="Arial" w:hAnsi="Arial" w:cs="Arial"/>
        </w:rPr>
        <w:lastRenderedPageBreak/>
        <w:t xml:space="preserve">SECTION </w:t>
      </w:r>
      <w:r w:rsidR="00293A63" w:rsidRPr="0088354E">
        <w:rPr>
          <w:rFonts w:ascii="Arial" w:hAnsi="Arial" w:cs="Arial"/>
        </w:rPr>
        <w:t>G</w:t>
      </w:r>
      <w:r w:rsidRPr="0088354E">
        <w:rPr>
          <w:rFonts w:ascii="Arial" w:hAnsi="Arial" w:cs="Arial"/>
        </w:rPr>
        <w:t xml:space="preserve">: </w:t>
      </w:r>
      <w:r w:rsidR="009B3E53" w:rsidRPr="0088354E">
        <w:rPr>
          <w:rFonts w:ascii="Arial" w:hAnsi="Arial" w:cs="Arial"/>
        </w:rPr>
        <w:t>PR</w:t>
      </w:r>
      <w:r w:rsidR="003B0AE4" w:rsidRPr="0088354E">
        <w:rPr>
          <w:rFonts w:ascii="Arial" w:hAnsi="Arial" w:cs="Arial"/>
        </w:rPr>
        <w:t>E</w:t>
      </w:r>
      <w:r w:rsidR="009B3E53" w:rsidRPr="0088354E">
        <w:rPr>
          <w:rFonts w:ascii="Arial" w:hAnsi="Arial" w:cs="Arial"/>
        </w:rPr>
        <w:t>-</w:t>
      </w:r>
      <w:r w:rsidR="003B0AE4" w:rsidRPr="0088354E">
        <w:rPr>
          <w:rFonts w:ascii="Arial" w:hAnsi="Arial" w:cs="Arial"/>
        </w:rPr>
        <w:t>QUALIFICATION QUESTIONNAIRE</w:t>
      </w:r>
      <w:bookmarkEnd w:id="89"/>
    </w:p>
    <w:p w:rsidR="009B3E53" w:rsidRPr="00055FDB" w:rsidRDefault="009B3E53" w:rsidP="00E229B7">
      <w:pPr>
        <w:spacing w:after="120" w:line="240" w:lineRule="auto"/>
        <w:jc w:val="both"/>
        <w:rPr>
          <w:rFonts w:cs="Arial"/>
        </w:rPr>
      </w:pPr>
      <w:r w:rsidRPr="00055FDB">
        <w:rPr>
          <w:rFonts w:cs="Arial"/>
        </w:rPr>
        <w:t xml:space="preserve">This section sets out both the requirements and criteria for assessing the economic standing, financial and technical capacity and capability of prospective suppliers of the services. Tenderers should note that the first stage of assessing the tenders will focus upon this aspect of their bid, and only </w:t>
      </w:r>
      <w:r w:rsidR="0064017B">
        <w:rPr>
          <w:rFonts w:cs="Arial"/>
        </w:rPr>
        <w:t>the five highest scoring</w:t>
      </w:r>
      <w:r w:rsidRPr="00055FDB">
        <w:rPr>
          <w:rFonts w:cs="Arial"/>
        </w:rPr>
        <w:t xml:space="preserve"> bids</w:t>
      </w:r>
      <w:r w:rsidR="0064017B">
        <w:rPr>
          <w:rFonts w:cs="Arial"/>
        </w:rPr>
        <w:t xml:space="preserve"> following the assessment of</w:t>
      </w:r>
      <w:r w:rsidRPr="00055FDB">
        <w:rPr>
          <w:rFonts w:cs="Arial"/>
        </w:rPr>
        <w:t xml:space="preserve"> these criteria will then be considered in respect of their ability to meet the service requirements.</w:t>
      </w:r>
    </w:p>
    <w:p w:rsidR="009B3E53" w:rsidRPr="00055FDB" w:rsidRDefault="009B3E53" w:rsidP="009B3E53">
      <w:pPr>
        <w:spacing w:after="0" w:line="240" w:lineRule="auto"/>
        <w:jc w:val="both"/>
        <w:rPr>
          <w:rFonts w:cs="Arial"/>
        </w:rPr>
      </w:pPr>
      <w:r w:rsidRPr="00055FDB">
        <w:rPr>
          <w:rFonts w:eastAsia="Arial" w:cs="Arial"/>
          <w:b/>
          <w:u w:val="single"/>
        </w:rPr>
        <w:t>Notes for completion</w:t>
      </w:r>
    </w:p>
    <w:p w:rsidR="009B3E53" w:rsidRPr="00055FDB" w:rsidRDefault="009B3E53" w:rsidP="009B3E53">
      <w:pPr>
        <w:spacing w:after="0" w:line="240" w:lineRule="auto"/>
        <w:jc w:val="both"/>
        <w:rPr>
          <w:rFonts w:cs="Arial"/>
        </w:rPr>
      </w:pPr>
    </w:p>
    <w:p w:rsidR="009B3E53" w:rsidRPr="00055FDB" w:rsidRDefault="009B3E53" w:rsidP="009B3E53">
      <w:pPr>
        <w:spacing w:after="0" w:line="240" w:lineRule="auto"/>
        <w:jc w:val="both"/>
        <w:rPr>
          <w:rFonts w:cs="Arial"/>
        </w:rPr>
      </w:pPr>
      <w:r w:rsidRPr="00055FDB">
        <w:rPr>
          <w:rFonts w:eastAsia="Arial" w:cs="Arial"/>
        </w:rPr>
        <w:t>1. The “Authority” means the public sector contracting Authority, or anyone acting on behalf of the contracting Authority, that is seeking to invite suitable Suppliers to participate in this procurement process.</w:t>
      </w:r>
    </w:p>
    <w:p w:rsidR="009B3E53" w:rsidRPr="00055FDB" w:rsidRDefault="009B3E53" w:rsidP="009B3E53">
      <w:pPr>
        <w:spacing w:after="0" w:line="240" w:lineRule="auto"/>
        <w:jc w:val="both"/>
        <w:rPr>
          <w:rFonts w:cs="Arial"/>
        </w:rPr>
      </w:pPr>
    </w:p>
    <w:p w:rsidR="009B3E53" w:rsidRPr="00055FDB" w:rsidRDefault="009B3E53" w:rsidP="009B3E53">
      <w:pPr>
        <w:spacing w:after="0" w:line="240" w:lineRule="auto"/>
        <w:jc w:val="both"/>
        <w:rPr>
          <w:rFonts w:cs="Arial"/>
        </w:rPr>
      </w:pPr>
      <w:r w:rsidRPr="00055FDB">
        <w:rPr>
          <w:rFonts w:eastAsia="Arial" w:cs="Arial"/>
        </w:rPr>
        <w:t xml:space="preserve">2. “You”/ “Your” or “Supplier” means the body completing these questions </w:t>
      </w:r>
      <w:r w:rsidRPr="00055FDB">
        <w:rPr>
          <w:rFonts w:eastAsia="Arial" w:cs="Arial"/>
          <w:b/>
        </w:rPr>
        <w:t xml:space="preserve">i.e. the legal entity seeking to be invited to the next stage of the procurement process and responsible for the information provided. </w:t>
      </w:r>
      <w:r w:rsidRPr="00055FDB">
        <w:rPr>
          <w:rFonts w:eastAsia="Arial" w:cs="Arial"/>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rsidR="009B3E53" w:rsidRPr="00055FDB" w:rsidRDefault="009B3E53" w:rsidP="009B3E53">
      <w:pPr>
        <w:spacing w:after="0" w:line="240" w:lineRule="auto"/>
        <w:jc w:val="both"/>
        <w:rPr>
          <w:rFonts w:cs="Arial"/>
        </w:rPr>
      </w:pPr>
    </w:p>
    <w:p w:rsidR="009B3E53" w:rsidRPr="00055FDB" w:rsidRDefault="009B3E53" w:rsidP="009B3E53">
      <w:pPr>
        <w:spacing w:after="0" w:line="240" w:lineRule="auto"/>
        <w:jc w:val="both"/>
        <w:rPr>
          <w:rFonts w:cs="Arial"/>
        </w:rPr>
      </w:pPr>
      <w:r w:rsidRPr="00055FDB">
        <w:rPr>
          <w:rFonts w:eastAsia="Arial" w:cs="Arial"/>
        </w:rPr>
        <w:t>3. This Pre-Qualification Questionnaire (PQQ) has been designed to assess the suitability of a Supplier to deliver the Authority’s contract requirement(s). If you are successful at this stage of the procurement process, you will be selected for the subsequent award stage of the process.</w:t>
      </w:r>
    </w:p>
    <w:p w:rsidR="009B3E53" w:rsidRPr="00055FDB" w:rsidRDefault="009B3E53" w:rsidP="009B3E53">
      <w:pPr>
        <w:spacing w:after="0" w:line="240" w:lineRule="auto"/>
        <w:jc w:val="both"/>
        <w:rPr>
          <w:rFonts w:cs="Arial"/>
        </w:rPr>
      </w:pPr>
    </w:p>
    <w:p w:rsidR="009B3E53" w:rsidRPr="00055FDB" w:rsidRDefault="009B3E53" w:rsidP="009B3E53">
      <w:pPr>
        <w:spacing w:after="0" w:line="240" w:lineRule="auto"/>
        <w:jc w:val="both"/>
        <w:rPr>
          <w:rFonts w:cs="Arial"/>
        </w:rPr>
      </w:pPr>
      <w:r w:rsidRPr="00055FDB">
        <w:rPr>
          <w:rFonts w:eastAsia="Arial" w:cs="Arial"/>
        </w:rPr>
        <w:t>4. Please ensure that all questions are completed in full, and in the format requested. Failure to do so may result in your submission being disqualified. If the question does not apply to you, please state clearly ‘N/A’.</w:t>
      </w:r>
    </w:p>
    <w:p w:rsidR="009B3E53" w:rsidRPr="00055FDB" w:rsidRDefault="009B3E53" w:rsidP="009B3E53">
      <w:pPr>
        <w:spacing w:after="0" w:line="240" w:lineRule="auto"/>
        <w:jc w:val="both"/>
        <w:rPr>
          <w:rFonts w:cs="Arial"/>
        </w:rPr>
      </w:pPr>
    </w:p>
    <w:p w:rsidR="009B3E53" w:rsidRPr="00055FDB" w:rsidRDefault="009B3E53" w:rsidP="009B3E53">
      <w:pPr>
        <w:spacing w:after="0" w:line="240" w:lineRule="auto"/>
        <w:jc w:val="both"/>
        <w:rPr>
          <w:rFonts w:eastAsia="Arial" w:cs="Arial"/>
        </w:rPr>
      </w:pPr>
      <w:r w:rsidRPr="00055FDB">
        <w:rPr>
          <w:rFonts w:eastAsia="Arial" w:cs="Arial"/>
        </w:rPr>
        <w:t>5. Should you need to provide additional Appendices in response to the questions, these should be numbered clearly and listed as part of your declaration. A template for providing additional information is provided at the end of this document.</w:t>
      </w:r>
    </w:p>
    <w:p w:rsidR="009B3E53" w:rsidRPr="00055FDB" w:rsidRDefault="009B3E53" w:rsidP="009B3E53">
      <w:pPr>
        <w:spacing w:after="0" w:line="240" w:lineRule="auto"/>
        <w:jc w:val="both"/>
        <w:rPr>
          <w:rFonts w:cs="Arial"/>
        </w:rPr>
      </w:pPr>
      <w:r w:rsidRPr="00055FDB">
        <w:rPr>
          <w:rFonts w:eastAsia="Arial" w:cs="Arial"/>
        </w:rPr>
        <w:t xml:space="preserve"> </w:t>
      </w:r>
    </w:p>
    <w:p w:rsidR="009B3E53" w:rsidRPr="00055FDB" w:rsidRDefault="009B3E53" w:rsidP="009B3E53">
      <w:pPr>
        <w:spacing w:after="0" w:line="240" w:lineRule="auto"/>
        <w:jc w:val="both"/>
        <w:rPr>
          <w:rFonts w:cs="Arial"/>
        </w:rPr>
      </w:pPr>
      <w:r w:rsidRPr="00055FDB">
        <w:rPr>
          <w:rFonts w:eastAsia="Arial" w:cs="Arial"/>
          <w:b/>
          <w:u w:val="single"/>
        </w:rPr>
        <w:t>Verification of Information Provided</w:t>
      </w:r>
    </w:p>
    <w:p w:rsidR="009B3E53" w:rsidRPr="00055FDB" w:rsidRDefault="009B3E53" w:rsidP="009B3E53">
      <w:pPr>
        <w:spacing w:after="0" w:line="240" w:lineRule="auto"/>
        <w:jc w:val="both"/>
        <w:rPr>
          <w:rFonts w:cs="Arial"/>
        </w:rPr>
      </w:pPr>
    </w:p>
    <w:p w:rsidR="00E229B7" w:rsidRDefault="009B3E53" w:rsidP="00E229B7">
      <w:pPr>
        <w:pStyle w:val="ListParagraph"/>
        <w:numPr>
          <w:ilvl w:val="0"/>
          <w:numId w:val="2"/>
        </w:numPr>
        <w:ind w:right="-332"/>
        <w:jc w:val="both"/>
        <w:rPr>
          <w:rFonts w:eastAsia="Arial" w:cs="Arial"/>
        </w:rPr>
      </w:pPr>
      <w:r w:rsidRPr="00E229B7">
        <w:rPr>
          <w:rFonts w:eastAsia="Arial" w:cs="Arial"/>
        </w:rPr>
        <w:t>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meet the specified requirements (such as the questions in section 7 of this PQQ relating to Technical and Professional Ability) the Authority may only obtain such evidence after the final tender evaluation decision i.e. from the winning Supplier only</w:t>
      </w:r>
      <w:r w:rsidR="00E229B7">
        <w:rPr>
          <w:rFonts w:eastAsia="Arial" w:cs="Arial"/>
        </w:rPr>
        <w:t>.</w:t>
      </w:r>
    </w:p>
    <w:p w:rsidR="00E229B7" w:rsidRPr="00E229B7" w:rsidRDefault="00E229B7" w:rsidP="00E229B7">
      <w:pPr>
        <w:pStyle w:val="NoSpacing"/>
        <w:rPr>
          <w:rFonts w:eastAsia="Arial"/>
        </w:rPr>
      </w:pPr>
    </w:p>
    <w:p w:rsidR="009B3E53" w:rsidRPr="00055FDB" w:rsidRDefault="009B3E53" w:rsidP="00E229B7">
      <w:pPr>
        <w:widowControl w:val="0"/>
        <w:spacing w:after="0" w:line="240" w:lineRule="auto"/>
        <w:ind w:right="-335"/>
        <w:jc w:val="both"/>
        <w:rPr>
          <w:rFonts w:cs="Arial"/>
        </w:rPr>
      </w:pPr>
      <w:r w:rsidRPr="00055FDB">
        <w:rPr>
          <w:rFonts w:eastAsia="Arial" w:cs="Arial"/>
          <w:b/>
          <w:u w:val="single"/>
        </w:rPr>
        <w:t>Sub-contracting arrangements</w:t>
      </w:r>
    </w:p>
    <w:p w:rsidR="009B3E53" w:rsidRPr="00055FDB" w:rsidRDefault="009B3E53" w:rsidP="00E229B7">
      <w:pPr>
        <w:widowControl w:val="0"/>
        <w:spacing w:after="0" w:line="240" w:lineRule="auto"/>
        <w:ind w:right="-335"/>
        <w:jc w:val="both"/>
        <w:rPr>
          <w:rFonts w:cs="Arial"/>
        </w:rPr>
      </w:pPr>
    </w:p>
    <w:p w:rsidR="009B3E53" w:rsidRPr="00055FDB" w:rsidRDefault="009B3E53" w:rsidP="00E229B7">
      <w:pPr>
        <w:widowControl w:val="0"/>
        <w:spacing w:after="0" w:line="240" w:lineRule="auto"/>
        <w:ind w:right="-335"/>
        <w:jc w:val="both"/>
        <w:rPr>
          <w:rFonts w:cs="Arial"/>
        </w:rPr>
      </w:pPr>
      <w:r w:rsidRPr="00055FDB">
        <w:rPr>
          <w:rFonts w:eastAsia="Arial" w:cs="Arial"/>
        </w:rPr>
        <w:t>8.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rsidR="009B3E53" w:rsidRPr="00055FDB" w:rsidRDefault="009B3E53" w:rsidP="009B3E53">
      <w:pPr>
        <w:spacing w:after="0" w:line="240" w:lineRule="auto"/>
        <w:jc w:val="both"/>
        <w:rPr>
          <w:rFonts w:cs="Arial"/>
        </w:rPr>
      </w:pPr>
    </w:p>
    <w:p w:rsidR="009B3E53" w:rsidRPr="00055FDB" w:rsidRDefault="009B3E53" w:rsidP="009B3E53">
      <w:pPr>
        <w:spacing w:after="0" w:line="240" w:lineRule="auto"/>
        <w:jc w:val="both"/>
        <w:rPr>
          <w:rFonts w:cs="Arial"/>
        </w:rPr>
      </w:pPr>
      <w:r w:rsidRPr="00055FDB">
        <w:rPr>
          <w:rFonts w:eastAsia="Arial" w:cs="Arial"/>
        </w:rPr>
        <w:t xml:space="preserve">9. The Authority recognises that arrangements in relation to sub-contracting may be subject to future change, and may not be finalised until a later date.  However, Suppliers should be </w:t>
      </w:r>
      <w:r w:rsidRPr="00055FDB">
        <w:rPr>
          <w:rFonts w:eastAsia="Arial" w:cs="Arial"/>
        </w:rPr>
        <w:lastRenderedPageBreak/>
        <w:t>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rsidR="009B3E53" w:rsidRPr="00055FDB" w:rsidRDefault="009B3E53" w:rsidP="009B3E53">
      <w:pPr>
        <w:spacing w:after="0" w:line="240" w:lineRule="auto"/>
        <w:jc w:val="both"/>
        <w:rPr>
          <w:rFonts w:cs="Arial"/>
        </w:rPr>
      </w:pPr>
    </w:p>
    <w:p w:rsidR="009B3E53" w:rsidRPr="00055FDB" w:rsidRDefault="009B3E53" w:rsidP="009B3E53">
      <w:pPr>
        <w:spacing w:after="0" w:line="240" w:lineRule="auto"/>
        <w:ind w:right="-333"/>
        <w:jc w:val="both"/>
        <w:rPr>
          <w:rFonts w:cs="Arial"/>
        </w:rPr>
      </w:pPr>
      <w:r w:rsidRPr="00055FDB">
        <w:rPr>
          <w:rFonts w:eastAsia="Arial" w:cs="Arial"/>
          <w:b/>
          <w:u w:val="single"/>
        </w:rPr>
        <w:t>Consortia arrangements</w:t>
      </w:r>
    </w:p>
    <w:p w:rsidR="009B3E53" w:rsidRPr="00055FDB" w:rsidRDefault="009B3E53" w:rsidP="009B3E53">
      <w:pPr>
        <w:spacing w:after="0" w:line="240" w:lineRule="auto"/>
        <w:ind w:right="-333"/>
        <w:jc w:val="both"/>
        <w:rPr>
          <w:rFonts w:cs="Arial"/>
        </w:rPr>
      </w:pPr>
    </w:p>
    <w:p w:rsidR="009B3E53" w:rsidRPr="00055FDB" w:rsidRDefault="009B3E53" w:rsidP="009B3E53">
      <w:pPr>
        <w:spacing w:after="0" w:line="240" w:lineRule="auto"/>
        <w:ind w:right="-333"/>
        <w:jc w:val="both"/>
        <w:rPr>
          <w:rFonts w:cs="Arial"/>
        </w:rPr>
      </w:pPr>
      <w:r w:rsidRPr="00055FDB">
        <w:rPr>
          <w:rFonts w:eastAsia="Arial" w:cs="Arial"/>
        </w:rPr>
        <w:t>10. If the Supplier completing this PQQ is doing so as part of a proposed consortium, the following information must be provided;</w:t>
      </w:r>
    </w:p>
    <w:p w:rsidR="009B3E53" w:rsidRPr="00055FDB" w:rsidRDefault="009B3E53" w:rsidP="009B3E53">
      <w:pPr>
        <w:spacing w:after="0" w:line="240" w:lineRule="auto"/>
        <w:ind w:right="-332"/>
        <w:jc w:val="both"/>
        <w:rPr>
          <w:rFonts w:cs="Arial"/>
        </w:rPr>
      </w:pPr>
    </w:p>
    <w:p w:rsidR="009B3E53" w:rsidRPr="00055FDB" w:rsidRDefault="009B3E53" w:rsidP="00C73AC8">
      <w:pPr>
        <w:numPr>
          <w:ilvl w:val="0"/>
          <w:numId w:val="46"/>
        </w:numPr>
        <w:suppressAutoHyphens/>
        <w:autoSpaceDN w:val="0"/>
        <w:spacing w:after="0" w:line="240" w:lineRule="auto"/>
        <w:ind w:right="-332" w:hanging="358"/>
        <w:jc w:val="both"/>
        <w:textAlignment w:val="baseline"/>
        <w:rPr>
          <w:rFonts w:cs="Arial"/>
        </w:rPr>
      </w:pPr>
      <w:r w:rsidRPr="00055FDB">
        <w:rPr>
          <w:rFonts w:eastAsia="Arial" w:cs="Arial"/>
        </w:rPr>
        <w:t>names of all consortium members;</w:t>
      </w:r>
    </w:p>
    <w:p w:rsidR="009B3E53" w:rsidRPr="00055FDB" w:rsidRDefault="009B3E53" w:rsidP="00C73AC8">
      <w:pPr>
        <w:numPr>
          <w:ilvl w:val="0"/>
          <w:numId w:val="46"/>
        </w:numPr>
        <w:suppressAutoHyphens/>
        <w:autoSpaceDN w:val="0"/>
        <w:spacing w:after="0" w:line="240" w:lineRule="auto"/>
        <w:ind w:right="-332" w:hanging="358"/>
        <w:jc w:val="both"/>
        <w:textAlignment w:val="baseline"/>
        <w:rPr>
          <w:rFonts w:cs="Arial"/>
        </w:rPr>
      </w:pPr>
      <w:r w:rsidRPr="00055FDB">
        <w:rPr>
          <w:rFonts w:eastAsia="Arial" w:cs="Arial"/>
        </w:rPr>
        <w:t>the lead member of the consortium who will be contractually responsible for delivery of the contract (if a separate legal entity is not being created); and</w:t>
      </w:r>
    </w:p>
    <w:p w:rsidR="009B3E53" w:rsidRPr="00055FDB" w:rsidRDefault="009B3E53" w:rsidP="00C73AC8">
      <w:pPr>
        <w:numPr>
          <w:ilvl w:val="0"/>
          <w:numId w:val="46"/>
        </w:numPr>
        <w:suppressAutoHyphens/>
        <w:autoSpaceDN w:val="0"/>
        <w:spacing w:after="0" w:line="240" w:lineRule="auto"/>
        <w:ind w:right="-332" w:hanging="358"/>
        <w:jc w:val="both"/>
        <w:textAlignment w:val="baseline"/>
        <w:rPr>
          <w:rFonts w:cs="Arial"/>
        </w:rPr>
      </w:pPr>
      <w:r w:rsidRPr="00055FDB">
        <w:rPr>
          <w:rFonts w:eastAsia="Arial" w:cs="Arial"/>
        </w:rPr>
        <w:t>if the consortium is not proposing to form a legal entity, full details of proposed arrangements within a separate Appendix.</w:t>
      </w:r>
    </w:p>
    <w:p w:rsidR="009B3E53" w:rsidRPr="00055FDB" w:rsidRDefault="009B3E53" w:rsidP="009B3E53">
      <w:pPr>
        <w:spacing w:after="0" w:line="240" w:lineRule="auto"/>
        <w:ind w:left="720" w:right="-332"/>
        <w:jc w:val="both"/>
        <w:rPr>
          <w:rFonts w:cs="Arial"/>
        </w:rPr>
      </w:pPr>
    </w:p>
    <w:p w:rsidR="009B3E53" w:rsidRPr="00055FDB" w:rsidRDefault="009B3E53" w:rsidP="009B3E53">
      <w:pPr>
        <w:spacing w:after="0" w:line="240" w:lineRule="auto"/>
        <w:ind w:right="-332"/>
        <w:jc w:val="both"/>
        <w:rPr>
          <w:rFonts w:cs="Arial"/>
        </w:rPr>
      </w:pPr>
      <w:r w:rsidRPr="00055FDB">
        <w:rPr>
          <w:rFonts w:eastAsia="Arial" w:cs="Arial"/>
        </w:rPr>
        <w:t>11. Please note that the Authority may require the consortium to assume a specific legal form if awarded the contract, to the extent that a specific legal form is deemed by the Authority as being necessary for the satisfactory performance of the contract.</w:t>
      </w:r>
    </w:p>
    <w:p w:rsidR="009B3E53" w:rsidRPr="00055FDB" w:rsidRDefault="009B3E53" w:rsidP="009B3E53">
      <w:pPr>
        <w:spacing w:after="0" w:line="240" w:lineRule="auto"/>
        <w:ind w:right="-332"/>
        <w:jc w:val="both"/>
        <w:rPr>
          <w:rFonts w:cs="Arial"/>
        </w:rPr>
      </w:pPr>
    </w:p>
    <w:p w:rsidR="009B3E53" w:rsidRPr="00055FDB" w:rsidRDefault="009B3E53" w:rsidP="009B3E53">
      <w:pPr>
        <w:spacing w:after="0" w:line="240" w:lineRule="auto"/>
        <w:ind w:right="-332"/>
        <w:jc w:val="both"/>
        <w:rPr>
          <w:rFonts w:cs="Arial"/>
        </w:rPr>
      </w:pPr>
      <w:r w:rsidRPr="00055FDB">
        <w:rPr>
          <w:rFonts w:eastAsia="Arial" w:cs="Arial"/>
        </w:rPr>
        <w:t xml:space="preserve">12. </w:t>
      </w:r>
      <w:r w:rsidRPr="00055FDB">
        <w:rPr>
          <w:rFonts w:eastAsia="Arial" w:cs="Arial"/>
          <w:u w:val="single"/>
        </w:rPr>
        <w:t xml:space="preserve">All </w:t>
      </w:r>
      <w:r w:rsidRPr="00055FDB">
        <w:rPr>
          <w:rFonts w:eastAsia="Arial" w:cs="Arial"/>
        </w:rPr>
        <w:t xml:space="preserve">members of the consortium will be required to provide the information required in </w:t>
      </w:r>
      <w:r w:rsidRPr="00055FDB">
        <w:rPr>
          <w:rFonts w:eastAsia="Arial" w:cs="Arial"/>
          <w:u w:val="single"/>
        </w:rPr>
        <w:t>all</w:t>
      </w:r>
      <w:r w:rsidRPr="00055FDB">
        <w:rPr>
          <w:rFonts w:eastAsia="Arial" w:cs="Arial"/>
        </w:rPr>
        <w:t xml:space="preserve"> sections of the PQQ as part of a single composite response to the Authority i.e. each member of the consortium is required to complete the form.</w:t>
      </w:r>
    </w:p>
    <w:p w:rsidR="009B3E53" w:rsidRPr="00055FDB" w:rsidRDefault="009B3E53" w:rsidP="009B3E53">
      <w:pPr>
        <w:spacing w:after="0" w:line="240" w:lineRule="auto"/>
        <w:ind w:right="-332"/>
        <w:jc w:val="both"/>
        <w:rPr>
          <w:rFonts w:cs="Arial"/>
        </w:rPr>
      </w:pPr>
    </w:p>
    <w:p w:rsidR="009B3E53" w:rsidRPr="00055FDB" w:rsidRDefault="009B3E53" w:rsidP="009B3E53">
      <w:pPr>
        <w:spacing w:after="0" w:line="240" w:lineRule="auto"/>
        <w:ind w:right="-332"/>
        <w:jc w:val="both"/>
        <w:rPr>
          <w:rFonts w:cs="Arial"/>
        </w:rPr>
      </w:pPr>
      <w:r w:rsidRPr="00055FDB">
        <w:rPr>
          <w:rFonts w:eastAsia="Arial" w:cs="Arial"/>
        </w:rPr>
        <w:t xml:space="preserve">13. Where you are proposing to create a separate legal entity, such as a Special Purpose Vehicle (SPV), you should provide details of the actual or proposed percentage shareholding of the constituent members within the new legal entity in a separate Appendix.  </w:t>
      </w:r>
    </w:p>
    <w:p w:rsidR="009B3E53" w:rsidRPr="00055FDB" w:rsidRDefault="009B3E53" w:rsidP="009B3E53">
      <w:pPr>
        <w:spacing w:after="0" w:line="240" w:lineRule="auto"/>
        <w:ind w:right="-332"/>
        <w:jc w:val="both"/>
        <w:rPr>
          <w:rFonts w:cs="Arial"/>
        </w:rPr>
      </w:pPr>
    </w:p>
    <w:p w:rsidR="009B3E53" w:rsidRPr="00055FDB" w:rsidRDefault="009B3E53" w:rsidP="009B3E53">
      <w:pPr>
        <w:spacing w:after="0" w:line="240" w:lineRule="auto"/>
        <w:ind w:right="-332"/>
        <w:jc w:val="both"/>
        <w:rPr>
          <w:rFonts w:eastAsia="Arial" w:cs="Arial"/>
        </w:rPr>
      </w:pPr>
      <w:r w:rsidRPr="00055FDB">
        <w:rPr>
          <w:rFonts w:eastAsia="Arial" w:cs="Arial"/>
        </w:rPr>
        <w:t>14. 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rsidR="009B3E53" w:rsidRPr="00055FDB" w:rsidRDefault="009B3E53" w:rsidP="009B3E53">
      <w:pPr>
        <w:spacing w:after="0" w:line="240" w:lineRule="auto"/>
        <w:ind w:right="-332"/>
        <w:jc w:val="both"/>
        <w:rPr>
          <w:rFonts w:cs="Arial"/>
        </w:rPr>
      </w:pPr>
    </w:p>
    <w:p w:rsidR="009B3E53" w:rsidRPr="00055FDB" w:rsidRDefault="009B3E53" w:rsidP="009B3E53">
      <w:pPr>
        <w:spacing w:after="0" w:line="240" w:lineRule="auto"/>
        <w:ind w:right="-332"/>
        <w:jc w:val="both"/>
        <w:rPr>
          <w:rFonts w:cs="Arial"/>
        </w:rPr>
      </w:pPr>
      <w:r w:rsidRPr="00055FDB">
        <w:rPr>
          <w:rFonts w:eastAsia="Arial" w:cs="Arial"/>
          <w:b/>
          <w:u w:val="single"/>
        </w:rPr>
        <w:t>Confidentiality</w:t>
      </w:r>
    </w:p>
    <w:p w:rsidR="009B3E53" w:rsidRPr="00055FDB" w:rsidRDefault="009B3E53" w:rsidP="009B3E53">
      <w:pPr>
        <w:spacing w:after="0" w:line="240" w:lineRule="auto"/>
        <w:ind w:right="-332"/>
        <w:jc w:val="both"/>
        <w:rPr>
          <w:rFonts w:cs="Arial"/>
        </w:rPr>
      </w:pPr>
    </w:p>
    <w:p w:rsidR="009B3E53" w:rsidRPr="00055FDB" w:rsidRDefault="009B3E53" w:rsidP="009B3E53">
      <w:pPr>
        <w:spacing w:after="0" w:line="240" w:lineRule="auto"/>
        <w:jc w:val="both"/>
        <w:rPr>
          <w:rFonts w:cs="Arial"/>
        </w:rPr>
      </w:pPr>
      <w:r w:rsidRPr="00055FDB">
        <w:rPr>
          <w:rFonts w:eastAsia="Arial" w:cs="Arial"/>
        </w:rPr>
        <w:t>15. When providing details of contracts in answering section 6 of this PQQ (Technical and Professional Ability), the Supplier agrees to waive any contractual or other confidentiality rights and obligations associated with these contracts.</w:t>
      </w:r>
    </w:p>
    <w:p w:rsidR="009B3E53" w:rsidRPr="00055FDB" w:rsidRDefault="009B3E53" w:rsidP="009B3E53">
      <w:pPr>
        <w:spacing w:after="0" w:line="240" w:lineRule="auto"/>
        <w:jc w:val="both"/>
        <w:rPr>
          <w:rFonts w:cs="Arial"/>
        </w:rPr>
      </w:pPr>
    </w:p>
    <w:p w:rsidR="009B3E53" w:rsidRPr="00055FDB" w:rsidRDefault="009B3E53" w:rsidP="009B3E53">
      <w:pPr>
        <w:spacing w:after="0" w:line="240" w:lineRule="auto"/>
        <w:jc w:val="both"/>
        <w:rPr>
          <w:rFonts w:cs="Arial"/>
        </w:rPr>
      </w:pPr>
      <w:r w:rsidRPr="00055FDB">
        <w:rPr>
          <w:rFonts w:eastAsia="Arial" w:cs="Arial"/>
        </w:rPr>
        <w:t xml:space="preserve">16. The Authority reserves the right to contact the named customer contact in section 6 regarding the contracts included in section 6. The named customer contact does not owe the Authority any duty of care or have any legal liability, except for any deceitful or maliciously false statements of fact. </w:t>
      </w:r>
    </w:p>
    <w:p w:rsidR="009B3E53" w:rsidRPr="00055FDB" w:rsidRDefault="009B3E53" w:rsidP="009B3E53">
      <w:pPr>
        <w:spacing w:after="0" w:line="240" w:lineRule="auto"/>
        <w:jc w:val="both"/>
        <w:rPr>
          <w:rFonts w:cs="Arial"/>
        </w:rPr>
      </w:pPr>
    </w:p>
    <w:p w:rsidR="009B3E53" w:rsidRPr="00055FDB" w:rsidRDefault="009B3E53" w:rsidP="009B3E53">
      <w:pPr>
        <w:spacing w:after="0" w:line="240" w:lineRule="auto"/>
        <w:jc w:val="both"/>
        <w:rPr>
          <w:rFonts w:cs="Arial"/>
        </w:rPr>
      </w:pPr>
      <w:r w:rsidRPr="00055FDB">
        <w:rPr>
          <w:rFonts w:eastAsia="Arial" w:cs="Arial"/>
        </w:rPr>
        <w:t>17. The Authority confirms that it will keep confidential and will not disclose to any third parties any information obtained from a named customer contact, other than to the Cabinet Office and/or contracting authorities defined by the Public Contracts Regulations.</w:t>
      </w:r>
    </w:p>
    <w:p w:rsidR="009B3E53" w:rsidRPr="00055FDB" w:rsidRDefault="009B3E53" w:rsidP="009B3E53">
      <w:pPr>
        <w:spacing w:after="0" w:line="240" w:lineRule="auto"/>
        <w:jc w:val="both"/>
        <w:rPr>
          <w:rFonts w:cs="Arial"/>
        </w:rPr>
      </w:pPr>
    </w:p>
    <w:p w:rsidR="009B3E53" w:rsidRPr="00055FDB" w:rsidRDefault="009B3E53" w:rsidP="009B3E53">
      <w:pPr>
        <w:pStyle w:val="Heading2"/>
        <w:keepLines w:val="0"/>
        <w:ind w:left="576" w:hanging="574"/>
        <w:rPr>
          <w:rFonts w:ascii="Arial" w:hAnsi="Arial" w:cs="Arial"/>
        </w:rPr>
      </w:pPr>
      <w:bookmarkStart w:id="90" w:name="h.gjdgxs"/>
      <w:bookmarkStart w:id="91" w:name="_Toc440016063"/>
      <w:bookmarkStart w:id="92" w:name="_Toc440273390"/>
      <w:bookmarkStart w:id="93" w:name="_Toc440379875"/>
      <w:bookmarkStart w:id="94" w:name="_Toc440625562"/>
      <w:bookmarkStart w:id="95" w:name="_Toc440625682"/>
      <w:bookmarkStart w:id="96" w:name="_Toc441060517"/>
      <w:bookmarkStart w:id="97" w:name="_Toc441669304"/>
      <w:bookmarkEnd w:id="90"/>
      <w:r w:rsidRPr="00055FDB">
        <w:rPr>
          <w:rFonts w:ascii="Arial" w:eastAsia="Arial" w:hAnsi="Arial" w:cs="Arial"/>
          <w:color w:val="000000"/>
          <w:sz w:val="22"/>
          <w:shd w:val="clear" w:color="auto" w:fill="DBE5F1"/>
        </w:rPr>
        <w:lastRenderedPageBreak/>
        <w:t>1 - Supplier information</w:t>
      </w:r>
      <w:bookmarkEnd w:id="91"/>
      <w:bookmarkEnd w:id="92"/>
      <w:bookmarkEnd w:id="93"/>
      <w:bookmarkEnd w:id="94"/>
      <w:bookmarkEnd w:id="95"/>
      <w:bookmarkEnd w:id="96"/>
      <w:r w:rsidR="00395227">
        <w:rPr>
          <w:rFonts w:ascii="Arial" w:eastAsia="Arial" w:hAnsi="Arial" w:cs="Arial"/>
          <w:color w:val="000000"/>
          <w:sz w:val="22"/>
          <w:shd w:val="clear" w:color="auto" w:fill="DBE5F1"/>
        </w:rPr>
        <w:t xml:space="preserve"> – this is not a scored section</w:t>
      </w:r>
      <w:bookmarkEnd w:id="97"/>
    </w:p>
    <w:p w:rsidR="009B3E53" w:rsidRPr="00055FDB" w:rsidRDefault="009B3E53" w:rsidP="009B3E53">
      <w:pPr>
        <w:spacing w:after="0" w:line="240" w:lineRule="auto"/>
        <w:rPr>
          <w:rFonts w:cs="Arial"/>
        </w:rPr>
      </w:pPr>
    </w:p>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9B3E53" w:rsidRPr="00055FDB" w:rsidTr="0022014A">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jc w:val="center"/>
              <w:rPr>
                <w:rFonts w:cs="Arial"/>
              </w:rPr>
            </w:pPr>
            <w:r w:rsidRPr="00055FDB">
              <w:rPr>
                <w:rFonts w:eastAsia="Arial" w:cs="Arial"/>
                <w:b/>
              </w:rPr>
              <w:t>Answer</w:t>
            </w:r>
          </w:p>
        </w:tc>
      </w:tr>
      <w:tr w:rsidR="009B3E53" w:rsidRPr="0044122E" w:rsidTr="0022014A">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60" w:after="0" w:line="240" w:lineRule="auto"/>
              <w:rPr>
                <w:rFonts w:cs="Arial"/>
              </w:rPr>
            </w:pPr>
            <w:r w:rsidRPr="00055FDB">
              <w:rPr>
                <w:rFonts w:eastAsia="Arial" w:cs="Arial"/>
              </w:rPr>
              <w:t xml:space="preserve">Full name of the Supplier completing the PQQ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Default="009B3E53" w:rsidP="0022014A">
            <w:pPr>
              <w:spacing w:after="0" w:line="240" w:lineRule="auto"/>
              <w:rPr>
                <w:rFonts w:cs="Arial"/>
              </w:rPr>
            </w:pPr>
          </w:p>
          <w:p w:rsidR="00E229B7" w:rsidRDefault="00E229B7" w:rsidP="0022014A">
            <w:pPr>
              <w:spacing w:after="0" w:line="240" w:lineRule="auto"/>
              <w:rPr>
                <w:rFonts w:cs="Arial"/>
              </w:rPr>
            </w:pPr>
          </w:p>
          <w:p w:rsidR="00E229B7" w:rsidRDefault="00E229B7" w:rsidP="0022014A">
            <w:pPr>
              <w:spacing w:after="0" w:line="240" w:lineRule="auto"/>
              <w:rPr>
                <w:rFonts w:cs="Arial"/>
              </w:rPr>
            </w:pPr>
          </w:p>
          <w:p w:rsidR="00E229B7" w:rsidRPr="00055FDB" w:rsidRDefault="00E229B7" w:rsidP="0022014A">
            <w:pPr>
              <w:spacing w:after="0" w:line="240" w:lineRule="auto"/>
              <w:rPr>
                <w:rFonts w:cs="Arial"/>
              </w:rPr>
            </w:pPr>
          </w:p>
        </w:tc>
      </w:tr>
      <w:tr w:rsidR="009B3E53" w:rsidRPr="00055FDB" w:rsidTr="0022014A">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60" w:after="0" w:line="240" w:lineRule="auto"/>
              <w:rPr>
                <w:rFonts w:cs="Arial"/>
              </w:rPr>
            </w:pPr>
            <w:r w:rsidRPr="00055FDB">
              <w:rPr>
                <w:rFonts w:eastAsia="Arial" w:cs="Arial"/>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Default="009B3E53" w:rsidP="0022014A">
            <w:pPr>
              <w:spacing w:after="0" w:line="240" w:lineRule="auto"/>
              <w:rPr>
                <w:rFonts w:cs="Arial"/>
              </w:rPr>
            </w:pPr>
          </w:p>
          <w:p w:rsidR="00E229B7" w:rsidRDefault="00E229B7" w:rsidP="0022014A">
            <w:pPr>
              <w:spacing w:after="0" w:line="240" w:lineRule="auto"/>
              <w:rPr>
                <w:rFonts w:cs="Arial"/>
              </w:rPr>
            </w:pPr>
          </w:p>
          <w:p w:rsidR="00E229B7" w:rsidRDefault="00E229B7" w:rsidP="0022014A">
            <w:pPr>
              <w:spacing w:after="0" w:line="240" w:lineRule="auto"/>
              <w:rPr>
                <w:rFonts w:cs="Arial"/>
              </w:rPr>
            </w:pPr>
          </w:p>
          <w:p w:rsidR="00E229B7" w:rsidRPr="00055FDB" w:rsidRDefault="00E229B7" w:rsidP="0022014A">
            <w:pPr>
              <w:spacing w:after="0" w:line="240" w:lineRule="auto"/>
              <w:rPr>
                <w:rFonts w:cs="Arial"/>
              </w:rPr>
            </w:pPr>
          </w:p>
        </w:tc>
      </w:tr>
      <w:tr w:rsidR="009B3E53" w:rsidRPr="00055FDB" w:rsidTr="0022014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p w:rsidR="009B3E53" w:rsidRPr="00055FDB" w:rsidRDefault="009B3E53" w:rsidP="0022014A">
            <w:pPr>
              <w:spacing w:after="0" w:line="240" w:lineRule="auto"/>
              <w:rPr>
                <w:rFonts w:cs="Arial"/>
              </w:rPr>
            </w:pPr>
          </w:p>
        </w:tc>
      </w:tr>
      <w:tr w:rsidR="009B3E53" w:rsidRPr="00055FDB" w:rsidTr="0022014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rPr>
              <w:t>Registered charity number</w:t>
            </w:r>
          </w:p>
          <w:p w:rsidR="009B3E53" w:rsidRPr="00055FDB" w:rsidRDefault="009B3E53" w:rsidP="0022014A">
            <w:pPr>
              <w:spacing w:after="0" w:line="240" w:lineRule="auto"/>
              <w:rPr>
                <w:rFonts w:cs="Arial"/>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r>
      <w:tr w:rsidR="009B3E53" w:rsidRPr="00055FDB" w:rsidTr="0022014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p w:rsidR="009B3E53" w:rsidRPr="00055FDB" w:rsidRDefault="009B3E53" w:rsidP="0022014A">
            <w:pPr>
              <w:spacing w:after="0" w:line="240" w:lineRule="auto"/>
              <w:rPr>
                <w:rFonts w:cs="Arial"/>
              </w:rPr>
            </w:pPr>
          </w:p>
        </w:tc>
      </w:tr>
      <w:tr w:rsidR="009B3E53" w:rsidRPr="0044122E" w:rsidTr="0022014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Default="009B3E53" w:rsidP="0022014A">
            <w:pPr>
              <w:spacing w:after="0" w:line="240" w:lineRule="auto"/>
              <w:rPr>
                <w:rFonts w:cs="Arial"/>
              </w:rPr>
            </w:pPr>
          </w:p>
          <w:p w:rsidR="00E229B7" w:rsidRDefault="00E229B7" w:rsidP="0022014A">
            <w:pPr>
              <w:spacing w:after="0" w:line="240" w:lineRule="auto"/>
              <w:rPr>
                <w:rFonts w:cs="Arial"/>
              </w:rPr>
            </w:pPr>
          </w:p>
          <w:p w:rsidR="00E229B7" w:rsidRPr="00055FDB" w:rsidRDefault="00E229B7" w:rsidP="0022014A">
            <w:pPr>
              <w:spacing w:after="0" w:line="240" w:lineRule="auto"/>
              <w:rPr>
                <w:rFonts w:cs="Arial"/>
              </w:rPr>
            </w:pPr>
          </w:p>
          <w:p w:rsidR="009B3E53" w:rsidRPr="00055FDB" w:rsidRDefault="009B3E53" w:rsidP="0022014A">
            <w:pPr>
              <w:spacing w:after="0" w:line="240" w:lineRule="auto"/>
              <w:rPr>
                <w:rFonts w:cs="Arial"/>
              </w:rPr>
            </w:pPr>
          </w:p>
        </w:tc>
      </w:tr>
      <w:tr w:rsidR="009B3E53" w:rsidRPr="0044122E" w:rsidTr="0022014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Default="009B3E53" w:rsidP="0022014A">
            <w:pPr>
              <w:spacing w:after="0" w:line="240" w:lineRule="auto"/>
              <w:rPr>
                <w:rFonts w:cs="Arial"/>
              </w:rPr>
            </w:pPr>
          </w:p>
          <w:p w:rsidR="00E229B7" w:rsidRPr="00055FDB" w:rsidRDefault="00E229B7" w:rsidP="0022014A">
            <w:pPr>
              <w:spacing w:after="0" w:line="240" w:lineRule="auto"/>
              <w:rPr>
                <w:rFonts w:cs="Arial"/>
              </w:rPr>
            </w:pPr>
          </w:p>
          <w:p w:rsidR="009B3E53" w:rsidRPr="00055FDB" w:rsidRDefault="009B3E53" w:rsidP="0022014A">
            <w:pPr>
              <w:spacing w:after="0" w:line="240" w:lineRule="auto"/>
              <w:rPr>
                <w:rFonts w:cs="Arial"/>
              </w:rPr>
            </w:pPr>
          </w:p>
        </w:tc>
      </w:tr>
      <w:tr w:rsidR="009B3E53" w:rsidRPr="00055FDB" w:rsidTr="0022014A">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p w:rsidR="009B3E53" w:rsidRPr="00055FDB" w:rsidRDefault="009B3E53" w:rsidP="0022014A">
            <w:pPr>
              <w:spacing w:after="0" w:line="240" w:lineRule="auto"/>
              <w:rPr>
                <w:rFonts w:cs="Arial"/>
              </w:rPr>
            </w:pPr>
            <w:r w:rsidRPr="00055FDB">
              <w:rPr>
                <w:rFonts w:eastAsia="Arial" w:cs="Arial"/>
              </w:rPr>
              <w:t>Please mark ‘X’ in the relevant box to indicate your trading status</w:t>
            </w:r>
          </w:p>
          <w:p w:rsidR="009B3E53" w:rsidRPr="00055FDB" w:rsidRDefault="009B3E53" w:rsidP="0022014A">
            <w:pPr>
              <w:spacing w:after="0" w:line="240" w:lineRule="auto"/>
              <w:rPr>
                <w:rFonts w:cs="Arial"/>
              </w:rPr>
            </w:pPr>
          </w:p>
          <w:p w:rsidR="009B3E53" w:rsidRPr="00055FDB" w:rsidRDefault="009B3E53" w:rsidP="0022014A">
            <w:pPr>
              <w:spacing w:after="0" w:line="240" w:lineRule="auto"/>
              <w:rPr>
                <w:rFonts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rPr>
              <w:t xml:space="preserve">i)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tabs>
                <w:tab w:val="center" w:pos="4513"/>
                <w:tab w:val="right" w:pos="9026"/>
              </w:tabs>
              <w:spacing w:after="0" w:line="240" w:lineRule="auto"/>
              <w:rPr>
                <w:rFonts w:cs="Arial"/>
              </w:rPr>
            </w:pPr>
            <w:r w:rsidRPr="00055FDB">
              <w:rPr>
                <w:rFonts w:eastAsia="Arial" w:cs="Arial"/>
              </w:rPr>
              <w:t xml:space="preserve"> </w:t>
            </w:r>
            <w:r w:rsidRPr="00055FDB">
              <w:rPr>
                <w:rFonts w:ascii="MS Mincho" w:eastAsia="MS Mincho" w:hAnsi="MS Mincho" w:cs="MS Mincho" w:hint="eastAsia"/>
              </w:rPr>
              <w:t>▢</w:t>
            </w:r>
            <w:r w:rsidRPr="00055FDB">
              <w:rPr>
                <w:rFonts w:eastAsia="Arial" w:cs="Arial"/>
              </w:rPr>
              <w:t xml:space="preserve">  Yes</w:t>
            </w:r>
          </w:p>
          <w:p w:rsidR="009B3E53" w:rsidRPr="00055FDB" w:rsidRDefault="009B3E53" w:rsidP="0022014A">
            <w:pPr>
              <w:spacing w:after="0" w:line="240" w:lineRule="auto"/>
              <w:rPr>
                <w:rFonts w:cs="Arial"/>
              </w:rPr>
            </w:pPr>
          </w:p>
        </w:tc>
      </w:tr>
      <w:tr w:rsidR="009B3E53" w:rsidRPr="00055FDB" w:rsidTr="0022014A">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tabs>
                <w:tab w:val="center" w:pos="4513"/>
                <w:tab w:val="right" w:pos="9026"/>
              </w:tabs>
              <w:spacing w:after="0" w:line="240" w:lineRule="auto"/>
              <w:rPr>
                <w:rFonts w:cs="Arial"/>
              </w:rPr>
            </w:pPr>
            <w:r w:rsidRPr="00055FDB">
              <w:rPr>
                <w:rFonts w:eastAsia="Arial" w:cs="Arial"/>
              </w:rPr>
              <w:t xml:space="preserve"> </w:t>
            </w:r>
            <w:r w:rsidRPr="00055FDB">
              <w:rPr>
                <w:rFonts w:ascii="MS Mincho" w:eastAsia="MS Mincho" w:hAnsi="MS Mincho" w:cs="MS Mincho" w:hint="eastAsia"/>
              </w:rPr>
              <w:t>▢</w:t>
            </w:r>
            <w:r w:rsidRPr="00055FDB">
              <w:rPr>
                <w:rFonts w:eastAsia="Arial" w:cs="Arial"/>
              </w:rPr>
              <w:t xml:space="preserve">  Yes</w:t>
            </w:r>
          </w:p>
          <w:p w:rsidR="009B3E53" w:rsidRPr="00055FDB" w:rsidRDefault="009B3E53" w:rsidP="0022014A">
            <w:pPr>
              <w:spacing w:after="0" w:line="240" w:lineRule="auto"/>
              <w:rPr>
                <w:rFonts w:cs="Arial"/>
              </w:rPr>
            </w:pPr>
          </w:p>
        </w:tc>
      </w:tr>
      <w:tr w:rsidR="009B3E53" w:rsidRPr="00055FDB" w:rsidTr="0022014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B3E53" w:rsidRPr="00055FDB" w:rsidRDefault="009B3E53" w:rsidP="0022014A">
            <w:pPr>
              <w:spacing w:after="0" w:line="240" w:lineRule="auto"/>
              <w:rPr>
                <w:rFonts w:cs="Arial"/>
              </w:rPr>
            </w:pPr>
          </w:p>
        </w:tc>
      </w:tr>
      <w:tr w:rsidR="009B3E53" w:rsidRPr="00055FDB" w:rsidTr="0022014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B3E53" w:rsidRPr="00055FDB" w:rsidRDefault="009B3E53" w:rsidP="0022014A">
            <w:pPr>
              <w:spacing w:after="0" w:line="240" w:lineRule="auto"/>
              <w:rPr>
                <w:rFonts w:cs="Arial"/>
              </w:rPr>
            </w:pPr>
          </w:p>
        </w:tc>
      </w:tr>
      <w:tr w:rsidR="009B3E53" w:rsidRPr="00055FDB" w:rsidTr="0022014A">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B3E53" w:rsidRPr="00055FDB" w:rsidRDefault="009B3E53" w:rsidP="0022014A">
            <w:pPr>
              <w:tabs>
                <w:tab w:val="center" w:pos="4513"/>
                <w:tab w:val="right" w:pos="9026"/>
              </w:tabs>
              <w:spacing w:after="0" w:line="240" w:lineRule="auto"/>
              <w:rPr>
                <w:rFonts w:cs="Arial"/>
              </w:rPr>
            </w:pPr>
          </w:p>
        </w:tc>
      </w:tr>
      <w:tr w:rsidR="009B3E53" w:rsidRPr="00055FDB" w:rsidTr="0022014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Default="009B3E53" w:rsidP="0022014A">
            <w:pPr>
              <w:tabs>
                <w:tab w:val="center" w:pos="4513"/>
                <w:tab w:val="right" w:pos="9026"/>
              </w:tabs>
              <w:spacing w:after="0" w:line="240" w:lineRule="auto"/>
              <w:rPr>
                <w:rFonts w:eastAsia="Arial" w:cs="Arial"/>
              </w:rPr>
            </w:pPr>
            <w:r w:rsidRPr="00055FDB">
              <w:rPr>
                <w:rFonts w:ascii="MS Mincho" w:eastAsia="MS Mincho" w:hAnsi="MS Mincho" w:cs="MS Mincho" w:hint="eastAsia"/>
              </w:rPr>
              <w:t>▢</w:t>
            </w:r>
            <w:r w:rsidRPr="00055FDB">
              <w:rPr>
                <w:rFonts w:eastAsia="Arial" w:cs="Arial"/>
              </w:rPr>
              <w:t xml:space="preserve">   Yes</w:t>
            </w:r>
          </w:p>
          <w:p w:rsidR="00E229B7" w:rsidRPr="00055FDB" w:rsidRDefault="00E229B7" w:rsidP="0022014A">
            <w:pPr>
              <w:tabs>
                <w:tab w:val="center" w:pos="4513"/>
                <w:tab w:val="right" w:pos="9026"/>
              </w:tabs>
              <w:spacing w:after="0" w:line="240" w:lineRule="auto"/>
              <w:rPr>
                <w:rFonts w:cs="Arial"/>
              </w:rPr>
            </w:pPr>
          </w:p>
          <w:p w:rsidR="009B3E53" w:rsidRPr="00055FDB" w:rsidRDefault="009B3E53" w:rsidP="0022014A">
            <w:pPr>
              <w:spacing w:after="0" w:line="240" w:lineRule="auto"/>
              <w:rPr>
                <w:rFonts w:cs="Arial"/>
              </w:rPr>
            </w:pPr>
          </w:p>
        </w:tc>
      </w:tr>
      <w:tr w:rsidR="009B3E53" w:rsidRPr="00055FDB" w:rsidTr="0022014A">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p w:rsidR="009B3E53" w:rsidRPr="00055FDB" w:rsidRDefault="009B3E53" w:rsidP="0022014A">
            <w:pPr>
              <w:spacing w:after="0" w:line="240" w:lineRule="auto"/>
              <w:rPr>
                <w:rFonts w:cs="Arial"/>
              </w:rPr>
            </w:pPr>
            <w:r w:rsidRPr="00055FDB">
              <w:rPr>
                <w:rFonts w:eastAsia="Arial" w:cs="Arial"/>
              </w:rPr>
              <w:t>Please mark ‘X’ in the relevant boxes to indicate whether any of the following classifications apply to you</w:t>
            </w:r>
          </w:p>
          <w:p w:rsidR="009B3E53" w:rsidRPr="00055FDB" w:rsidRDefault="009B3E53" w:rsidP="0022014A">
            <w:pPr>
              <w:spacing w:after="0" w:line="240" w:lineRule="auto"/>
              <w:rPr>
                <w:rFonts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rPr>
              <w:t>i)Voluntary,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B3E53" w:rsidRPr="00055FDB" w:rsidRDefault="009B3E53" w:rsidP="0022014A">
            <w:pPr>
              <w:spacing w:after="0" w:line="240" w:lineRule="auto"/>
              <w:rPr>
                <w:rFonts w:cs="Arial"/>
              </w:rPr>
            </w:pPr>
          </w:p>
        </w:tc>
      </w:tr>
      <w:tr w:rsidR="009B3E53" w:rsidRPr="00055FDB" w:rsidTr="0022014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rPr>
              <w:t xml:space="preserve">ii) Small or Medium Enterprise (SME) </w:t>
            </w:r>
            <w:r w:rsidRPr="00055FDB">
              <w:rPr>
                <w:rFonts w:eastAsia="Arial" w:cs="Arial"/>
                <w:vertAlign w:val="superscript"/>
              </w:rPr>
              <w:footnoteReference w:id="3"/>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B3E53" w:rsidRPr="00055FDB" w:rsidRDefault="009B3E53" w:rsidP="0022014A">
            <w:pPr>
              <w:spacing w:after="0" w:line="240" w:lineRule="auto"/>
              <w:rPr>
                <w:rFonts w:cs="Arial"/>
              </w:rPr>
            </w:pPr>
          </w:p>
        </w:tc>
      </w:tr>
      <w:tr w:rsidR="009B3E53" w:rsidRPr="00055FDB" w:rsidTr="0022014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B3E53" w:rsidRPr="00055FDB" w:rsidRDefault="009B3E53" w:rsidP="0022014A">
            <w:pPr>
              <w:spacing w:after="0" w:line="240" w:lineRule="auto"/>
              <w:rPr>
                <w:rFonts w:cs="Arial"/>
              </w:rPr>
            </w:pPr>
          </w:p>
        </w:tc>
      </w:tr>
      <w:tr w:rsidR="009B3E53" w:rsidRPr="00055FDB" w:rsidTr="0022014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B3E53" w:rsidRPr="00055FDB" w:rsidRDefault="009B3E53" w:rsidP="0022014A">
            <w:pPr>
              <w:spacing w:after="0" w:line="240" w:lineRule="auto"/>
              <w:rPr>
                <w:rFonts w:cs="Arial"/>
              </w:rPr>
            </w:pPr>
          </w:p>
        </w:tc>
      </w:tr>
      <w:tr w:rsidR="009B3E53" w:rsidRPr="00055FDB" w:rsidTr="0022014A">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rPr>
                <w:rFonts w:cs="Arial"/>
              </w:rPr>
            </w:pPr>
            <w:r w:rsidRPr="00055FDB">
              <w:rPr>
                <w:rFonts w:eastAsia="Arial" w:cs="Arial"/>
                <w:b/>
              </w:rPr>
              <w:lastRenderedPageBreak/>
              <w:t>1.2 Bidding model</w:t>
            </w:r>
          </w:p>
        </w:tc>
        <w:tc>
          <w:tcPr>
            <w:tcW w:w="46" w:type="dxa"/>
            <w:shd w:val="clear" w:color="auto" w:fill="auto"/>
            <w:tcMar>
              <w:top w:w="0" w:type="dxa"/>
              <w:left w:w="10" w:type="dxa"/>
              <w:bottom w:w="0" w:type="dxa"/>
              <w:right w:w="10" w:type="dxa"/>
            </w:tcMar>
          </w:tcPr>
          <w:p w:rsidR="009B3E53" w:rsidRPr="00055FDB" w:rsidRDefault="009B3E53" w:rsidP="0022014A">
            <w:pPr>
              <w:rPr>
                <w:rFonts w:cs="Arial"/>
              </w:rPr>
            </w:pPr>
          </w:p>
        </w:tc>
      </w:tr>
      <w:tr w:rsidR="009B3E53" w:rsidRPr="0044122E" w:rsidTr="0022014A">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rPr>
                <w:rFonts w:cs="Arial"/>
              </w:rPr>
            </w:pPr>
            <w:r w:rsidRPr="00055FDB">
              <w:rPr>
                <w:rFonts w:eastAsia="Arial" w:cs="Arial"/>
                <w:b/>
              </w:rPr>
              <w:t>Please mark ‘X’ in the relevant box to indicate whether you are;</w:t>
            </w:r>
          </w:p>
        </w:tc>
        <w:tc>
          <w:tcPr>
            <w:tcW w:w="46" w:type="dxa"/>
            <w:shd w:val="clear" w:color="auto" w:fill="auto"/>
            <w:tcMar>
              <w:top w:w="0" w:type="dxa"/>
              <w:left w:w="10" w:type="dxa"/>
              <w:bottom w:w="0" w:type="dxa"/>
              <w:right w:w="10" w:type="dxa"/>
            </w:tcMar>
          </w:tcPr>
          <w:p w:rsidR="009B3E53" w:rsidRPr="00055FDB" w:rsidRDefault="009B3E53" w:rsidP="0022014A">
            <w:pPr>
              <w:rPr>
                <w:rFonts w:cs="Arial"/>
              </w:rPr>
            </w:pPr>
          </w:p>
        </w:tc>
      </w:tr>
      <w:tr w:rsidR="009B3E53" w:rsidRPr="00055FDB" w:rsidTr="0022014A">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after="0" w:line="240" w:lineRule="auto"/>
              <w:ind w:left="360" w:hanging="358"/>
              <w:rPr>
                <w:rFonts w:cs="Arial"/>
              </w:rPr>
            </w:pPr>
            <w:r w:rsidRPr="00055FDB">
              <w:rPr>
                <w:rFonts w:eastAsia="Arial" w:cs="Arial"/>
              </w:rPr>
              <w:t>a)      Bidding as a Prime Contractor and will deliver 100% of the key  contract deliverables yourself</w:t>
            </w:r>
          </w:p>
          <w:p w:rsidR="009B3E53" w:rsidRPr="00055FDB" w:rsidRDefault="009B3E53" w:rsidP="0022014A">
            <w:pPr>
              <w:spacing w:after="0" w:line="240" w:lineRule="auto"/>
              <w:ind w:left="360" w:hanging="358"/>
              <w:rPr>
                <w:rFonts w:cs="Arial"/>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B3E53" w:rsidRPr="00055FDB" w:rsidRDefault="009B3E53" w:rsidP="0022014A">
            <w:pPr>
              <w:rPr>
                <w:rFonts w:cs="Arial"/>
              </w:rPr>
            </w:pPr>
          </w:p>
        </w:tc>
        <w:tc>
          <w:tcPr>
            <w:tcW w:w="46" w:type="dxa"/>
            <w:shd w:val="clear" w:color="auto" w:fill="auto"/>
            <w:tcMar>
              <w:top w:w="0" w:type="dxa"/>
              <w:left w:w="10" w:type="dxa"/>
              <w:bottom w:w="0" w:type="dxa"/>
              <w:right w:w="10" w:type="dxa"/>
            </w:tcMar>
          </w:tcPr>
          <w:p w:rsidR="009B3E53" w:rsidRPr="00055FDB" w:rsidRDefault="009B3E53" w:rsidP="0022014A">
            <w:pPr>
              <w:rPr>
                <w:rFonts w:cs="Arial"/>
              </w:rPr>
            </w:pPr>
          </w:p>
        </w:tc>
      </w:tr>
      <w:tr w:rsidR="009B3E53" w:rsidRPr="00055FDB" w:rsidTr="0022014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after="0" w:line="240" w:lineRule="auto"/>
              <w:ind w:left="360" w:hanging="358"/>
              <w:rPr>
                <w:rFonts w:cs="Arial"/>
              </w:rPr>
            </w:pPr>
            <w:r w:rsidRPr="00055FDB">
              <w:rPr>
                <w:rFonts w:eastAsia="Arial" w:cs="Arial"/>
              </w:rPr>
              <w:t xml:space="preserve">b)      Bidding as a Prime Contractor and will use third parties to deliver </w:t>
            </w:r>
            <w:r w:rsidRPr="00055FDB">
              <w:rPr>
                <w:rFonts w:eastAsia="Arial" w:cs="Arial"/>
                <w:u w:val="single"/>
              </w:rPr>
              <w:t>some</w:t>
            </w:r>
            <w:r w:rsidRPr="00055FDB">
              <w:rPr>
                <w:rFonts w:eastAsia="Arial" w:cs="Arial"/>
              </w:rPr>
              <w:t xml:space="preserve"> of the services</w:t>
            </w:r>
          </w:p>
          <w:p w:rsidR="009B3E53" w:rsidRPr="00055FDB" w:rsidRDefault="009B3E53" w:rsidP="0022014A">
            <w:pPr>
              <w:spacing w:after="0" w:line="240" w:lineRule="auto"/>
              <w:ind w:left="360" w:hanging="358"/>
              <w:rPr>
                <w:rFonts w:cs="Arial"/>
              </w:rPr>
            </w:pPr>
          </w:p>
          <w:p w:rsidR="009B3E53" w:rsidRPr="00055FDB" w:rsidRDefault="009B3E53" w:rsidP="0022014A">
            <w:pPr>
              <w:spacing w:after="0" w:line="240" w:lineRule="auto"/>
              <w:rPr>
                <w:rFonts w:cs="Arial"/>
              </w:rPr>
            </w:pPr>
            <w:r w:rsidRPr="00055FDB">
              <w:rPr>
                <w:rFonts w:eastAsia="Arial" w:cs="Arial"/>
              </w:rPr>
              <w:t>If yes, please provide details of your proposed bidding model that includes members of the supply chain, the percentage of work being delivered by each sub-contractor and the key contract deliverables each sub-contractor will be responsible for.</w:t>
            </w:r>
          </w:p>
          <w:p w:rsidR="009B3E53" w:rsidRPr="00055FDB" w:rsidRDefault="009B3E53" w:rsidP="0022014A">
            <w:pPr>
              <w:spacing w:after="0" w:line="240" w:lineRule="auto"/>
              <w:ind w:left="360" w:hanging="358"/>
              <w:rPr>
                <w:rFonts w:cs="Arial"/>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tabs>
                <w:tab w:val="center" w:pos="4513"/>
                <w:tab w:val="right" w:pos="9026"/>
              </w:tabs>
              <w:spacing w:after="0" w:line="240" w:lineRule="auto"/>
              <w:rPr>
                <w:rFonts w:cs="Arial"/>
              </w:rPr>
            </w:pPr>
            <w:r w:rsidRPr="00055FDB">
              <w:rPr>
                <w:rFonts w:eastAsia="Arial" w:cs="Arial"/>
                <w:i/>
              </w:rPr>
              <w:t> </w:t>
            </w:r>
            <w:r w:rsidRPr="00055FDB">
              <w:rPr>
                <w:rFonts w:ascii="MS Mincho" w:eastAsia="MS Mincho" w:hAnsi="MS Mincho" w:cs="MS Mincho" w:hint="eastAsia"/>
              </w:rPr>
              <w:t>▢</w:t>
            </w:r>
            <w:r w:rsidRPr="00055FDB">
              <w:rPr>
                <w:rFonts w:eastAsia="Arial" w:cs="Arial"/>
              </w:rPr>
              <w:t xml:space="preserve">   Yes</w:t>
            </w:r>
          </w:p>
          <w:p w:rsidR="009B3E53" w:rsidRPr="00055FDB" w:rsidRDefault="009B3E53" w:rsidP="0022014A">
            <w:pPr>
              <w:rPr>
                <w:rFonts w:cs="Arial"/>
              </w:rPr>
            </w:pPr>
          </w:p>
        </w:tc>
        <w:tc>
          <w:tcPr>
            <w:tcW w:w="46" w:type="dxa"/>
            <w:shd w:val="clear" w:color="auto" w:fill="auto"/>
            <w:tcMar>
              <w:top w:w="0" w:type="dxa"/>
              <w:left w:w="10" w:type="dxa"/>
              <w:bottom w:w="0" w:type="dxa"/>
              <w:right w:w="10" w:type="dxa"/>
            </w:tcMar>
          </w:tcPr>
          <w:p w:rsidR="009B3E53" w:rsidRPr="00055FDB" w:rsidRDefault="009B3E53" w:rsidP="0022014A">
            <w:pPr>
              <w:rPr>
                <w:rFonts w:cs="Arial"/>
              </w:rPr>
            </w:pPr>
          </w:p>
        </w:tc>
      </w:tr>
      <w:tr w:rsidR="009B3E53" w:rsidRPr="00055FDB" w:rsidTr="0022014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after="0" w:line="240" w:lineRule="auto"/>
              <w:ind w:left="360" w:hanging="358"/>
              <w:rPr>
                <w:rFonts w:cs="Arial"/>
              </w:rPr>
            </w:pPr>
            <w:r w:rsidRPr="00055FDB">
              <w:rPr>
                <w:rFonts w:eastAsia="Arial" w:cs="Arial"/>
              </w:rPr>
              <w:t xml:space="preserve">c)       Bidding as Prime Contractor but will operate as a Managing Agent and will use third parties to deliver </w:t>
            </w:r>
            <w:r w:rsidRPr="00055FDB">
              <w:rPr>
                <w:rFonts w:eastAsia="Arial" w:cs="Arial"/>
                <w:u w:val="single"/>
              </w:rPr>
              <w:t>all</w:t>
            </w:r>
            <w:r w:rsidRPr="00055FDB">
              <w:rPr>
                <w:rFonts w:eastAsia="Arial" w:cs="Arial"/>
              </w:rPr>
              <w:t xml:space="preserve"> of the services</w:t>
            </w:r>
          </w:p>
          <w:p w:rsidR="009B3E53" w:rsidRPr="00055FDB" w:rsidRDefault="009B3E53" w:rsidP="0022014A">
            <w:pPr>
              <w:spacing w:after="0" w:line="240" w:lineRule="auto"/>
              <w:ind w:left="360" w:hanging="358"/>
              <w:rPr>
                <w:rFonts w:cs="Arial"/>
              </w:rPr>
            </w:pPr>
          </w:p>
          <w:p w:rsidR="009B3E53" w:rsidRPr="00055FDB" w:rsidRDefault="009B3E53" w:rsidP="0022014A">
            <w:pPr>
              <w:spacing w:after="0" w:line="240" w:lineRule="auto"/>
              <w:rPr>
                <w:rFonts w:cs="Arial"/>
              </w:rPr>
            </w:pPr>
            <w:r w:rsidRPr="00055FDB">
              <w:rPr>
                <w:rFonts w:eastAsia="Arial" w:cs="Arial"/>
              </w:rPr>
              <w:t>If yes, please provide details of your proposed bidding model that includes members of the supply chain, the percentage of work being delivered by each sub-contractor and the key contract deliverables each sub-contractor will be responsible for.</w:t>
            </w:r>
          </w:p>
          <w:p w:rsidR="009B3E53" w:rsidRPr="00055FDB" w:rsidRDefault="009B3E53" w:rsidP="0022014A">
            <w:pPr>
              <w:spacing w:after="0" w:line="240" w:lineRule="auto"/>
              <w:rPr>
                <w:rFonts w:cs="Arial"/>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B3E53" w:rsidRPr="00055FDB" w:rsidRDefault="009B3E53" w:rsidP="0022014A">
            <w:pPr>
              <w:rPr>
                <w:rFonts w:cs="Arial"/>
              </w:rPr>
            </w:pPr>
          </w:p>
        </w:tc>
        <w:tc>
          <w:tcPr>
            <w:tcW w:w="46" w:type="dxa"/>
            <w:shd w:val="clear" w:color="auto" w:fill="auto"/>
            <w:tcMar>
              <w:top w:w="0" w:type="dxa"/>
              <w:left w:w="10" w:type="dxa"/>
              <w:bottom w:w="0" w:type="dxa"/>
              <w:right w:w="10" w:type="dxa"/>
            </w:tcMar>
          </w:tcPr>
          <w:p w:rsidR="009B3E53" w:rsidRPr="00055FDB" w:rsidRDefault="009B3E53" w:rsidP="0022014A">
            <w:pPr>
              <w:rPr>
                <w:rFonts w:cs="Arial"/>
              </w:rPr>
            </w:pPr>
          </w:p>
        </w:tc>
      </w:tr>
      <w:tr w:rsidR="009B3E53" w:rsidRPr="00055FDB" w:rsidTr="0022014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after="0" w:line="240" w:lineRule="auto"/>
              <w:ind w:left="360" w:hanging="358"/>
              <w:rPr>
                <w:rFonts w:cs="Arial"/>
              </w:rPr>
            </w:pPr>
            <w:r w:rsidRPr="00055FDB">
              <w:rPr>
                <w:rFonts w:eastAsia="Arial" w:cs="Arial"/>
              </w:rPr>
              <w:t xml:space="preserve">d)      Bidding as a consortium but not proposing to create a new legal entity. </w:t>
            </w:r>
          </w:p>
          <w:p w:rsidR="009B3E53" w:rsidRPr="00055FDB" w:rsidRDefault="009B3E53" w:rsidP="0022014A">
            <w:pPr>
              <w:spacing w:after="0" w:line="240" w:lineRule="auto"/>
              <w:ind w:left="360" w:hanging="358"/>
              <w:rPr>
                <w:rFonts w:cs="Arial"/>
              </w:rPr>
            </w:pPr>
          </w:p>
          <w:p w:rsidR="009B3E53" w:rsidRPr="00055FDB" w:rsidRDefault="009B3E53" w:rsidP="0022014A">
            <w:pPr>
              <w:spacing w:after="0" w:line="240" w:lineRule="auto"/>
              <w:rPr>
                <w:rFonts w:cs="Arial"/>
              </w:rPr>
            </w:pPr>
            <w:r w:rsidRPr="00055FDB">
              <w:rPr>
                <w:rFonts w:eastAsia="Arial" w:cs="Arial"/>
              </w:rPr>
              <w:t xml:space="preserve">If yes, please include details of your consortium in the next column and use a separate Appendix to explain the alternative arrangements i.e. why a new legal entity is not being created. </w:t>
            </w:r>
          </w:p>
          <w:p w:rsidR="009B3E53" w:rsidRPr="00055FDB" w:rsidRDefault="009B3E53" w:rsidP="0022014A">
            <w:pPr>
              <w:spacing w:after="0" w:line="240" w:lineRule="auto"/>
              <w:rPr>
                <w:rFonts w:cs="Arial"/>
              </w:rPr>
            </w:pPr>
          </w:p>
          <w:p w:rsidR="009B3E53" w:rsidRPr="00055FDB" w:rsidRDefault="009B3E53" w:rsidP="0022014A">
            <w:pPr>
              <w:spacing w:after="0" w:line="240" w:lineRule="auto"/>
              <w:rPr>
                <w:rFonts w:cs="Arial"/>
              </w:rPr>
            </w:pPr>
            <w:r w:rsidRPr="00055FDB">
              <w:rPr>
                <w:rFonts w:eastAsia="Arial" w:cs="Arial"/>
              </w:rPr>
              <w:t>Please note that the Authority may require the consortium to assume a specific legal form if awarded the contract, to the extent that it is necessary for the satisfactory performance of the contract.</w:t>
            </w:r>
          </w:p>
          <w:p w:rsidR="009B3E53" w:rsidRPr="00055FDB" w:rsidRDefault="009B3E53" w:rsidP="0022014A">
            <w:pPr>
              <w:spacing w:after="0" w:line="240" w:lineRule="auto"/>
              <w:ind w:left="360" w:hanging="358"/>
              <w:rPr>
                <w:rFonts w:cs="Arial"/>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tabs>
                <w:tab w:val="center" w:pos="4513"/>
                <w:tab w:val="right" w:pos="9026"/>
              </w:tabs>
              <w:spacing w:after="0" w:line="240" w:lineRule="auto"/>
              <w:rPr>
                <w:rFonts w:cs="Arial"/>
              </w:rPr>
            </w:pPr>
            <w:r w:rsidRPr="00055FDB">
              <w:rPr>
                <w:rFonts w:eastAsia="Arial" w:cs="Arial"/>
                <w:i/>
              </w:rPr>
              <w:t> </w:t>
            </w:r>
            <w:r w:rsidRPr="00055FDB">
              <w:rPr>
                <w:rFonts w:ascii="MS Mincho" w:eastAsia="MS Mincho" w:hAnsi="MS Mincho" w:cs="MS Mincho" w:hint="eastAsia"/>
              </w:rPr>
              <w:t>▢</w:t>
            </w:r>
            <w:r w:rsidRPr="00055FDB">
              <w:rPr>
                <w:rFonts w:eastAsia="Arial" w:cs="Arial"/>
              </w:rPr>
              <w:t xml:space="preserve">   Yes</w:t>
            </w:r>
          </w:p>
          <w:p w:rsidR="009B3E53" w:rsidRPr="00055FDB" w:rsidRDefault="009B3E53" w:rsidP="0022014A">
            <w:pPr>
              <w:tabs>
                <w:tab w:val="center" w:pos="4513"/>
                <w:tab w:val="right" w:pos="9026"/>
              </w:tabs>
              <w:spacing w:after="0" w:line="240" w:lineRule="auto"/>
              <w:rPr>
                <w:rFonts w:cs="Arial"/>
              </w:rPr>
            </w:pPr>
          </w:p>
          <w:p w:rsidR="009B3E53" w:rsidRPr="00055FDB" w:rsidRDefault="009B3E53" w:rsidP="0022014A">
            <w:pPr>
              <w:tabs>
                <w:tab w:val="center" w:pos="4513"/>
                <w:tab w:val="right" w:pos="9026"/>
              </w:tabs>
              <w:spacing w:after="0" w:line="240" w:lineRule="auto"/>
              <w:rPr>
                <w:rFonts w:cs="Arial"/>
              </w:rPr>
            </w:pPr>
            <w:r w:rsidRPr="00055FDB">
              <w:rPr>
                <w:rFonts w:eastAsia="Arial" w:cs="Arial"/>
                <w:b/>
                <w:u w:val="single"/>
              </w:rPr>
              <w:t>Consortium members</w:t>
            </w:r>
          </w:p>
          <w:p w:rsidR="009B3E53" w:rsidRPr="00055FDB" w:rsidRDefault="009B3E53" w:rsidP="0022014A">
            <w:pPr>
              <w:tabs>
                <w:tab w:val="center" w:pos="4513"/>
                <w:tab w:val="right" w:pos="9026"/>
              </w:tabs>
              <w:spacing w:after="0" w:line="240" w:lineRule="auto"/>
              <w:rPr>
                <w:rFonts w:cs="Arial"/>
              </w:rPr>
            </w:pPr>
          </w:p>
          <w:p w:rsidR="009B3E53" w:rsidRPr="00055FDB" w:rsidRDefault="009B3E53" w:rsidP="0022014A">
            <w:pPr>
              <w:rPr>
                <w:rFonts w:cs="Arial"/>
              </w:rPr>
            </w:pPr>
            <w:r w:rsidRPr="00055FDB">
              <w:rPr>
                <w:rFonts w:eastAsia="Arial" w:cs="Arial"/>
                <w:b/>
                <w:u w:val="single"/>
              </w:rPr>
              <w:t>Lead member</w:t>
            </w:r>
            <w:r w:rsidRPr="00055FDB">
              <w:rPr>
                <w:rFonts w:eastAsia="Arial" w:cs="Arial"/>
                <w:b/>
              </w:rPr>
              <w:t> </w:t>
            </w:r>
          </w:p>
          <w:p w:rsidR="009B3E53" w:rsidRPr="00055FDB" w:rsidRDefault="009B3E53" w:rsidP="0022014A">
            <w:pPr>
              <w:rPr>
                <w:rFonts w:cs="Arial"/>
              </w:rPr>
            </w:pPr>
            <w:r w:rsidRPr="00055FDB">
              <w:rPr>
                <w:rFonts w:eastAsia="Arial" w:cs="Arial"/>
                <w:i/>
              </w:rPr>
              <w:t> </w:t>
            </w:r>
          </w:p>
        </w:tc>
        <w:tc>
          <w:tcPr>
            <w:tcW w:w="46" w:type="dxa"/>
            <w:shd w:val="clear" w:color="auto" w:fill="auto"/>
            <w:tcMar>
              <w:top w:w="0" w:type="dxa"/>
              <w:left w:w="10" w:type="dxa"/>
              <w:bottom w:w="0" w:type="dxa"/>
              <w:right w:w="10" w:type="dxa"/>
            </w:tcMar>
          </w:tcPr>
          <w:p w:rsidR="009B3E53" w:rsidRPr="00055FDB" w:rsidRDefault="009B3E53" w:rsidP="0022014A">
            <w:pPr>
              <w:rPr>
                <w:rFonts w:cs="Arial"/>
              </w:rPr>
            </w:pPr>
          </w:p>
        </w:tc>
      </w:tr>
      <w:tr w:rsidR="009B3E53" w:rsidRPr="0044122E" w:rsidTr="0022014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after="0" w:line="240" w:lineRule="auto"/>
              <w:ind w:left="360" w:hanging="358"/>
              <w:rPr>
                <w:rFonts w:cs="Arial"/>
              </w:rPr>
            </w:pPr>
            <w:r w:rsidRPr="00055FDB">
              <w:rPr>
                <w:rFonts w:eastAsia="Arial" w:cs="Arial"/>
              </w:rPr>
              <w:t xml:space="preserve">e)      Bidding as a consortium and intend to create a Special Purpose Vehicle (SPV). </w:t>
            </w:r>
          </w:p>
          <w:p w:rsidR="009B3E53" w:rsidRPr="00055FDB" w:rsidRDefault="009B3E53" w:rsidP="0022014A">
            <w:pPr>
              <w:spacing w:after="0" w:line="240" w:lineRule="auto"/>
              <w:ind w:left="360" w:hanging="358"/>
              <w:rPr>
                <w:rFonts w:cs="Arial"/>
              </w:rPr>
            </w:pPr>
          </w:p>
          <w:p w:rsidR="009B3E53" w:rsidRPr="00055FDB" w:rsidRDefault="009B3E53" w:rsidP="0022014A">
            <w:pPr>
              <w:spacing w:after="0" w:line="240" w:lineRule="auto"/>
              <w:rPr>
                <w:rFonts w:cs="Arial"/>
              </w:rPr>
            </w:pPr>
            <w:r w:rsidRPr="00055FDB">
              <w:rPr>
                <w:rFonts w:eastAsia="Arial" w:cs="Arial"/>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tabs>
                <w:tab w:val="center" w:pos="4513"/>
                <w:tab w:val="right" w:pos="9026"/>
              </w:tabs>
              <w:spacing w:after="0" w:line="240" w:lineRule="auto"/>
              <w:rPr>
                <w:rFonts w:cs="Arial"/>
              </w:rPr>
            </w:pPr>
            <w:r w:rsidRPr="00055FDB">
              <w:rPr>
                <w:rFonts w:eastAsia="Arial" w:cs="Arial"/>
              </w:rPr>
              <w:t> </w:t>
            </w:r>
            <w:r w:rsidRPr="00055FDB">
              <w:rPr>
                <w:rFonts w:ascii="MS Mincho" w:eastAsia="MS Mincho" w:hAnsi="MS Mincho" w:cs="MS Mincho" w:hint="eastAsia"/>
              </w:rPr>
              <w:t>▢</w:t>
            </w:r>
            <w:r w:rsidRPr="00055FDB">
              <w:rPr>
                <w:rFonts w:eastAsia="Arial" w:cs="Arial"/>
              </w:rPr>
              <w:t xml:space="preserve">   Yes</w:t>
            </w:r>
          </w:p>
          <w:p w:rsidR="009B3E53" w:rsidRPr="00055FDB" w:rsidRDefault="009B3E53" w:rsidP="0022014A">
            <w:pPr>
              <w:tabs>
                <w:tab w:val="center" w:pos="4513"/>
                <w:tab w:val="right" w:pos="9026"/>
              </w:tabs>
              <w:spacing w:after="0" w:line="240" w:lineRule="auto"/>
              <w:rPr>
                <w:rFonts w:cs="Arial"/>
              </w:rPr>
            </w:pPr>
          </w:p>
          <w:p w:rsidR="009B3E53" w:rsidRPr="00055FDB" w:rsidRDefault="009B3E53" w:rsidP="0022014A">
            <w:pPr>
              <w:rPr>
                <w:rFonts w:cs="Arial"/>
              </w:rPr>
            </w:pPr>
            <w:r w:rsidRPr="00055FDB">
              <w:rPr>
                <w:rFonts w:eastAsia="Arial" w:cs="Arial"/>
                <w:b/>
                <w:u w:val="single"/>
              </w:rPr>
              <w:t>Consortium members</w:t>
            </w:r>
          </w:p>
          <w:p w:rsidR="009B3E53" w:rsidRPr="00055FDB" w:rsidRDefault="009B3E53" w:rsidP="0022014A">
            <w:pPr>
              <w:rPr>
                <w:rFonts w:cs="Arial"/>
              </w:rPr>
            </w:pPr>
            <w:r w:rsidRPr="00055FDB">
              <w:rPr>
                <w:rFonts w:eastAsia="Arial" w:cs="Arial"/>
                <w:b/>
                <w:u w:val="single"/>
              </w:rPr>
              <w:t>Current lead member</w:t>
            </w:r>
          </w:p>
          <w:p w:rsidR="009B3E53" w:rsidRPr="00055FDB" w:rsidRDefault="009B3E53" w:rsidP="0022014A">
            <w:pPr>
              <w:rPr>
                <w:rFonts w:cs="Arial"/>
              </w:rPr>
            </w:pPr>
            <w:r w:rsidRPr="00055FDB">
              <w:rPr>
                <w:rFonts w:eastAsia="Arial" w:cs="Arial"/>
                <w:b/>
                <w:u w:val="single"/>
              </w:rPr>
              <w:t>Name of Special Purpose Vehicle</w:t>
            </w:r>
          </w:p>
        </w:tc>
        <w:tc>
          <w:tcPr>
            <w:tcW w:w="46" w:type="dxa"/>
            <w:shd w:val="clear" w:color="auto" w:fill="auto"/>
            <w:tcMar>
              <w:top w:w="0" w:type="dxa"/>
              <w:left w:w="10" w:type="dxa"/>
              <w:bottom w:w="0" w:type="dxa"/>
              <w:right w:w="10" w:type="dxa"/>
            </w:tcMar>
          </w:tcPr>
          <w:p w:rsidR="009B3E53" w:rsidRPr="00055FDB" w:rsidRDefault="009B3E53" w:rsidP="0022014A">
            <w:pPr>
              <w:rPr>
                <w:rFonts w:cs="Arial"/>
              </w:rPr>
            </w:pPr>
          </w:p>
        </w:tc>
      </w:tr>
    </w:tbl>
    <w:p w:rsidR="009B3E53" w:rsidRPr="00055FDB" w:rsidRDefault="009B3E53" w:rsidP="009B3E53">
      <w:pPr>
        <w:spacing w:after="0" w:line="240" w:lineRule="auto"/>
        <w:rPr>
          <w:rFonts w:cs="Arial"/>
        </w:rPr>
      </w:pPr>
    </w:p>
    <w:p w:rsidR="009B3E53" w:rsidRPr="00055FDB" w:rsidRDefault="009B3E53" w:rsidP="009B3E53">
      <w:pPr>
        <w:spacing w:after="0" w:line="240" w:lineRule="auto"/>
        <w:rPr>
          <w:rFonts w:cs="Arial"/>
        </w:rPr>
      </w:pP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9B3E53" w:rsidRPr="00055FDB" w:rsidTr="0022014A">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b/>
              </w:rPr>
              <w:t>1.3 Contact details</w:t>
            </w:r>
          </w:p>
        </w:tc>
      </w:tr>
      <w:tr w:rsidR="009B3E53" w:rsidRPr="0044122E" w:rsidTr="0022014A">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jc w:val="center"/>
              <w:rPr>
                <w:rFonts w:cs="Arial"/>
              </w:rPr>
            </w:pPr>
            <w:r w:rsidRPr="00055FDB">
              <w:rPr>
                <w:rFonts w:eastAsia="Arial" w:cs="Arial"/>
              </w:rPr>
              <w:t>Supplier contact details for enquiries about this PQQ</w:t>
            </w:r>
          </w:p>
        </w:tc>
      </w:tr>
      <w:tr w:rsidR="009B3E53" w:rsidRPr="00055FDB" w:rsidTr="0022014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r>
      <w:tr w:rsidR="009B3E53" w:rsidRPr="00055FDB" w:rsidTr="0022014A">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rPr>
              <w:lastRenderedPageBreak/>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r>
      <w:tr w:rsidR="009B3E53" w:rsidRPr="00055FDB" w:rsidTr="0022014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r>
      <w:tr w:rsidR="009B3E53" w:rsidRPr="00055FDB" w:rsidTr="0022014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r>
      <w:tr w:rsidR="009B3E53" w:rsidRPr="00055FDB" w:rsidTr="0022014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r>
      <w:tr w:rsidR="009B3E53" w:rsidRPr="00055FDB" w:rsidTr="0022014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r>
    </w:tbl>
    <w:p w:rsidR="009B3E53" w:rsidRPr="00055FDB" w:rsidRDefault="009B3E53" w:rsidP="009B3E53">
      <w:pPr>
        <w:spacing w:after="0" w:line="240" w:lineRule="auto"/>
        <w:rPr>
          <w:rFonts w:cs="Arial"/>
        </w:rPr>
      </w:pPr>
    </w:p>
    <w:p w:rsidR="009B3E53" w:rsidRPr="00055FDB" w:rsidRDefault="009B3E53" w:rsidP="009B3E53">
      <w:pPr>
        <w:spacing w:after="0" w:line="240" w:lineRule="auto"/>
        <w:rPr>
          <w:rFonts w:cs="Arial"/>
        </w:rPr>
      </w:pPr>
    </w:p>
    <w:tbl>
      <w:tblPr>
        <w:tblW w:w="9747" w:type="dxa"/>
        <w:tblInd w:w="-228" w:type="dxa"/>
        <w:tblLayout w:type="fixed"/>
        <w:tblCellMar>
          <w:left w:w="10" w:type="dxa"/>
          <w:right w:w="10" w:type="dxa"/>
        </w:tblCellMar>
        <w:tblLook w:val="0000" w:firstRow="0" w:lastRow="0" w:firstColumn="0" w:lastColumn="0" w:noHBand="0" w:noVBand="0"/>
      </w:tblPr>
      <w:tblGrid>
        <w:gridCol w:w="1384"/>
        <w:gridCol w:w="3274"/>
        <w:gridCol w:w="5089"/>
      </w:tblGrid>
      <w:tr w:rsidR="009B3E53" w:rsidRPr="0044122E" w:rsidTr="0022014A">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b/>
              </w:rPr>
              <w:t>1.4  Licensing and registration (please mark ‘X’ in the relevant box)</w:t>
            </w:r>
          </w:p>
        </w:tc>
      </w:tr>
      <w:tr w:rsidR="009B3E53" w:rsidRPr="0044122E" w:rsidTr="0022014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120" w:after="120" w:line="240" w:lineRule="auto"/>
              <w:jc w:val="both"/>
              <w:rPr>
                <w:rFonts w:cs="Arial"/>
              </w:rPr>
            </w:pPr>
            <w:r w:rsidRPr="00055FDB">
              <w:rPr>
                <w:rFonts w:eastAsia="Arial"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240" w:line="240" w:lineRule="auto"/>
              <w:jc w:val="both"/>
              <w:rPr>
                <w:rFonts w:cs="Arial"/>
              </w:rPr>
            </w:pPr>
            <w:r w:rsidRPr="00055FDB">
              <w:rPr>
                <w:rFonts w:eastAsia="Arial" w:cs="Arial"/>
              </w:rPr>
              <w:t>Registration with a professional body</w:t>
            </w:r>
          </w:p>
          <w:p w:rsidR="009B3E53" w:rsidRPr="00055FDB" w:rsidRDefault="009B3E53" w:rsidP="0022014A">
            <w:pPr>
              <w:spacing w:after="240" w:line="240" w:lineRule="auto"/>
              <w:jc w:val="both"/>
              <w:rPr>
                <w:rFonts w:cs="Arial"/>
              </w:rPr>
            </w:pPr>
            <w:r w:rsidRPr="00055FDB">
              <w:rPr>
                <w:rFonts w:eastAsia="Arial"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B3E53" w:rsidRPr="00055FDB" w:rsidRDefault="009B3E53" w:rsidP="0022014A">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No</w:t>
            </w:r>
          </w:p>
          <w:p w:rsidR="009B3E53" w:rsidRPr="00055FDB" w:rsidRDefault="009B3E53" w:rsidP="0022014A">
            <w:pPr>
              <w:spacing w:after="0" w:line="240" w:lineRule="auto"/>
              <w:rPr>
                <w:rFonts w:cs="Arial"/>
              </w:rPr>
            </w:pPr>
          </w:p>
          <w:p w:rsidR="009B3E53" w:rsidRPr="00055FDB" w:rsidRDefault="009B3E53" w:rsidP="0022014A">
            <w:pPr>
              <w:spacing w:after="0" w:line="240" w:lineRule="auto"/>
              <w:rPr>
                <w:rFonts w:cs="Arial"/>
              </w:rPr>
            </w:pPr>
            <w:r w:rsidRPr="00055FDB">
              <w:rPr>
                <w:rFonts w:eastAsia="Arial" w:cs="Arial"/>
              </w:rPr>
              <w:t>If Yes, please provide the registration number in this box.</w:t>
            </w:r>
          </w:p>
        </w:tc>
      </w:tr>
      <w:tr w:rsidR="009B3E53" w:rsidRPr="0044122E" w:rsidTr="0022014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120" w:after="120" w:line="240" w:lineRule="auto"/>
              <w:rPr>
                <w:rFonts w:cs="Arial"/>
              </w:rPr>
            </w:pPr>
            <w:r w:rsidRPr="00055FDB">
              <w:rPr>
                <w:rFonts w:eastAsia="Arial" w:cs="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120" w:after="120" w:line="240" w:lineRule="auto"/>
              <w:rPr>
                <w:rFonts w:cs="Arial"/>
              </w:rPr>
            </w:pPr>
            <w:r w:rsidRPr="00055FDB">
              <w:rPr>
                <w:rFonts w:eastAsia="Arial" w:cs="Arial"/>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B3E53" w:rsidRPr="00055FDB" w:rsidRDefault="009B3E53" w:rsidP="0022014A">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No</w:t>
            </w:r>
          </w:p>
          <w:p w:rsidR="009B3E53" w:rsidRPr="00055FDB" w:rsidRDefault="009B3E53" w:rsidP="0022014A">
            <w:pPr>
              <w:spacing w:after="0" w:line="240" w:lineRule="auto"/>
              <w:rPr>
                <w:rFonts w:cs="Arial"/>
              </w:rPr>
            </w:pPr>
          </w:p>
          <w:p w:rsidR="009B3E53" w:rsidRPr="00055FDB" w:rsidRDefault="009B3E53" w:rsidP="0022014A">
            <w:pPr>
              <w:spacing w:after="0" w:line="240" w:lineRule="auto"/>
              <w:rPr>
                <w:rFonts w:cs="Arial"/>
              </w:rPr>
            </w:pPr>
            <w:r w:rsidRPr="00055FDB">
              <w:rPr>
                <w:rFonts w:eastAsia="Arial" w:cs="Arial"/>
              </w:rPr>
              <w:t>If Yes, please provide additional details within this box of what is required and confirmation that you have complied with this.</w:t>
            </w:r>
          </w:p>
        </w:tc>
      </w:tr>
    </w:tbl>
    <w:p w:rsidR="009B3E53" w:rsidRPr="00055FDB" w:rsidRDefault="009B3E53" w:rsidP="009B3E53">
      <w:pPr>
        <w:rPr>
          <w:rFonts w:eastAsia="Arial" w:cs="Arial"/>
          <w:b/>
          <w:shd w:val="clear" w:color="auto" w:fill="DBE5F1"/>
        </w:rPr>
      </w:pPr>
    </w:p>
    <w:p w:rsidR="009B3E53" w:rsidRPr="00055FDB" w:rsidRDefault="009B3E53" w:rsidP="009B3E53">
      <w:pPr>
        <w:rPr>
          <w:rFonts w:eastAsia="Arial" w:cs="Arial"/>
          <w:b/>
          <w:shd w:val="clear" w:color="auto" w:fill="DBE5F1"/>
        </w:rPr>
      </w:pPr>
    </w:p>
    <w:p w:rsidR="009B3E53" w:rsidRPr="00055FDB" w:rsidRDefault="009B3E53" w:rsidP="009B3E53">
      <w:pPr>
        <w:rPr>
          <w:rFonts w:eastAsia="Arial" w:cs="Arial"/>
          <w:b/>
          <w:shd w:val="clear" w:color="auto" w:fill="DBE5F1"/>
        </w:rPr>
      </w:pPr>
    </w:p>
    <w:p w:rsidR="009B3E53" w:rsidRPr="00055FDB" w:rsidRDefault="009B3E53" w:rsidP="009B3E53">
      <w:pPr>
        <w:rPr>
          <w:rFonts w:eastAsia="Arial" w:cs="Arial"/>
          <w:b/>
          <w:shd w:val="clear" w:color="auto" w:fill="DBE5F1"/>
        </w:rPr>
      </w:pPr>
    </w:p>
    <w:p w:rsidR="009B3E53" w:rsidRPr="00055FDB" w:rsidRDefault="009B3E53" w:rsidP="009B3E53">
      <w:pPr>
        <w:rPr>
          <w:rFonts w:eastAsia="Arial" w:cs="Arial"/>
          <w:b/>
          <w:shd w:val="clear" w:color="auto" w:fill="DBE5F1"/>
        </w:rPr>
      </w:pPr>
    </w:p>
    <w:p w:rsidR="00055FDB" w:rsidRDefault="00055FDB">
      <w:pPr>
        <w:rPr>
          <w:rFonts w:eastAsia="Arial" w:cs="Arial"/>
          <w:b/>
          <w:shd w:val="clear" w:color="auto" w:fill="DBE5F1"/>
        </w:rPr>
      </w:pPr>
      <w:r>
        <w:rPr>
          <w:rFonts w:eastAsia="Arial" w:cs="Arial"/>
          <w:b/>
          <w:shd w:val="clear" w:color="auto" w:fill="DBE5F1"/>
        </w:rPr>
        <w:br w:type="page"/>
      </w:r>
    </w:p>
    <w:p w:rsidR="009B3E53" w:rsidRPr="00055FDB" w:rsidRDefault="009B3E53" w:rsidP="009B3E53">
      <w:pPr>
        <w:rPr>
          <w:rFonts w:cs="Arial"/>
        </w:rPr>
      </w:pPr>
      <w:r w:rsidRPr="00055FDB">
        <w:rPr>
          <w:rFonts w:eastAsia="Arial" w:cs="Arial"/>
          <w:b/>
          <w:shd w:val="clear" w:color="auto" w:fill="DBE5F1"/>
        </w:rPr>
        <w:lastRenderedPageBreak/>
        <w:t>2 - Grounds for mandatory exclusion</w:t>
      </w:r>
    </w:p>
    <w:p w:rsidR="009B3E53" w:rsidRPr="00055FDB" w:rsidRDefault="009B3E53" w:rsidP="009B3E53">
      <w:pPr>
        <w:spacing w:after="0" w:line="240" w:lineRule="auto"/>
        <w:jc w:val="both"/>
        <w:rPr>
          <w:rFonts w:cs="Arial"/>
        </w:rPr>
      </w:pPr>
      <w:r w:rsidRPr="00055FDB">
        <w:rPr>
          <w:rFonts w:eastAsia="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9B3E53" w:rsidRPr="00055FDB" w:rsidRDefault="009B3E53" w:rsidP="009B3E53">
      <w:pPr>
        <w:spacing w:after="0" w:line="240" w:lineRule="auto"/>
        <w:jc w:val="both"/>
        <w:rPr>
          <w:rFonts w:cs="Arial"/>
        </w:rPr>
      </w:pPr>
    </w:p>
    <w:p w:rsidR="009B3E53" w:rsidRPr="00055FDB" w:rsidRDefault="009B3E53" w:rsidP="009B3E53">
      <w:pPr>
        <w:spacing w:after="0" w:line="240" w:lineRule="auto"/>
        <w:jc w:val="both"/>
        <w:rPr>
          <w:rFonts w:cs="Arial"/>
        </w:rPr>
      </w:pPr>
      <w:r w:rsidRPr="00055FDB">
        <w:rPr>
          <w:rFonts w:eastAsia="Arial" w:cs="Arial"/>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rsidR="009B3E53" w:rsidRPr="00055FDB" w:rsidRDefault="009B3E53" w:rsidP="009B3E53">
      <w:pPr>
        <w:spacing w:after="0"/>
        <w:rPr>
          <w:rFonts w:cs="Arial"/>
        </w:rPr>
      </w:pPr>
    </w:p>
    <w:tbl>
      <w:tblPr>
        <w:tblW w:w="8757" w:type="dxa"/>
        <w:tblInd w:w="257" w:type="dxa"/>
        <w:tblLayout w:type="fixed"/>
        <w:tblCellMar>
          <w:left w:w="10" w:type="dxa"/>
          <w:right w:w="10" w:type="dxa"/>
        </w:tblCellMar>
        <w:tblLook w:val="0000" w:firstRow="0" w:lastRow="0" w:firstColumn="0" w:lastColumn="0" w:noHBand="0" w:noVBand="0"/>
      </w:tblPr>
      <w:tblGrid>
        <w:gridCol w:w="5697"/>
        <w:gridCol w:w="1439"/>
        <w:gridCol w:w="1621"/>
      </w:tblGrid>
      <w:tr w:rsidR="009B3E53" w:rsidRPr="0044122E" w:rsidTr="00E60373">
        <w:trPr>
          <w:trHeight w:val="400"/>
        </w:trPr>
        <w:tc>
          <w:tcPr>
            <w:tcW w:w="5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ind w:right="306"/>
              <w:jc w:val="both"/>
              <w:rPr>
                <w:rFonts w:cs="Arial"/>
              </w:rPr>
            </w:pPr>
            <w:r w:rsidRPr="00055FDB">
              <w:rPr>
                <w:rFonts w:eastAsia="Arial"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jc w:val="both"/>
              <w:rPr>
                <w:rFonts w:cs="Arial"/>
              </w:rPr>
            </w:pPr>
            <w:r w:rsidRPr="00055FDB">
              <w:rPr>
                <w:rFonts w:eastAsia="Arial" w:cs="Arial"/>
                <w:b/>
              </w:rPr>
              <w:t>Please indicate your answer by marking ‘X’ in the relevant box.</w:t>
            </w:r>
          </w:p>
        </w:tc>
      </w:tr>
      <w:tr w:rsidR="009B3E53" w:rsidRPr="00055FDB" w:rsidTr="00E60373">
        <w:trPr>
          <w:trHeight w:val="400"/>
        </w:trPr>
        <w:tc>
          <w:tcPr>
            <w:tcW w:w="5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ind w:right="306"/>
              <w:jc w:val="both"/>
              <w:rPr>
                <w:rFonts w:cs="Arial"/>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jc w:val="center"/>
              <w:rPr>
                <w:rFonts w:cs="Arial"/>
              </w:rPr>
            </w:pPr>
            <w:r w:rsidRPr="00055FDB">
              <w:rPr>
                <w:rFonts w:eastAsia="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jc w:val="center"/>
              <w:rPr>
                <w:rFonts w:cs="Arial"/>
              </w:rPr>
            </w:pPr>
            <w:r w:rsidRPr="00055FDB">
              <w:rPr>
                <w:rFonts w:eastAsia="Arial" w:cs="Arial"/>
                <w:b/>
              </w:rPr>
              <w:t>No</w:t>
            </w:r>
          </w:p>
        </w:tc>
      </w:tr>
      <w:tr w:rsidR="009B3E53" w:rsidRPr="0044122E" w:rsidTr="00E60373">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C73AC8">
            <w:pPr>
              <w:numPr>
                <w:ilvl w:val="0"/>
                <w:numId w:val="47"/>
              </w:numPr>
              <w:tabs>
                <w:tab w:val="left" w:pos="-2939"/>
              </w:tabs>
              <w:suppressAutoHyphens/>
              <w:autoSpaceDN w:val="0"/>
              <w:spacing w:before="120" w:after="120" w:line="240" w:lineRule="auto"/>
              <w:ind w:hanging="358"/>
              <w:textAlignment w:val="baseline"/>
              <w:rPr>
                <w:rFonts w:eastAsia="Arial" w:cs="Arial"/>
              </w:rPr>
            </w:pPr>
            <w:r w:rsidRPr="00055FDB">
              <w:rPr>
                <w:rFonts w:eastAsia="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1080"/>
              <w:jc w:val="both"/>
              <w:rPr>
                <w:rFonts w:cs="Arial"/>
              </w:rPr>
            </w:pPr>
          </w:p>
          <w:p w:rsidR="009B3E53" w:rsidRPr="00055FDB" w:rsidRDefault="009B3E53" w:rsidP="0022014A">
            <w:pPr>
              <w:spacing w:after="120" w:line="240" w:lineRule="auto"/>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r>
      <w:tr w:rsidR="009B3E53" w:rsidRPr="0044122E" w:rsidTr="00E60373">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C73AC8">
            <w:pPr>
              <w:numPr>
                <w:ilvl w:val="0"/>
                <w:numId w:val="47"/>
              </w:numPr>
              <w:tabs>
                <w:tab w:val="left" w:pos="-2939"/>
              </w:tabs>
              <w:suppressAutoHyphens/>
              <w:autoSpaceDN w:val="0"/>
              <w:spacing w:before="120" w:after="120" w:line="240" w:lineRule="auto"/>
              <w:ind w:hanging="358"/>
              <w:textAlignment w:val="baseline"/>
              <w:rPr>
                <w:rFonts w:eastAsia="Arial" w:cs="Arial"/>
              </w:rPr>
            </w:pPr>
            <w:r w:rsidRPr="00055FDB">
              <w:rPr>
                <w:rFonts w:eastAsia="Arial"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r>
      <w:tr w:rsidR="009B3E53" w:rsidRPr="0044122E" w:rsidTr="00E60373">
        <w:trPr>
          <w:trHeight w:val="24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C73AC8">
            <w:pPr>
              <w:numPr>
                <w:ilvl w:val="0"/>
                <w:numId w:val="47"/>
              </w:numPr>
              <w:tabs>
                <w:tab w:val="left" w:pos="-3648"/>
              </w:tabs>
              <w:suppressAutoHyphens/>
              <w:autoSpaceDN w:val="0"/>
              <w:spacing w:before="120" w:after="120" w:line="240" w:lineRule="auto"/>
              <w:ind w:hanging="358"/>
              <w:textAlignment w:val="baseline"/>
              <w:rPr>
                <w:rFonts w:eastAsia="Arial" w:cs="Arial"/>
              </w:rPr>
            </w:pPr>
            <w:r w:rsidRPr="00055FDB">
              <w:rPr>
                <w:rFonts w:eastAsia="Arial"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r>
      <w:tr w:rsidR="009B3E53" w:rsidRPr="0044122E" w:rsidTr="00E60373">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C73AC8">
            <w:pPr>
              <w:numPr>
                <w:ilvl w:val="0"/>
                <w:numId w:val="47"/>
              </w:numPr>
              <w:suppressAutoHyphens/>
              <w:autoSpaceDN w:val="0"/>
              <w:spacing w:before="120" w:after="120" w:line="240" w:lineRule="auto"/>
              <w:ind w:hanging="358"/>
              <w:textAlignment w:val="baseline"/>
              <w:rPr>
                <w:rFonts w:eastAsia="Arial" w:cs="Arial"/>
              </w:rPr>
            </w:pPr>
            <w:r w:rsidRPr="00055FDB">
              <w:rPr>
                <w:rFonts w:eastAsia="Arial"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r>
      <w:tr w:rsidR="009B3E53" w:rsidRPr="0044122E" w:rsidTr="00E60373">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C73AC8">
            <w:pPr>
              <w:numPr>
                <w:ilvl w:val="0"/>
                <w:numId w:val="47"/>
              </w:numPr>
              <w:suppressAutoHyphens/>
              <w:autoSpaceDN w:val="0"/>
              <w:spacing w:before="120" w:after="120" w:line="240" w:lineRule="auto"/>
              <w:ind w:hanging="358"/>
              <w:textAlignment w:val="baseline"/>
              <w:rPr>
                <w:rFonts w:eastAsia="Arial" w:cs="Arial"/>
              </w:rPr>
            </w:pPr>
            <w:r w:rsidRPr="00055FDB">
              <w:rPr>
                <w:rFonts w:eastAsia="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r>
      <w:tr w:rsidR="009B3E53" w:rsidRPr="0044122E" w:rsidTr="00E60373">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120" w:after="120" w:line="240" w:lineRule="auto"/>
              <w:ind w:left="360"/>
              <w:rPr>
                <w:rFonts w:cs="Arial"/>
              </w:rPr>
            </w:pPr>
            <w:r w:rsidRPr="00055FDB">
              <w:rPr>
                <w:rFonts w:eastAsia="Arial" w:cs="Arial"/>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r>
      <w:tr w:rsidR="009B3E53" w:rsidRPr="0044122E" w:rsidTr="00E60373">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120" w:after="120" w:line="240" w:lineRule="auto"/>
              <w:ind w:left="360"/>
              <w:rPr>
                <w:rFonts w:cs="Arial"/>
              </w:rPr>
            </w:pPr>
            <w:r w:rsidRPr="00055FDB">
              <w:rPr>
                <w:rFonts w:eastAsia="Arial"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r>
      <w:tr w:rsidR="009B3E53" w:rsidRPr="0044122E" w:rsidTr="00E60373">
        <w:trPr>
          <w:trHeight w:val="100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120" w:after="120" w:line="240" w:lineRule="auto"/>
              <w:ind w:left="360"/>
              <w:rPr>
                <w:rFonts w:cs="Arial"/>
              </w:rPr>
            </w:pPr>
            <w:r w:rsidRPr="00055FDB">
              <w:rPr>
                <w:rFonts w:eastAsia="Arial" w:cs="Arial"/>
              </w:rPr>
              <w:lastRenderedPageBreak/>
              <w:t>(iii)</w:t>
            </w:r>
            <w:r w:rsidRPr="00055FDB">
              <w:rPr>
                <w:rFonts w:eastAsia="Arial" w:cs="Arial"/>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r>
      <w:tr w:rsidR="009B3E53" w:rsidRPr="0044122E" w:rsidTr="00E60373">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120" w:after="120" w:line="240" w:lineRule="auto"/>
              <w:ind w:left="360"/>
              <w:rPr>
                <w:rFonts w:cs="Arial"/>
              </w:rPr>
            </w:pPr>
            <w:r w:rsidRPr="00055FDB">
              <w:rPr>
                <w:rFonts w:eastAsia="Arial" w:cs="Arial"/>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r>
      <w:tr w:rsidR="009B3E53" w:rsidRPr="0044122E" w:rsidTr="00E60373">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120" w:after="120" w:line="240" w:lineRule="auto"/>
              <w:ind w:left="360"/>
              <w:rPr>
                <w:rFonts w:cs="Arial"/>
              </w:rPr>
            </w:pPr>
            <w:r w:rsidRPr="00055FDB">
              <w:rPr>
                <w:rFonts w:eastAsia="Arial" w:cs="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r>
      <w:tr w:rsidR="009B3E53" w:rsidRPr="0044122E" w:rsidTr="00E60373">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120" w:after="120" w:line="240" w:lineRule="auto"/>
              <w:ind w:left="360"/>
              <w:rPr>
                <w:rFonts w:cs="Arial"/>
              </w:rPr>
            </w:pPr>
            <w:r w:rsidRPr="00055FDB">
              <w:rPr>
                <w:rFonts w:eastAsia="Arial"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r>
      <w:tr w:rsidR="009B3E53" w:rsidRPr="0044122E" w:rsidTr="00E60373">
        <w:trPr>
          <w:trHeight w:val="36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120" w:after="120" w:line="240" w:lineRule="auto"/>
              <w:ind w:left="360"/>
              <w:rPr>
                <w:rFonts w:cs="Arial"/>
              </w:rPr>
            </w:pPr>
            <w:r w:rsidRPr="00055FDB">
              <w:rPr>
                <w:rFonts w:eastAsia="Arial" w:cs="Arial"/>
              </w:rPr>
              <w:t>(vii)</w:t>
            </w:r>
            <w:r w:rsidRPr="00055FDB">
              <w:rPr>
                <w:rFonts w:eastAsia="Arial" w:cs="Arial"/>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1080"/>
              <w:jc w:val="both"/>
              <w:rPr>
                <w:rFonts w:cs="Arial"/>
              </w:rPr>
            </w:pPr>
          </w:p>
        </w:tc>
      </w:tr>
      <w:tr w:rsidR="009B3E53" w:rsidRPr="0044122E" w:rsidTr="00E60373">
        <w:trPr>
          <w:trHeight w:val="36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120" w:after="120" w:line="240" w:lineRule="auto"/>
              <w:ind w:left="360"/>
              <w:rPr>
                <w:rFonts w:cs="Arial"/>
              </w:rPr>
            </w:pPr>
            <w:r w:rsidRPr="00055FDB">
              <w:rPr>
                <w:rFonts w:eastAsia="Arial"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r>
      <w:tr w:rsidR="009B3E53" w:rsidRPr="0044122E" w:rsidTr="00E60373">
        <w:trPr>
          <w:trHeight w:val="42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120" w:after="120" w:line="240" w:lineRule="auto"/>
              <w:ind w:left="360"/>
              <w:rPr>
                <w:rFonts w:cs="Arial"/>
              </w:rPr>
            </w:pPr>
            <w:r w:rsidRPr="00055FDB">
              <w:rPr>
                <w:rFonts w:eastAsia="Arial" w:cs="Arial"/>
              </w:rPr>
              <w:t>(ix)</w:t>
            </w:r>
            <w:r w:rsidRPr="00055FDB">
              <w:rPr>
                <w:rFonts w:eastAsia="Arial"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ind w:left="1080"/>
              <w:jc w:val="both"/>
              <w:rPr>
                <w:rFonts w:cs="Arial"/>
              </w:rPr>
            </w:pPr>
          </w:p>
        </w:tc>
      </w:tr>
      <w:tr w:rsidR="009B3E53" w:rsidRPr="00055FDB" w:rsidTr="00E60373">
        <w:trPr>
          <w:trHeight w:val="56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C73AC8">
            <w:pPr>
              <w:numPr>
                <w:ilvl w:val="0"/>
                <w:numId w:val="47"/>
              </w:numPr>
              <w:suppressAutoHyphens/>
              <w:autoSpaceDN w:val="0"/>
              <w:spacing w:before="120" w:after="120"/>
              <w:ind w:right="232" w:hanging="358"/>
              <w:textAlignment w:val="baseline"/>
              <w:rPr>
                <w:rFonts w:eastAsia="Arial" w:cs="Arial"/>
              </w:rPr>
            </w:pPr>
            <w:r w:rsidRPr="00055FDB">
              <w:rPr>
                <w:rFonts w:eastAsia="Arial"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r>
      <w:tr w:rsidR="009B3E53" w:rsidRPr="0044122E" w:rsidTr="00E60373">
        <w:trPr>
          <w:trHeight w:val="56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120" w:after="120" w:line="240" w:lineRule="auto"/>
              <w:ind w:left="360"/>
              <w:rPr>
                <w:rFonts w:cs="Arial"/>
              </w:rPr>
            </w:pPr>
            <w:r w:rsidRPr="00055FDB">
              <w:rPr>
                <w:rFonts w:eastAsia="Arial" w:cs="Arial"/>
              </w:rPr>
              <w:t>(i)</w:t>
            </w:r>
            <w:r w:rsidRPr="00055FDB">
              <w:rPr>
                <w:rFonts w:eastAsia="Arial"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r>
      <w:tr w:rsidR="009B3E53" w:rsidRPr="0044122E" w:rsidTr="00E60373">
        <w:trPr>
          <w:trHeight w:val="68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120" w:after="120" w:line="240" w:lineRule="auto"/>
              <w:ind w:left="360"/>
              <w:rPr>
                <w:rFonts w:cs="Arial"/>
              </w:rPr>
            </w:pPr>
            <w:r w:rsidRPr="00055FDB">
              <w:rPr>
                <w:rFonts w:eastAsia="Arial" w:cs="Arial"/>
              </w:rPr>
              <w:t>(ii)</w:t>
            </w:r>
            <w:r w:rsidRPr="00055FDB">
              <w:rPr>
                <w:rFonts w:eastAsia="Arial"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r>
      <w:tr w:rsidR="009B3E53" w:rsidRPr="0044122E" w:rsidTr="00E60373">
        <w:trPr>
          <w:trHeight w:val="86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C73AC8">
            <w:pPr>
              <w:numPr>
                <w:ilvl w:val="0"/>
                <w:numId w:val="47"/>
              </w:numPr>
              <w:tabs>
                <w:tab w:val="left" w:pos="-2939"/>
              </w:tabs>
              <w:suppressAutoHyphens/>
              <w:autoSpaceDN w:val="0"/>
              <w:spacing w:before="120" w:after="120" w:line="240" w:lineRule="auto"/>
              <w:ind w:hanging="358"/>
              <w:textAlignment w:val="baseline"/>
              <w:rPr>
                <w:rFonts w:eastAsia="Arial" w:cs="Arial"/>
              </w:rPr>
            </w:pPr>
            <w:r w:rsidRPr="00055FDB">
              <w:rPr>
                <w:rFonts w:eastAsia="Arial"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r>
      <w:tr w:rsidR="009B3E53" w:rsidRPr="0044122E" w:rsidTr="00E60373">
        <w:trPr>
          <w:trHeight w:val="74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C73AC8">
            <w:pPr>
              <w:numPr>
                <w:ilvl w:val="0"/>
                <w:numId w:val="47"/>
              </w:numPr>
              <w:tabs>
                <w:tab w:val="left" w:pos="-2939"/>
              </w:tabs>
              <w:suppressAutoHyphens/>
              <w:autoSpaceDN w:val="0"/>
              <w:spacing w:before="120" w:after="120" w:line="240" w:lineRule="auto"/>
              <w:ind w:hanging="358"/>
              <w:textAlignment w:val="baseline"/>
              <w:rPr>
                <w:rFonts w:eastAsia="Arial" w:cs="Arial"/>
              </w:rPr>
            </w:pPr>
            <w:r w:rsidRPr="00055FDB">
              <w:rPr>
                <w:rFonts w:eastAsia="Arial"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r>
      <w:tr w:rsidR="009B3E53" w:rsidRPr="0044122E" w:rsidTr="00E60373">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C73AC8">
            <w:pPr>
              <w:numPr>
                <w:ilvl w:val="0"/>
                <w:numId w:val="47"/>
              </w:numPr>
              <w:tabs>
                <w:tab w:val="left" w:pos="-2939"/>
              </w:tabs>
              <w:suppressAutoHyphens/>
              <w:autoSpaceDN w:val="0"/>
              <w:spacing w:before="120" w:after="120" w:line="240" w:lineRule="auto"/>
              <w:ind w:hanging="358"/>
              <w:textAlignment w:val="baseline"/>
              <w:rPr>
                <w:rFonts w:eastAsia="Arial" w:cs="Arial"/>
              </w:rPr>
            </w:pPr>
            <w:r w:rsidRPr="00055FDB">
              <w:rPr>
                <w:rFonts w:eastAsia="Arial" w:cs="Arial"/>
              </w:rPr>
              <w:t xml:space="preserve">an offence in connection with the proceeds of criminal conduct within the meaning of section 93A, 93B or 93C of the Criminal Justice Act 1988 or article 45, 46 or 47 of the Proceeds of </w:t>
            </w:r>
            <w:r w:rsidRPr="00055FDB">
              <w:rPr>
                <w:rFonts w:eastAsia="Arial" w:cs="Arial"/>
              </w:rPr>
              <w:lastRenderedPageBreak/>
              <w:t>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r>
      <w:tr w:rsidR="009B3E53" w:rsidRPr="00055FDB" w:rsidTr="00E60373">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C73AC8">
            <w:pPr>
              <w:numPr>
                <w:ilvl w:val="0"/>
                <w:numId w:val="47"/>
              </w:numPr>
              <w:suppressAutoHyphens/>
              <w:autoSpaceDN w:val="0"/>
              <w:spacing w:before="120" w:after="120" w:line="240" w:lineRule="auto"/>
              <w:ind w:hanging="358"/>
              <w:textAlignment w:val="baseline"/>
              <w:rPr>
                <w:rFonts w:eastAsia="Arial" w:cs="Arial"/>
              </w:rPr>
            </w:pPr>
            <w:r w:rsidRPr="00055FDB">
              <w:rPr>
                <w:rFonts w:eastAsia="Arial" w:cs="Arial"/>
              </w:rPr>
              <w:lastRenderedPageBreak/>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r>
      <w:tr w:rsidR="009B3E53" w:rsidRPr="0044122E" w:rsidTr="00E60373">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C73AC8">
            <w:pPr>
              <w:numPr>
                <w:ilvl w:val="0"/>
                <w:numId w:val="47"/>
              </w:numPr>
              <w:suppressAutoHyphens/>
              <w:autoSpaceDN w:val="0"/>
              <w:spacing w:before="120" w:after="120" w:line="240" w:lineRule="auto"/>
              <w:ind w:hanging="358"/>
              <w:textAlignment w:val="baseline"/>
              <w:rPr>
                <w:rFonts w:eastAsia="Arial" w:cs="Arial"/>
              </w:rPr>
            </w:pPr>
            <w:r w:rsidRPr="00055FDB">
              <w:rPr>
                <w:rFonts w:eastAsia="Arial"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r>
      <w:tr w:rsidR="009B3E53" w:rsidRPr="0044122E" w:rsidTr="00E60373">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C73AC8">
            <w:pPr>
              <w:numPr>
                <w:ilvl w:val="0"/>
                <w:numId w:val="47"/>
              </w:numPr>
              <w:suppressAutoHyphens/>
              <w:autoSpaceDN w:val="0"/>
              <w:spacing w:before="120" w:after="120" w:line="240" w:lineRule="auto"/>
              <w:ind w:hanging="358"/>
              <w:textAlignment w:val="baseline"/>
              <w:rPr>
                <w:rFonts w:eastAsia="Arial" w:cs="Arial"/>
              </w:rPr>
            </w:pPr>
            <w:r w:rsidRPr="00055FDB">
              <w:rPr>
                <w:rFonts w:eastAsia="Arial"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r>
      <w:tr w:rsidR="009B3E53" w:rsidRPr="0044122E" w:rsidTr="00E60373">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C73AC8">
            <w:pPr>
              <w:numPr>
                <w:ilvl w:val="0"/>
                <w:numId w:val="47"/>
              </w:numPr>
              <w:suppressAutoHyphens/>
              <w:autoSpaceDN w:val="0"/>
              <w:spacing w:before="120" w:after="120" w:line="240" w:lineRule="auto"/>
              <w:ind w:hanging="358"/>
              <w:textAlignment w:val="baseline"/>
              <w:rPr>
                <w:rFonts w:eastAsia="Arial" w:cs="Arial"/>
              </w:rPr>
            </w:pPr>
            <w:r w:rsidRPr="00055FDB">
              <w:rPr>
                <w:rFonts w:eastAsia="Arial"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r>
      <w:tr w:rsidR="009B3E53" w:rsidRPr="0044122E" w:rsidTr="00E60373">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C73AC8">
            <w:pPr>
              <w:numPr>
                <w:ilvl w:val="0"/>
                <w:numId w:val="47"/>
              </w:numPr>
              <w:suppressAutoHyphens/>
              <w:autoSpaceDN w:val="0"/>
              <w:spacing w:before="120" w:after="120" w:line="240" w:lineRule="auto"/>
              <w:ind w:hanging="358"/>
              <w:textAlignment w:val="baseline"/>
              <w:rPr>
                <w:rFonts w:eastAsia="Arial" w:cs="Arial"/>
              </w:rPr>
            </w:pPr>
            <w:r w:rsidRPr="00055FDB">
              <w:rPr>
                <w:rFonts w:eastAsia="Arial"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r>
      <w:tr w:rsidR="009B3E53" w:rsidRPr="0044122E" w:rsidTr="00E60373">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120" w:after="120" w:line="240" w:lineRule="auto"/>
              <w:ind w:left="360"/>
              <w:rPr>
                <w:rFonts w:cs="Arial"/>
              </w:rPr>
            </w:pPr>
            <w:r w:rsidRPr="00055FDB">
              <w:rPr>
                <w:rFonts w:eastAsia="Arial" w:cs="Arial"/>
              </w:rPr>
              <w:t>(i)</w:t>
            </w:r>
            <w:r w:rsidRPr="00055FDB">
              <w:rPr>
                <w:rFonts w:eastAsia="Arial"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r>
      <w:tr w:rsidR="009B3E53" w:rsidRPr="0044122E" w:rsidTr="00E60373">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120" w:after="120" w:line="240" w:lineRule="auto"/>
              <w:ind w:left="360"/>
              <w:rPr>
                <w:rFonts w:cs="Arial"/>
              </w:rPr>
            </w:pPr>
            <w:r w:rsidRPr="00055FDB">
              <w:rPr>
                <w:rFonts w:eastAsia="Arial" w:cs="Arial"/>
              </w:rPr>
              <w:t>(ii)</w:t>
            </w:r>
            <w:r w:rsidRPr="00055FDB">
              <w:rPr>
                <w:rFonts w:eastAsia="Arial" w:cs="Arial"/>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r>
      <w:tr w:rsidR="009B3E53" w:rsidRPr="0044122E" w:rsidTr="00E60373">
        <w:trPr>
          <w:trHeight w:val="486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rPr>
                <w:rFonts w:cs="Arial"/>
              </w:rPr>
            </w:pPr>
          </w:p>
          <w:p w:rsidR="009B3E53" w:rsidRPr="00055FDB" w:rsidRDefault="009B3E53" w:rsidP="0022014A">
            <w:pPr>
              <w:rPr>
                <w:rFonts w:cs="Arial"/>
              </w:rPr>
            </w:pPr>
            <w:r w:rsidRPr="00055FDB">
              <w:rPr>
                <w:rFonts w:eastAsia="Arial" w:cs="Arial"/>
                <w:b/>
                <w:u w:val="single"/>
              </w:rPr>
              <w:t>Non-payment of taxes</w:t>
            </w:r>
          </w:p>
          <w:p w:rsidR="009B3E53" w:rsidRPr="00055FDB" w:rsidRDefault="009B3E53" w:rsidP="0022014A">
            <w:pPr>
              <w:rPr>
                <w:rFonts w:cs="Arial"/>
              </w:rPr>
            </w:pPr>
            <w:r w:rsidRPr="00055FDB">
              <w:rPr>
                <w:rFonts w:eastAsia="Arial"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9B3E53" w:rsidRPr="00055FDB" w:rsidRDefault="009B3E53" w:rsidP="0022014A">
            <w:pPr>
              <w:rPr>
                <w:rFonts w:cs="Arial"/>
              </w:rPr>
            </w:pPr>
            <w:r w:rsidRPr="00055FDB">
              <w:rPr>
                <w:rFonts w:eastAsia="Arial"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line="240" w:lineRule="auto"/>
              <w:ind w:left="360"/>
              <w:jc w:val="both"/>
              <w:rPr>
                <w:rFonts w:cs="Arial"/>
              </w:rPr>
            </w:pPr>
          </w:p>
        </w:tc>
      </w:tr>
    </w:tbl>
    <w:p w:rsidR="009B3E53" w:rsidRPr="00055FDB" w:rsidRDefault="009B3E53" w:rsidP="009B3E53">
      <w:pPr>
        <w:rPr>
          <w:rFonts w:cs="Arial"/>
        </w:rPr>
        <w:sectPr w:rsidR="009B3E53" w:rsidRPr="00055FDB">
          <w:headerReference w:type="default" r:id="rId28"/>
          <w:footerReference w:type="default" r:id="rId29"/>
          <w:pgSz w:w="11907" w:h="16839"/>
          <w:pgMar w:top="1440" w:right="1440" w:bottom="1440" w:left="1440" w:header="720" w:footer="720" w:gutter="0"/>
          <w:cols w:space="720"/>
        </w:sectPr>
      </w:pPr>
    </w:p>
    <w:p w:rsidR="009B3E53" w:rsidRPr="00055FDB" w:rsidRDefault="009B3E53" w:rsidP="009B3E53">
      <w:pPr>
        <w:pStyle w:val="Heading2"/>
        <w:keepLines w:val="0"/>
        <w:rPr>
          <w:rFonts w:ascii="Arial" w:hAnsi="Arial" w:cs="Arial"/>
        </w:rPr>
      </w:pPr>
      <w:bookmarkStart w:id="98" w:name="_Toc440016064"/>
      <w:bookmarkStart w:id="99" w:name="_Toc440273391"/>
      <w:bookmarkStart w:id="100" w:name="_Toc440379876"/>
      <w:bookmarkStart w:id="101" w:name="_Toc440625563"/>
      <w:bookmarkStart w:id="102" w:name="_Toc440625683"/>
      <w:bookmarkStart w:id="103" w:name="_Toc441060518"/>
      <w:bookmarkStart w:id="104" w:name="_Toc441669305"/>
      <w:r w:rsidRPr="00055FDB">
        <w:rPr>
          <w:rFonts w:ascii="Arial" w:eastAsia="Arial" w:hAnsi="Arial" w:cs="Arial"/>
          <w:color w:val="000000"/>
          <w:shd w:val="clear" w:color="auto" w:fill="DBE5F1"/>
        </w:rPr>
        <w:lastRenderedPageBreak/>
        <w:t>3. Grounds for discretionary exclusion – Part 1</w:t>
      </w:r>
      <w:bookmarkEnd w:id="98"/>
      <w:bookmarkEnd w:id="99"/>
      <w:bookmarkEnd w:id="100"/>
      <w:bookmarkEnd w:id="101"/>
      <w:bookmarkEnd w:id="102"/>
      <w:bookmarkEnd w:id="103"/>
      <w:bookmarkEnd w:id="104"/>
    </w:p>
    <w:p w:rsidR="009B3E53" w:rsidRPr="00055FDB" w:rsidRDefault="009B3E53" w:rsidP="009B3E53">
      <w:pPr>
        <w:spacing w:after="0"/>
        <w:jc w:val="both"/>
        <w:rPr>
          <w:rFonts w:cs="Arial"/>
        </w:rPr>
      </w:pPr>
      <w:bookmarkStart w:id="105" w:name="h.30j0zll"/>
      <w:bookmarkEnd w:id="105"/>
      <w:r w:rsidRPr="00055FDB">
        <w:rPr>
          <w:rFonts w:eastAsia="Arial" w:cs="Arial"/>
        </w:rPr>
        <w:t xml:space="preserve">The Authority may exclude any Supplier who answers ‘Yes’ in any of the following situations set out in paragraphs (a) to (i); </w:t>
      </w:r>
    </w:p>
    <w:p w:rsidR="009B3E53" w:rsidRPr="00055FDB" w:rsidRDefault="009B3E53" w:rsidP="009B3E53">
      <w:pPr>
        <w:spacing w:after="0"/>
        <w:jc w:val="both"/>
        <w:rPr>
          <w:rFonts w:cs="Arial"/>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9B3E53" w:rsidRPr="0044122E" w:rsidTr="00E60373">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80" w:after="0"/>
              <w:jc w:val="both"/>
              <w:rPr>
                <w:rFonts w:cs="Arial"/>
              </w:rPr>
            </w:pPr>
            <w:r w:rsidRPr="00055FDB">
              <w:rPr>
                <w:rFonts w:eastAsia="Arial"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jc w:val="center"/>
              <w:rPr>
                <w:rFonts w:cs="Arial"/>
              </w:rPr>
            </w:pPr>
            <w:r w:rsidRPr="00055FDB">
              <w:rPr>
                <w:rFonts w:eastAsia="Arial" w:cs="Arial"/>
                <w:b/>
              </w:rPr>
              <w:t>Please indicate your answer by marking ‘X’ in the relevant box.</w:t>
            </w:r>
          </w:p>
        </w:tc>
      </w:tr>
      <w:tr w:rsidR="009B3E53" w:rsidRPr="00055FDB" w:rsidTr="00E60373">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80" w:after="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jc w:val="center"/>
              <w:rPr>
                <w:rFonts w:cs="Arial"/>
              </w:rPr>
            </w:pPr>
            <w:r w:rsidRPr="00055FDB">
              <w:rPr>
                <w:rFonts w:eastAsia="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jc w:val="center"/>
              <w:rPr>
                <w:rFonts w:cs="Arial"/>
              </w:rPr>
            </w:pPr>
            <w:r w:rsidRPr="00055FDB">
              <w:rPr>
                <w:rFonts w:eastAsia="Arial" w:cs="Arial"/>
                <w:b/>
              </w:rPr>
              <w:t>No</w:t>
            </w:r>
          </w:p>
        </w:tc>
      </w:tr>
      <w:tr w:rsidR="009B3E53" w:rsidRPr="0044122E" w:rsidTr="00E60373">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C73AC8">
            <w:pPr>
              <w:numPr>
                <w:ilvl w:val="0"/>
                <w:numId w:val="48"/>
              </w:numPr>
              <w:suppressAutoHyphens/>
              <w:autoSpaceDN w:val="0"/>
              <w:spacing w:before="80" w:after="0"/>
              <w:ind w:left="720" w:hanging="358"/>
              <w:jc w:val="both"/>
              <w:textAlignment w:val="baseline"/>
              <w:rPr>
                <w:rFonts w:eastAsia="Arial" w:cs="Arial"/>
              </w:rPr>
            </w:pPr>
            <w:bookmarkStart w:id="106" w:name="h.1fob9te"/>
            <w:bookmarkEnd w:id="106"/>
            <w:r w:rsidRPr="00055FDB">
              <w:rPr>
                <w:rFonts w:eastAsia="Arial"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r w:rsidRPr="00055FDB">
              <w:rPr>
                <w:rFonts w:eastAsia="Arial" w:cs="Arial"/>
                <w:b/>
              </w:rPr>
              <w:t xml:space="preserve">  </w:t>
            </w:r>
          </w:p>
        </w:tc>
      </w:tr>
      <w:tr w:rsidR="009B3E53" w:rsidRPr="0044122E" w:rsidTr="00E60373">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C73AC8">
            <w:pPr>
              <w:numPr>
                <w:ilvl w:val="0"/>
                <w:numId w:val="48"/>
              </w:numPr>
              <w:suppressAutoHyphens/>
              <w:autoSpaceDN w:val="0"/>
              <w:spacing w:before="80" w:after="0"/>
              <w:ind w:left="720" w:hanging="358"/>
              <w:jc w:val="both"/>
              <w:textAlignment w:val="baseline"/>
              <w:rPr>
                <w:rFonts w:eastAsia="Arial" w:cs="Arial"/>
              </w:rPr>
            </w:pPr>
            <w:r w:rsidRPr="00055FDB">
              <w:rPr>
                <w:rFonts w:eastAsia="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r>
      <w:tr w:rsidR="009B3E53" w:rsidRPr="0044122E" w:rsidTr="00E60373">
        <w:trPr>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C73AC8">
            <w:pPr>
              <w:numPr>
                <w:ilvl w:val="0"/>
                <w:numId w:val="48"/>
              </w:numPr>
              <w:suppressAutoHyphens/>
              <w:autoSpaceDN w:val="0"/>
              <w:spacing w:before="80" w:after="0"/>
              <w:ind w:left="720" w:hanging="358"/>
              <w:jc w:val="both"/>
              <w:textAlignment w:val="baseline"/>
              <w:rPr>
                <w:rFonts w:eastAsia="Arial" w:cs="Arial"/>
              </w:rPr>
            </w:pPr>
            <w:r w:rsidRPr="00055FDB">
              <w:rPr>
                <w:rFonts w:eastAsia="Arial"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r>
      <w:tr w:rsidR="009B3E53" w:rsidRPr="0044122E" w:rsidTr="00E60373">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C73AC8">
            <w:pPr>
              <w:numPr>
                <w:ilvl w:val="0"/>
                <w:numId w:val="48"/>
              </w:numPr>
              <w:suppressAutoHyphens/>
              <w:autoSpaceDN w:val="0"/>
              <w:ind w:left="720" w:hanging="358"/>
              <w:textAlignment w:val="baseline"/>
              <w:rPr>
                <w:rFonts w:eastAsia="Arial" w:cs="Arial"/>
              </w:rPr>
            </w:pPr>
            <w:r w:rsidRPr="00055FDB">
              <w:rPr>
                <w:rFonts w:eastAsia="Arial"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r>
      <w:tr w:rsidR="009B3E53" w:rsidRPr="0044122E" w:rsidTr="00E60373">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C73AC8">
            <w:pPr>
              <w:numPr>
                <w:ilvl w:val="0"/>
                <w:numId w:val="48"/>
              </w:numPr>
              <w:suppressAutoHyphens/>
              <w:autoSpaceDN w:val="0"/>
              <w:ind w:left="720" w:hanging="358"/>
              <w:textAlignment w:val="baseline"/>
              <w:rPr>
                <w:rFonts w:eastAsia="Arial" w:cs="Arial"/>
              </w:rPr>
            </w:pPr>
            <w:r w:rsidRPr="00055FDB">
              <w:rPr>
                <w:rFonts w:eastAsia="Arial"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r>
      <w:tr w:rsidR="009B3E53" w:rsidRPr="0044122E" w:rsidTr="00E60373">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C73AC8">
            <w:pPr>
              <w:numPr>
                <w:ilvl w:val="0"/>
                <w:numId w:val="48"/>
              </w:numPr>
              <w:suppressAutoHyphens/>
              <w:autoSpaceDN w:val="0"/>
              <w:ind w:left="720" w:hanging="358"/>
              <w:textAlignment w:val="baseline"/>
              <w:rPr>
                <w:rFonts w:eastAsia="Arial" w:cs="Arial"/>
              </w:rPr>
            </w:pPr>
            <w:r w:rsidRPr="00055FDB">
              <w:rPr>
                <w:rFonts w:eastAsia="Arial"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r>
      <w:tr w:rsidR="009B3E53" w:rsidRPr="0044122E" w:rsidTr="00E60373">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C73AC8">
            <w:pPr>
              <w:numPr>
                <w:ilvl w:val="0"/>
                <w:numId w:val="48"/>
              </w:numPr>
              <w:suppressAutoHyphens/>
              <w:autoSpaceDN w:val="0"/>
              <w:spacing w:after="0"/>
              <w:ind w:left="720" w:hanging="358"/>
              <w:textAlignment w:val="baseline"/>
              <w:rPr>
                <w:rFonts w:eastAsia="Arial" w:cs="Arial"/>
              </w:rPr>
            </w:pPr>
            <w:r w:rsidRPr="00055FDB">
              <w:rPr>
                <w:rFonts w:eastAsia="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r>
      <w:tr w:rsidR="009B3E53" w:rsidRPr="0044122E" w:rsidTr="00E60373">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C73AC8">
            <w:pPr>
              <w:numPr>
                <w:ilvl w:val="0"/>
                <w:numId w:val="48"/>
              </w:numPr>
              <w:suppressAutoHyphens/>
              <w:autoSpaceDN w:val="0"/>
              <w:spacing w:after="0"/>
              <w:ind w:left="720" w:hanging="358"/>
              <w:textAlignment w:val="baseline"/>
              <w:rPr>
                <w:rFonts w:eastAsia="Arial" w:cs="Arial"/>
              </w:rPr>
            </w:pPr>
            <w:r w:rsidRPr="00055FDB">
              <w:rPr>
                <w:rFonts w:eastAsia="Arial" w:cs="Arial"/>
              </w:rPr>
              <w:t>your organisation—</w:t>
            </w:r>
          </w:p>
          <w:p w:rsidR="009B3E53" w:rsidRPr="00055FDB" w:rsidRDefault="009B3E53" w:rsidP="0022014A">
            <w:pPr>
              <w:spacing w:after="0"/>
              <w:ind w:left="720"/>
              <w:rPr>
                <w:rFonts w:cs="Arial"/>
              </w:rPr>
            </w:pPr>
            <w:r w:rsidRPr="00055FDB">
              <w:rPr>
                <w:rFonts w:eastAsia="Arial" w:cs="Arial"/>
              </w:rPr>
              <w:t>(i)</w:t>
            </w:r>
            <w:r w:rsidRPr="00055FDB">
              <w:rPr>
                <w:rFonts w:eastAsia="Arial" w:cs="Arial"/>
              </w:rPr>
              <w:tab/>
              <w:t xml:space="preserve">has been guilty of serious misrepresentation in </w:t>
            </w:r>
            <w:r w:rsidRPr="00055FDB">
              <w:rPr>
                <w:rFonts w:eastAsia="Arial" w:cs="Arial"/>
              </w:rPr>
              <w:lastRenderedPageBreak/>
              <w:t>supplying the information required for the verification of the absence of grounds for exclusion or the fulfilment of the selection criteria; or</w:t>
            </w:r>
          </w:p>
          <w:p w:rsidR="009B3E53" w:rsidRPr="00055FDB" w:rsidRDefault="009B3E53" w:rsidP="0022014A">
            <w:pPr>
              <w:spacing w:after="0"/>
              <w:ind w:left="720"/>
              <w:rPr>
                <w:rFonts w:cs="Arial"/>
              </w:rPr>
            </w:pPr>
            <w:r w:rsidRPr="00055FDB">
              <w:rPr>
                <w:rFonts w:eastAsia="Arial" w:cs="Arial"/>
              </w:rPr>
              <w:t>(ii)</w:t>
            </w:r>
            <w:r w:rsidRPr="00055FDB">
              <w:rPr>
                <w:rFonts w:eastAsia="Arial" w:cs="Arial"/>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r>
      <w:tr w:rsidR="009B3E53" w:rsidRPr="0044122E" w:rsidTr="00E60373">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rPr>
                <w:rFonts w:cs="Arial"/>
              </w:rPr>
            </w:pPr>
            <w:r w:rsidRPr="00055FDB">
              <w:rPr>
                <w:rFonts w:eastAsia="Arial" w:cs="Arial"/>
              </w:rPr>
              <w:lastRenderedPageBreak/>
              <w:t>(i)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r>
      <w:tr w:rsidR="009B3E53" w:rsidRPr="0044122E" w:rsidTr="00E60373">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ind w:left="720"/>
              <w:rPr>
                <w:rFonts w:cs="Arial"/>
              </w:rPr>
            </w:pPr>
            <w:r w:rsidRPr="00055FDB">
              <w:rPr>
                <w:rFonts w:eastAsia="Arial" w:cs="Arial"/>
              </w:rPr>
              <w:t>(aa)</w:t>
            </w:r>
            <w:r w:rsidRPr="00055FDB">
              <w:rPr>
                <w:rFonts w:eastAsia="Arial"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r>
      <w:tr w:rsidR="009B3E53" w:rsidRPr="0044122E" w:rsidTr="00E60373">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ind w:left="720"/>
              <w:rPr>
                <w:rFonts w:cs="Arial"/>
              </w:rPr>
            </w:pPr>
            <w:r w:rsidRPr="00055FDB">
              <w:rPr>
                <w:rFonts w:eastAsia="Arial" w:cs="Arial"/>
              </w:rPr>
              <w:t>(bb)</w:t>
            </w:r>
            <w:r w:rsidRPr="00055FDB">
              <w:rPr>
                <w:rFonts w:eastAsia="Arial"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r>
      <w:tr w:rsidR="009B3E53" w:rsidRPr="0044122E" w:rsidTr="00E60373">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rPr>
                <w:rFonts w:cs="Arial"/>
              </w:rPr>
            </w:pPr>
            <w:r w:rsidRPr="00055FDB">
              <w:rPr>
                <w:rFonts w:eastAsia="Arial" w:cs="Arial"/>
              </w:rPr>
              <w:t xml:space="preserve">       (j)</w:t>
            </w:r>
            <w:r w:rsidRPr="00055FDB">
              <w:rPr>
                <w:rFonts w:eastAsia="Arial" w:cs="Arial"/>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rPr>
                <w:rFonts w:cs="Arial"/>
              </w:rPr>
            </w:pPr>
          </w:p>
        </w:tc>
      </w:tr>
    </w:tbl>
    <w:p w:rsidR="009B3E53" w:rsidRPr="00055FDB" w:rsidRDefault="009B3E53" w:rsidP="009B3E53">
      <w:pPr>
        <w:spacing w:after="0" w:line="240" w:lineRule="auto"/>
        <w:jc w:val="both"/>
        <w:rPr>
          <w:rFonts w:cs="Arial"/>
        </w:rPr>
      </w:pPr>
    </w:p>
    <w:p w:rsidR="009B3E53" w:rsidRPr="00055FDB" w:rsidRDefault="009B3E53" w:rsidP="009B3E53">
      <w:pPr>
        <w:spacing w:after="0" w:line="240" w:lineRule="auto"/>
        <w:ind w:right="-333"/>
        <w:jc w:val="both"/>
        <w:rPr>
          <w:rFonts w:cs="Arial"/>
        </w:rPr>
      </w:pPr>
      <w:r w:rsidRPr="00055FDB">
        <w:rPr>
          <w:rFonts w:eastAsia="Arial" w:cs="Arial"/>
          <w:b/>
          <w:u w:val="single"/>
        </w:rPr>
        <w:t>Conflicts of interest</w:t>
      </w:r>
    </w:p>
    <w:p w:rsidR="009B3E53" w:rsidRPr="00055FDB" w:rsidRDefault="009B3E53" w:rsidP="009B3E53">
      <w:pPr>
        <w:spacing w:after="0" w:line="240" w:lineRule="auto"/>
        <w:ind w:right="-333"/>
        <w:jc w:val="both"/>
        <w:rPr>
          <w:rFonts w:cs="Arial"/>
        </w:rPr>
      </w:pPr>
    </w:p>
    <w:p w:rsidR="009B3E53" w:rsidRPr="00055FDB" w:rsidRDefault="009B3E53" w:rsidP="009B3E53">
      <w:pPr>
        <w:spacing w:after="0" w:line="240" w:lineRule="auto"/>
        <w:jc w:val="both"/>
        <w:rPr>
          <w:rFonts w:cs="Arial"/>
        </w:rPr>
      </w:pPr>
      <w:r w:rsidRPr="00055FDB">
        <w:rPr>
          <w:rFonts w:eastAsia="Arial"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9B3E53" w:rsidRPr="00055FDB" w:rsidRDefault="009B3E53" w:rsidP="009B3E53">
      <w:pPr>
        <w:spacing w:after="0" w:line="240" w:lineRule="auto"/>
        <w:jc w:val="both"/>
        <w:rPr>
          <w:rFonts w:cs="Arial"/>
        </w:rPr>
      </w:pPr>
    </w:p>
    <w:p w:rsidR="009B3E53" w:rsidRPr="00055FDB" w:rsidRDefault="009B3E53" w:rsidP="009B3E53">
      <w:pPr>
        <w:spacing w:after="0" w:line="240" w:lineRule="auto"/>
        <w:jc w:val="both"/>
        <w:rPr>
          <w:rFonts w:cs="Arial"/>
        </w:rPr>
      </w:pPr>
      <w:r w:rsidRPr="00055FDB">
        <w:rPr>
          <w:rFonts w:eastAsia="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9B3E53" w:rsidRPr="00055FDB" w:rsidRDefault="009B3E53" w:rsidP="009B3E53">
      <w:pPr>
        <w:spacing w:after="0" w:line="240" w:lineRule="auto"/>
        <w:jc w:val="both"/>
        <w:rPr>
          <w:rFonts w:cs="Arial"/>
        </w:rPr>
      </w:pPr>
    </w:p>
    <w:p w:rsidR="009B3E53" w:rsidRPr="00055FDB" w:rsidRDefault="009B3E53" w:rsidP="009B3E53">
      <w:pPr>
        <w:spacing w:after="0" w:line="240" w:lineRule="auto"/>
        <w:ind w:right="-333"/>
        <w:jc w:val="both"/>
        <w:rPr>
          <w:rFonts w:cs="Arial"/>
        </w:rPr>
      </w:pPr>
      <w:r w:rsidRPr="00055FDB">
        <w:rPr>
          <w:rFonts w:eastAsia="Arial" w:cs="Arial"/>
          <w:b/>
          <w:u w:val="single"/>
        </w:rPr>
        <w:t>Taking Account of Bidders’ Past Performance</w:t>
      </w:r>
    </w:p>
    <w:p w:rsidR="009B3E53" w:rsidRPr="00055FDB" w:rsidRDefault="009B3E53" w:rsidP="009B3E53">
      <w:pPr>
        <w:spacing w:after="0" w:line="240" w:lineRule="auto"/>
        <w:ind w:right="-333"/>
        <w:jc w:val="both"/>
        <w:rPr>
          <w:rFonts w:cs="Arial"/>
        </w:rPr>
      </w:pPr>
    </w:p>
    <w:p w:rsidR="009B3E53" w:rsidRPr="00055FDB" w:rsidRDefault="009B3E53" w:rsidP="009B3E53">
      <w:pPr>
        <w:spacing w:after="0" w:line="240" w:lineRule="auto"/>
        <w:jc w:val="both"/>
        <w:rPr>
          <w:rFonts w:cs="Arial"/>
        </w:rPr>
      </w:pPr>
      <w:r w:rsidRPr="00055FDB">
        <w:rPr>
          <w:rFonts w:eastAsia="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PQQ. The Authority may also assess whether specified minimum standards for reliability for such contracts are met. </w:t>
      </w:r>
    </w:p>
    <w:p w:rsidR="009B3E53" w:rsidRPr="00055FDB" w:rsidRDefault="009B3E53" w:rsidP="009B3E53">
      <w:pPr>
        <w:spacing w:after="0" w:line="240" w:lineRule="auto"/>
        <w:jc w:val="both"/>
        <w:rPr>
          <w:rFonts w:cs="Arial"/>
        </w:rPr>
      </w:pPr>
    </w:p>
    <w:p w:rsidR="009B3E53" w:rsidRPr="00055FDB" w:rsidRDefault="009B3E53" w:rsidP="009B3E53">
      <w:pPr>
        <w:spacing w:after="0" w:line="240" w:lineRule="auto"/>
        <w:jc w:val="both"/>
        <w:rPr>
          <w:rFonts w:cs="Arial"/>
        </w:rPr>
      </w:pPr>
      <w:r w:rsidRPr="00055FDB">
        <w:rPr>
          <w:rFonts w:eastAsia="Arial" w:cs="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9B3E53" w:rsidRPr="00055FDB" w:rsidRDefault="009B3E53" w:rsidP="009B3E53">
      <w:pPr>
        <w:spacing w:after="0" w:line="240" w:lineRule="auto"/>
        <w:jc w:val="both"/>
        <w:rPr>
          <w:rFonts w:cs="Arial"/>
        </w:rPr>
      </w:pPr>
    </w:p>
    <w:p w:rsidR="009B3E53" w:rsidRPr="00055FDB" w:rsidRDefault="009B3E53" w:rsidP="009B3E53">
      <w:pPr>
        <w:spacing w:after="0" w:line="240" w:lineRule="auto"/>
        <w:ind w:right="-333"/>
        <w:jc w:val="both"/>
        <w:rPr>
          <w:rFonts w:cs="Arial"/>
        </w:rPr>
      </w:pPr>
      <w:r w:rsidRPr="00055FDB">
        <w:rPr>
          <w:rFonts w:eastAsia="Arial" w:cs="Arial"/>
          <w:b/>
          <w:u w:val="single"/>
        </w:rPr>
        <w:t xml:space="preserve">‘Self-cleaning’ </w:t>
      </w:r>
    </w:p>
    <w:p w:rsidR="009B3E53" w:rsidRPr="00055FDB" w:rsidRDefault="009B3E53" w:rsidP="009B3E53">
      <w:pPr>
        <w:spacing w:after="0" w:line="240" w:lineRule="auto"/>
        <w:jc w:val="both"/>
        <w:rPr>
          <w:rFonts w:cs="Arial"/>
        </w:rPr>
      </w:pPr>
      <w:bookmarkStart w:id="107" w:name="h.3znysh7"/>
      <w:bookmarkEnd w:id="107"/>
    </w:p>
    <w:p w:rsidR="009B3E53" w:rsidRPr="00055FDB" w:rsidRDefault="009B3E53" w:rsidP="009B3E53">
      <w:pPr>
        <w:spacing w:after="0" w:line="240" w:lineRule="auto"/>
        <w:jc w:val="both"/>
        <w:rPr>
          <w:rFonts w:eastAsia="Arial" w:cs="Arial"/>
        </w:rPr>
      </w:pPr>
      <w:r w:rsidRPr="00055FDB">
        <w:rPr>
          <w:rFonts w:eastAsia="Arial" w:cs="Arial"/>
        </w:rPr>
        <w:t xml:space="preserve">Any Supplier that answers ‘Yes’ to questions 2.1, 2.2 and 3.1 should provide sufficient evidence, in a separate Appendix, that provides a summary of the circumstances and any remedial action that has taken place subsequently and effectively “self cleans” the situation </w:t>
      </w:r>
      <w:r w:rsidRPr="00055FDB">
        <w:rPr>
          <w:rFonts w:eastAsia="Arial" w:cs="Arial"/>
        </w:rPr>
        <w:lastRenderedPageBreak/>
        <w:t xml:space="preserve">referred to in that question. The Supplier has to demonstrate it has taken such remedial action, to the satisfaction of the Authority in each case.  </w:t>
      </w:r>
    </w:p>
    <w:p w:rsidR="009B3E53" w:rsidRPr="00055FDB" w:rsidRDefault="009B3E53" w:rsidP="009B3E53">
      <w:pPr>
        <w:spacing w:after="0" w:line="240" w:lineRule="auto"/>
        <w:jc w:val="both"/>
        <w:rPr>
          <w:rFonts w:eastAsia="Arial" w:cs="Arial"/>
        </w:rPr>
      </w:pPr>
    </w:p>
    <w:p w:rsidR="009B3E53" w:rsidRPr="00055FDB" w:rsidRDefault="009B3E53" w:rsidP="009B3E53">
      <w:pPr>
        <w:spacing w:after="0" w:line="240" w:lineRule="auto"/>
        <w:jc w:val="both"/>
        <w:rPr>
          <w:rFonts w:cs="Arial"/>
        </w:rPr>
      </w:pPr>
      <w:r w:rsidRPr="00055FDB">
        <w:rPr>
          <w:rFonts w:eastAsia="Arial" w:cs="Arial"/>
        </w:rPr>
        <w:t>If such evidence is considered by the Authority (whose decision will be final) as sufficient, the economic operator concerned shall be allowed to continue in the procurement process.</w:t>
      </w:r>
    </w:p>
    <w:p w:rsidR="009B3E53" w:rsidRPr="00055FDB" w:rsidRDefault="009B3E53" w:rsidP="009B3E53">
      <w:pPr>
        <w:spacing w:after="0" w:line="240" w:lineRule="auto"/>
        <w:jc w:val="both"/>
        <w:rPr>
          <w:rFonts w:cs="Arial"/>
        </w:rPr>
      </w:pPr>
    </w:p>
    <w:p w:rsidR="009B3E53" w:rsidRPr="00055FDB" w:rsidRDefault="009B3E53" w:rsidP="009B3E53">
      <w:pPr>
        <w:spacing w:after="0" w:line="240" w:lineRule="auto"/>
        <w:jc w:val="both"/>
        <w:rPr>
          <w:rFonts w:cs="Arial"/>
        </w:rPr>
      </w:pPr>
      <w:bookmarkStart w:id="108" w:name="h.2et92p0"/>
      <w:bookmarkEnd w:id="108"/>
      <w:r w:rsidRPr="00055FDB">
        <w:rPr>
          <w:rFonts w:eastAsia="Arial" w:cs="Arial"/>
        </w:rPr>
        <w:t>In order for the evidence referred to above to be sufficient, the Supplier shall, as a minimum, prove that it has;</w:t>
      </w:r>
    </w:p>
    <w:p w:rsidR="009B3E53" w:rsidRPr="00055FDB" w:rsidRDefault="009B3E53" w:rsidP="00C73AC8">
      <w:pPr>
        <w:numPr>
          <w:ilvl w:val="0"/>
          <w:numId w:val="49"/>
        </w:numPr>
        <w:suppressAutoHyphens/>
        <w:autoSpaceDN w:val="0"/>
        <w:spacing w:after="0" w:line="240" w:lineRule="auto"/>
        <w:ind w:hanging="358"/>
        <w:jc w:val="both"/>
        <w:textAlignment w:val="baseline"/>
        <w:rPr>
          <w:rFonts w:cs="Arial"/>
        </w:rPr>
      </w:pPr>
      <w:bookmarkStart w:id="109" w:name="h.tyjcwt"/>
      <w:bookmarkEnd w:id="109"/>
      <w:r w:rsidRPr="00055FDB">
        <w:rPr>
          <w:rFonts w:eastAsia="Arial" w:cs="Arial"/>
        </w:rPr>
        <w:t>paid or undertaken to pay compensation in respect of any damage caused by the criminal offence or misconduct;</w:t>
      </w:r>
    </w:p>
    <w:p w:rsidR="009B3E53" w:rsidRPr="00055FDB" w:rsidRDefault="009B3E53" w:rsidP="00C73AC8">
      <w:pPr>
        <w:numPr>
          <w:ilvl w:val="0"/>
          <w:numId w:val="49"/>
        </w:numPr>
        <w:suppressAutoHyphens/>
        <w:autoSpaceDN w:val="0"/>
        <w:spacing w:after="0" w:line="240" w:lineRule="auto"/>
        <w:ind w:hanging="358"/>
        <w:jc w:val="both"/>
        <w:textAlignment w:val="baseline"/>
        <w:rPr>
          <w:rFonts w:cs="Arial"/>
        </w:rPr>
      </w:pPr>
      <w:r w:rsidRPr="00055FDB">
        <w:rPr>
          <w:rFonts w:eastAsia="Arial" w:cs="Arial"/>
        </w:rPr>
        <w:t>clarified the facts and circumstances in a comprehensive manner by actively collaborating with the investigating authorities; and</w:t>
      </w:r>
    </w:p>
    <w:p w:rsidR="009B3E53" w:rsidRPr="00055FDB" w:rsidRDefault="009B3E53" w:rsidP="00C73AC8">
      <w:pPr>
        <w:numPr>
          <w:ilvl w:val="0"/>
          <w:numId w:val="49"/>
        </w:numPr>
        <w:suppressAutoHyphens/>
        <w:autoSpaceDN w:val="0"/>
        <w:spacing w:after="0" w:line="240" w:lineRule="auto"/>
        <w:ind w:hanging="358"/>
        <w:jc w:val="both"/>
        <w:textAlignment w:val="baseline"/>
        <w:rPr>
          <w:rFonts w:cs="Arial"/>
        </w:rPr>
      </w:pPr>
      <w:bookmarkStart w:id="110" w:name="h.3dy6vkm"/>
      <w:bookmarkEnd w:id="110"/>
      <w:r w:rsidRPr="00055FDB">
        <w:rPr>
          <w:rFonts w:eastAsia="Arial" w:cs="Arial"/>
        </w:rPr>
        <w:t>taken concrete technical, organisational and personnel measures that are appropriate to prevent further criminal offences or misconduct.</w:t>
      </w:r>
    </w:p>
    <w:p w:rsidR="009B3E53" w:rsidRPr="00055FDB" w:rsidRDefault="009B3E53" w:rsidP="009B3E53">
      <w:pPr>
        <w:spacing w:after="0" w:line="240" w:lineRule="auto"/>
        <w:ind w:left="720"/>
        <w:jc w:val="both"/>
        <w:rPr>
          <w:rFonts w:cs="Arial"/>
        </w:rPr>
      </w:pPr>
    </w:p>
    <w:p w:rsidR="009B3E53" w:rsidRPr="00055FDB" w:rsidRDefault="009B3E53" w:rsidP="009B3E53">
      <w:pPr>
        <w:spacing w:after="0" w:line="240" w:lineRule="auto"/>
        <w:jc w:val="both"/>
        <w:rPr>
          <w:rFonts w:cs="Arial"/>
        </w:rPr>
      </w:pPr>
      <w:bookmarkStart w:id="111" w:name="h.1t3h5sf"/>
      <w:bookmarkEnd w:id="111"/>
      <w:r w:rsidRPr="00055FDB">
        <w:rPr>
          <w:rFonts w:eastAsia="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9B3E53" w:rsidRPr="00055FDB" w:rsidRDefault="009B3E53" w:rsidP="009B3E53">
      <w:pPr>
        <w:spacing w:after="0" w:line="240" w:lineRule="auto"/>
        <w:jc w:val="both"/>
        <w:rPr>
          <w:rFonts w:cs="Arial"/>
        </w:rPr>
      </w:pPr>
    </w:p>
    <w:p w:rsidR="009B3E53" w:rsidRPr="00055FDB" w:rsidRDefault="009B3E53" w:rsidP="009B3E53">
      <w:pPr>
        <w:pStyle w:val="Heading2"/>
        <w:keepLines w:val="0"/>
        <w:spacing w:before="0"/>
        <w:rPr>
          <w:rFonts w:ascii="Arial" w:hAnsi="Arial" w:cs="Arial"/>
        </w:rPr>
      </w:pPr>
      <w:bookmarkStart w:id="112" w:name="_Toc440016065"/>
      <w:bookmarkStart w:id="113" w:name="_Toc440273392"/>
      <w:bookmarkStart w:id="114" w:name="_Toc440379877"/>
      <w:bookmarkStart w:id="115" w:name="_Toc440625564"/>
      <w:bookmarkStart w:id="116" w:name="_Toc440625684"/>
      <w:bookmarkStart w:id="117" w:name="_Toc441060519"/>
      <w:bookmarkStart w:id="118" w:name="_Toc441669306"/>
      <w:r w:rsidRPr="00055FDB">
        <w:rPr>
          <w:rFonts w:ascii="Arial" w:eastAsia="Arial" w:hAnsi="Arial" w:cs="Arial"/>
          <w:color w:val="000000"/>
          <w:shd w:val="clear" w:color="auto" w:fill="DBE5F1"/>
        </w:rPr>
        <w:t>4. Grounds for discretionary exclusion – Part 2</w:t>
      </w:r>
      <w:bookmarkEnd w:id="112"/>
      <w:bookmarkEnd w:id="113"/>
      <w:bookmarkEnd w:id="114"/>
      <w:bookmarkEnd w:id="115"/>
      <w:bookmarkEnd w:id="116"/>
      <w:bookmarkEnd w:id="117"/>
      <w:bookmarkEnd w:id="118"/>
    </w:p>
    <w:p w:rsidR="009B3E53" w:rsidRPr="00055FDB" w:rsidRDefault="009B3E53" w:rsidP="009B3E53">
      <w:pPr>
        <w:spacing w:after="0" w:line="240" w:lineRule="auto"/>
        <w:jc w:val="both"/>
        <w:rPr>
          <w:rFonts w:cs="Arial"/>
        </w:rPr>
      </w:pPr>
    </w:p>
    <w:p w:rsidR="009B3E53" w:rsidRPr="00055FDB" w:rsidRDefault="009B3E53" w:rsidP="009B3E53">
      <w:pPr>
        <w:spacing w:after="0" w:line="240" w:lineRule="auto"/>
        <w:jc w:val="both"/>
        <w:rPr>
          <w:rFonts w:cs="Arial"/>
        </w:rPr>
      </w:pPr>
      <w:r w:rsidRPr="00055FDB">
        <w:rPr>
          <w:rFonts w:eastAsia="Arial" w:cs="Arial"/>
        </w:rPr>
        <w:t>The Authority reserves the right to use its discretion to exclude a Supplier where it can demonstrate the Supplier’s non-payment of taxes/social security contributions where no binding legal decision has been taken.</w:t>
      </w:r>
    </w:p>
    <w:p w:rsidR="009B3E53" w:rsidRPr="00055FDB" w:rsidRDefault="009B3E53" w:rsidP="009B3E53">
      <w:pPr>
        <w:spacing w:after="0" w:line="240" w:lineRule="auto"/>
        <w:jc w:val="both"/>
        <w:rPr>
          <w:rFonts w:cs="Arial"/>
        </w:rPr>
      </w:pPr>
    </w:p>
    <w:p w:rsidR="009B3E53" w:rsidRPr="00055FDB" w:rsidRDefault="009B3E53" w:rsidP="009B3E53">
      <w:pPr>
        <w:spacing w:after="0" w:line="240" w:lineRule="auto"/>
        <w:jc w:val="both"/>
        <w:rPr>
          <w:rFonts w:cs="Arial"/>
        </w:rPr>
      </w:pPr>
      <w:r w:rsidRPr="00055FDB">
        <w:rPr>
          <w:rFonts w:eastAsia="Arial" w:cs="Arial"/>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rsidR="009B3E53" w:rsidRPr="00055FDB" w:rsidRDefault="009B3E53" w:rsidP="009B3E53">
      <w:pPr>
        <w:spacing w:after="0" w:line="240" w:lineRule="auto"/>
        <w:jc w:val="both"/>
        <w:rPr>
          <w:rFonts w:cs="Arial"/>
        </w:rPr>
      </w:pPr>
    </w:p>
    <w:p w:rsidR="009B3E53" w:rsidRPr="00055FDB" w:rsidRDefault="009B3E53" w:rsidP="009B3E53">
      <w:pPr>
        <w:spacing w:after="0" w:line="240" w:lineRule="auto"/>
        <w:jc w:val="both"/>
        <w:rPr>
          <w:rFonts w:cs="Arial"/>
        </w:rPr>
      </w:pPr>
      <w:r w:rsidRPr="00055FDB">
        <w:rPr>
          <w:rFonts w:eastAsia="Arial" w:cs="Arial"/>
        </w:rPr>
        <w:t xml:space="preserve">“Occasion of Tax Non-Compliance” means: </w:t>
      </w:r>
    </w:p>
    <w:p w:rsidR="009B3E53" w:rsidRPr="00055FDB" w:rsidRDefault="009B3E53" w:rsidP="009B3E53">
      <w:pPr>
        <w:spacing w:after="0" w:line="240" w:lineRule="auto"/>
        <w:jc w:val="both"/>
        <w:rPr>
          <w:rFonts w:cs="Arial"/>
        </w:rPr>
      </w:pPr>
    </w:p>
    <w:p w:rsidR="009B3E53" w:rsidRPr="00055FDB" w:rsidRDefault="009B3E53" w:rsidP="00C73AC8">
      <w:pPr>
        <w:numPr>
          <w:ilvl w:val="0"/>
          <w:numId w:val="50"/>
        </w:numPr>
        <w:suppressAutoHyphens/>
        <w:autoSpaceDN w:val="0"/>
        <w:spacing w:after="0" w:line="240" w:lineRule="auto"/>
        <w:ind w:left="358" w:hanging="358"/>
        <w:jc w:val="both"/>
        <w:textAlignment w:val="baseline"/>
        <w:rPr>
          <w:rFonts w:eastAsia="Arial" w:cs="Arial"/>
        </w:rPr>
      </w:pPr>
      <w:r w:rsidRPr="00055FDB">
        <w:rPr>
          <w:rFonts w:eastAsia="Arial" w:cs="Arial"/>
        </w:rPr>
        <w:t xml:space="preserve">any tax return of the Supplier submitted to a Relevant Tax Authority on or after 1 October 2012 is found to be incorrect as a result of: </w:t>
      </w:r>
    </w:p>
    <w:p w:rsidR="009B3E53" w:rsidRPr="00055FDB" w:rsidRDefault="009B3E53" w:rsidP="00055FDB">
      <w:pPr>
        <w:spacing w:after="0" w:line="240" w:lineRule="auto"/>
        <w:jc w:val="both"/>
        <w:rPr>
          <w:rFonts w:cs="Arial"/>
        </w:rPr>
      </w:pPr>
    </w:p>
    <w:p w:rsidR="009B3E53" w:rsidRPr="00055FDB" w:rsidRDefault="009B3E53" w:rsidP="00C73AC8">
      <w:pPr>
        <w:numPr>
          <w:ilvl w:val="3"/>
          <w:numId w:val="48"/>
        </w:numPr>
        <w:suppressAutoHyphens/>
        <w:autoSpaceDN w:val="0"/>
        <w:spacing w:after="0" w:line="240" w:lineRule="auto"/>
        <w:ind w:left="1438" w:hanging="358"/>
        <w:jc w:val="both"/>
        <w:textAlignment w:val="baseline"/>
        <w:rPr>
          <w:rFonts w:eastAsia="Arial" w:cs="Arial"/>
        </w:rPr>
      </w:pPr>
      <w:r w:rsidRPr="00055FDB">
        <w:rPr>
          <w:rFonts w:eastAsia="Arial" w:cs="Arial"/>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009B3E53" w:rsidRPr="00055FDB" w:rsidRDefault="009B3E53" w:rsidP="00C73AC8">
      <w:pPr>
        <w:numPr>
          <w:ilvl w:val="3"/>
          <w:numId w:val="48"/>
        </w:numPr>
        <w:suppressAutoHyphens/>
        <w:autoSpaceDN w:val="0"/>
        <w:spacing w:after="0" w:line="240" w:lineRule="auto"/>
        <w:ind w:left="1438" w:hanging="358"/>
        <w:jc w:val="both"/>
        <w:textAlignment w:val="baseline"/>
        <w:rPr>
          <w:rFonts w:eastAsia="Arial" w:cs="Arial"/>
        </w:rPr>
      </w:pPr>
      <w:r w:rsidRPr="00055FDB">
        <w:rPr>
          <w:rFonts w:eastAsia="Arial" w:cs="Arial"/>
        </w:rPr>
        <w:t xml:space="preserve">the failure of an avoidance scheme which the Supplier was involved in, and which was, or should have been, notified to a Relevant Tax Authority under the DOTAS or any equivalent or similar regime; and/or </w:t>
      </w:r>
    </w:p>
    <w:p w:rsidR="009B3E53" w:rsidRPr="00055FDB" w:rsidRDefault="009B3E53" w:rsidP="00055FDB">
      <w:pPr>
        <w:spacing w:after="0" w:line="240" w:lineRule="auto"/>
        <w:jc w:val="both"/>
        <w:rPr>
          <w:rFonts w:cs="Arial"/>
        </w:rPr>
      </w:pPr>
    </w:p>
    <w:p w:rsidR="009B3E53" w:rsidRPr="00055FDB" w:rsidRDefault="009B3E53" w:rsidP="00C73AC8">
      <w:pPr>
        <w:numPr>
          <w:ilvl w:val="0"/>
          <w:numId w:val="50"/>
        </w:numPr>
        <w:suppressAutoHyphens/>
        <w:autoSpaceDN w:val="0"/>
        <w:spacing w:after="0" w:line="240" w:lineRule="auto"/>
        <w:ind w:left="358" w:hanging="358"/>
        <w:jc w:val="both"/>
        <w:textAlignment w:val="baseline"/>
        <w:rPr>
          <w:rFonts w:eastAsia="Arial" w:cs="Arial"/>
        </w:rPr>
      </w:pPr>
      <w:r w:rsidRPr="00055FDB">
        <w:rPr>
          <w:rFonts w:eastAsia="Arial" w:cs="Arial"/>
        </w:rPr>
        <w:t>the Supplier’s tax affairs give rise on or after 1 April 2013 to a criminal conviction in any jurisdiction for tax related offences which is not spent at the Effective Date or to a penalty for civil fraud or evasion</w:t>
      </w:r>
    </w:p>
    <w:p w:rsidR="009B3E53" w:rsidRPr="00055FDB" w:rsidRDefault="009B3E53" w:rsidP="009B3E53">
      <w:pPr>
        <w:spacing w:after="0" w:line="240" w:lineRule="auto"/>
        <w:ind w:left="720"/>
        <w:jc w:val="both"/>
        <w:rPr>
          <w:rFonts w:eastAsia="Arial" w:cs="Arial"/>
        </w:rPr>
      </w:pPr>
    </w:p>
    <w:p w:rsidR="009B3E53" w:rsidRPr="00055FDB" w:rsidRDefault="009B3E53" w:rsidP="009B3E53">
      <w:pPr>
        <w:spacing w:after="0" w:line="240" w:lineRule="auto"/>
        <w:jc w:val="both"/>
        <w:rPr>
          <w:rFonts w:cs="Arial"/>
        </w:rPr>
      </w:pPr>
    </w:p>
    <w:tbl>
      <w:tblPr>
        <w:tblW w:w="9180" w:type="dxa"/>
        <w:tblInd w:w="-228" w:type="dxa"/>
        <w:tblLayout w:type="fixed"/>
        <w:tblCellMar>
          <w:left w:w="10" w:type="dxa"/>
          <w:right w:w="10" w:type="dxa"/>
        </w:tblCellMar>
        <w:tblLook w:val="0000" w:firstRow="0" w:lastRow="0" w:firstColumn="0" w:lastColumn="0" w:noHBand="0" w:noVBand="0"/>
      </w:tblPr>
      <w:tblGrid>
        <w:gridCol w:w="959"/>
        <w:gridCol w:w="6662"/>
        <w:gridCol w:w="1559"/>
      </w:tblGrid>
      <w:tr w:rsidR="009B3E53" w:rsidRPr="00400138" w:rsidTr="0022014A">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jc w:val="both"/>
              <w:rPr>
                <w:rFonts w:cs="Arial"/>
              </w:rPr>
            </w:pPr>
            <w:r w:rsidRPr="00055FDB">
              <w:rPr>
                <w:rFonts w:eastAsia="Arial" w:cs="Arial"/>
              </w:rPr>
              <w:t>From 1 April 2013 onwards, have any of your company’s tax returns submitted on or after 1 October 2012; (Please indicate your answer by marking ‘X’ in the relevant box).</w:t>
            </w:r>
          </w:p>
        </w:tc>
      </w:tr>
      <w:tr w:rsidR="009B3E53" w:rsidRPr="00055FDB" w:rsidTr="0022014A">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120" w:after="120" w:line="240" w:lineRule="auto"/>
              <w:rPr>
                <w:rFonts w:cs="Arial"/>
              </w:rPr>
            </w:pPr>
            <w:r w:rsidRPr="00055FDB">
              <w:rPr>
                <w:rFonts w:eastAsia="Arial" w:cs="Arial"/>
              </w:rPr>
              <w:lastRenderedPageBreak/>
              <w:t>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0" w:line="240" w:lineRule="auto"/>
              <w:jc w:val="both"/>
              <w:rPr>
                <w:rFonts w:cs="Arial"/>
              </w:rPr>
            </w:pPr>
            <w:r w:rsidRPr="00055FDB">
              <w:rPr>
                <w:rFonts w:eastAsia="Arial" w:cs="Arial"/>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B3E53" w:rsidRPr="00055FDB" w:rsidRDefault="009B3E53" w:rsidP="0022014A">
            <w:pPr>
              <w:tabs>
                <w:tab w:val="center" w:pos="4513"/>
                <w:tab w:val="right" w:pos="9026"/>
              </w:tabs>
              <w:spacing w:after="0" w:line="240" w:lineRule="auto"/>
              <w:rPr>
                <w:rFonts w:cs="Arial"/>
              </w:rPr>
            </w:pPr>
          </w:p>
          <w:p w:rsidR="009B3E53" w:rsidRPr="00055FDB" w:rsidRDefault="009B3E53" w:rsidP="0022014A">
            <w:pPr>
              <w:spacing w:after="0" w:line="240" w:lineRule="auto"/>
              <w:rPr>
                <w:rFonts w:cs="Arial"/>
              </w:rPr>
            </w:pPr>
            <w:r w:rsidRPr="00055FDB">
              <w:rPr>
                <w:rFonts w:ascii="MS Mincho" w:eastAsia="MS Mincho" w:hAnsi="MS Mincho" w:cs="MS Mincho" w:hint="eastAsia"/>
              </w:rPr>
              <w:t>▢</w:t>
            </w:r>
            <w:r w:rsidRPr="00055FDB">
              <w:rPr>
                <w:rFonts w:eastAsia="Arial" w:cs="Arial"/>
              </w:rPr>
              <w:t xml:space="preserve">   No    </w:t>
            </w:r>
          </w:p>
        </w:tc>
      </w:tr>
      <w:tr w:rsidR="009B3E53" w:rsidRPr="00055FDB" w:rsidTr="0022014A">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120" w:after="120" w:line="240" w:lineRule="auto"/>
              <w:rPr>
                <w:rFonts w:cs="Arial"/>
              </w:rPr>
            </w:pPr>
            <w:r w:rsidRPr="00055FDB">
              <w:rPr>
                <w:rFonts w:eastAsia="Arial" w:cs="Arial"/>
              </w:rPr>
              <w:t>4.2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jc w:val="both"/>
              <w:rPr>
                <w:rFonts w:cs="Arial"/>
              </w:rPr>
            </w:pPr>
            <w:r w:rsidRPr="00055FDB">
              <w:rPr>
                <w:rFonts w:eastAsia="Arial" w:cs="Arial"/>
              </w:rPr>
              <w:t>Been found to be incorrect as a result of:</w:t>
            </w:r>
          </w:p>
          <w:p w:rsidR="009B3E53" w:rsidRPr="00055FDB" w:rsidRDefault="009B3E53" w:rsidP="00C73AC8">
            <w:pPr>
              <w:numPr>
                <w:ilvl w:val="2"/>
                <w:numId w:val="51"/>
              </w:numPr>
              <w:suppressAutoHyphens/>
              <w:autoSpaceDN w:val="0"/>
              <w:spacing w:after="120"/>
              <w:ind w:left="742" w:hanging="281"/>
              <w:jc w:val="both"/>
              <w:textAlignment w:val="baseline"/>
              <w:rPr>
                <w:rFonts w:cs="Arial"/>
              </w:rPr>
            </w:pPr>
            <w:r w:rsidRPr="00055FDB">
              <w:rPr>
                <w:rFonts w:eastAsia="Arial" w:cs="Arial"/>
              </w:rPr>
              <w:t>HMRC successfully challenging it under the General Anti-Abuse Rule (GAAR) or the “Halifax” abuse principle; or</w:t>
            </w:r>
          </w:p>
          <w:p w:rsidR="009B3E53" w:rsidRPr="00055FDB" w:rsidRDefault="009B3E53" w:rsidP="00C73AC8">
            <w:pPr>
              <w:numPr>
                <w:ilvl w:val="2"/>
                <w:numId w:val="51"/>
              </w:numPr>
              <w:suppressAutoHyphens/>
              <w:autoSpaceDN w:val="0"/>
              <w:spacing w:after="120"/>
              <w:ind w:left="742" w:hanging="281"/>
              <w:jc w:val="both"/>
              <w:textAlignment w:val="baseline"/>
              <w:rPr>
                <w:rFonts w:cs="Arial"/>
              </w:rPr>
            </w:pPr>
            <w:r w:rsidRPr="00055FDB">
              <w:rPr>
                <w:rFonts w:eastAsia="Arial" w:cs="Arial"/>
              </w:rPr>
              <w:t>A Tax Authority in a jurisdiction in which the legal entity is established successfully challenging it  under any tax rules or legislation that have an effect equivalent or similar to the GAAR or the “Halifax” abuse principle; or</w:t>
            </w:r>
          </w:p>
          <w:p w:rsidR="009B3E53" w:rsidRPr="00055FDB" w:rsidRDefault="009B3E53" w:rsidP="00C73AC8">
            <w:pPr>
              <w:numPr>
                <w:ilvl w:val="2"/>
                <w:numId w:val="51"/>
              </w:numPr>
              <w:suppressAutoHyphens/>
              <w:autoSpaceDN w:val="0"/>
              <w:spacing w:after="120"/>
              <w:ind w:left="742" w:hanging="281"/>
              <w:jc w:val="both"/>
              <w:textAlignment w:val="baseline"/>
              <w:rPr>
                <w:rFonts w:cs="Arial"/>
              </w:rPr>
            </w:pPr>
            <w:r w:rsidRPr="00055FDB">
              <w:rPr>
                <w:rFonts w:eastAsia="Arial" w:cs="Arial"/>
              </w:rP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B3E53" w:rsidRPr="00055FDB" w:rsidRDefault="009B3E53" w:rsidP="0022014A">
            <w:pPr>
              <w:tabs>
                <w:tab w:val="center" w:pos="4513"/>
                <w:tab w:val="right" w:pos="9026"/>
              </w:tabs>
              <w:spacing w:after="0" w:line="240" w:lineRule="auto"/>
              <w:rPr>
                <w:rFonts w:cs="Arial"/>
              </w:rPr>
            </w:pPr>
          </w:p>
          <w:p w:rsidR="009B3E53" w:rsidRPr="00055FDB" w:rsidRDefault="009B3E53" w:rsidP="0022014A">
            <w:pPr>
              <w:spacing w:after="0" w:line="240" w:lineRule="auto"/>
              <w:rPr>
                <w:rFonts w:cs="Arial"/>
              </w:rPr>
            </w:pPr>
            <w:r w:rsidRPr="00055FDB">
              <w:rPr>
                <w:rFonts w:ascii="MS Mincho" w:eastAsia="MS Mincho" w:hAnsi="MS Mincho" w:cs="MS Mincho" w:hint="eastAsia"/>
              </w:rPr>
              <w:t>▢</w:t>
            </w:r>
            <w:r w:rsidRPr="00055FDB">
              <w:rPr>
                <w:rFonts w:eastAsia="Arial" w:cs="Arial"/>
              </w:rPr>
              <w:t xml:space="preserve">   No    </w:t>
            </w:r>
          </w:p>
        </w:tc>
      </w:tr>
      <w:tr w:rsidR="009B3E53" w:rsidRPr="00400138" w:rsidTr="0022014A">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after="120"/>
              <w:jc w:val="both"/>
              <w:rPr>
                <w:rFonts w:cs="Arial"/>
              </w:rPr>
            </w:pPr>
          </w:p>
          <w:p w:rsidR="009B3E53" w:rsidRPr="00055FDB" w:rsidRDefault="009B3E53" w:rsidP="0022014A">
            <w:pPr>
              <w:spacing w:after="120"/>
              <w:jc w:val="both"/>
              <w:rPr>
                <w:rFonts w:cs="Arial"/>
              </w:rPr>
            </w:pPr>
            <w:r w:rsidRPr="00055FDB">
              <w:rPr>
                <w:rFonts w:eastAsia="Arial" w:cs="Arial"/>
              </w:rPr>
              <w:t xml:space="preserve">If answering “Yes” to either 4.1 or 4.2 above, the Supplier may provide details of any mitigating factors that it considers relevant and that it wishes the Authority to take into consideration.  This could include, for example: </w:t>
            </w:r>
          </w:p>
          <w:p w:rsidR="009B3E53" w:rsidRPr="00055FDB" w:rsidRDefault="009B3E53" w:rsidP="00C73AC8">
            <w:pPr>
              <w:numPr>
                <w:ilvl w:val="1"/>
                <w:numId w:val="51"/>
              </w:numPr>
              <w:suppressAutoHyphens/>
              <w:autoSpaceDN w:val="0"/>
              <w:spacing w:after="120"/>
              <w:ind w:left="1134" w:hanging="423"/>
              <w:jc w:val="both"/>
              <w:textAlignment w:val="baseline"/>
              <w:rPr>
                <w:rFonts w:cs="Arial"/>
              </w:rPr>
            </w:pPr>
            <w:r w:rsidRPr="00055FDB">
              <w:rPr>
                <w:rFonts w:eastAsia="Arial" w:cs="Arial"/>
              </w:rPr>
              <w:t>Corrective action undertaken by the Supplier to date;</w:t>
            </w:r>
          </w:p>
          <w:p w:rsidR="009B3E53" w:rsidRPr="00055FDB" w:rsidRDefault="009B3E53" w:rsidP="00C73AC8">
            <w:pPr>
              <w:numPr>
                <w:ilvl w:val="1"/>
                <w:numId w:val="51"/>
              </w:numPr>
              <w:suppressAutoHyphens/>
              <w:autoSpaceDN w:val="0"/>
              <w:spacing w:after="120"/>
              <w:ind w:left="1134" w:hanging="423"/>
              <w:jc w:val="both"/>
              <w:textAlignment w:val="baseline"/>
              <w:rPr>
                <w:rFonts w:cs="Arial"/>
              </w:rPr>
            </w:pPr>
            <w:r w:rsidRPr="00055FDB">
              <w:rPr>
                <w:rFonts w:eastAsia="Arial" w:cs="Arial"/>
              </w:rPr>
              <w:t xml:space="preserve">Planned corrective action to be taken; </w:t>
            </w:r>
          </w:p>
          <w:p w:rsidR="009B3E53" w:rsidRPr="00055FDB" w:rsidRDefault="009B3E53" w:rsidP="00C73AC8">
            <w:pPr>
              <w:numPr>
                <w:ilvl w:val="1"/>
                <w:numId w:val="51"/>
              </w:numPr>
              <w:suppressAutoHyphens/>
              <w:autoSpaceDN w:val="0"/>
              <w:spacing w:after="120"/>
              <w:ind w:left="1134" w:hanging="423"/>
              <w:jc w:val="both"/>
              <w:textAlignment w:val="baseline"/>
              <w:rPr>
                <w:rFonts w:cs="Arial"/>
              </w:rPr>
            </w:pPr>
            <w:r w:rsidRPr="00055FDB">
              <w:rPr>
                <w:rFonts w:eastAsia="Arial" w:cs="Arial"/>
              </w:rPr>
              <w:t>Changes in personnel or ownership since the Occasion of Non-Compliance (OONC); or</w:t>
            </w:r>
          </w:p>
          <w:p w:rsidR="009B3E53" w:rsidRPr="00055FDB" w:rsidRDefault="009B3E53" w:rsidP="00C73AC8">
            <w:pPr>
              <w:numPr>
                <w:ilvl w:val="1"/>
                <w:numId w:val="51"/>
              </w:numPr>
              <w:suppressAutoHyphens/>
              <w:autoSpaceDN w:val="0"/>
              <w:spacing w:after="120"/>
              <w:ind w:left="1134" w:hanging="423"/>
              <w:jc w:val="both"/>
              <w:textAlignment w:val="baseline"/>
              <w:rPr>
                <w:rFonts w:cs="Arial"/>
              </w:rPr>
            </w:pPr>
            <w:r w:rsidRPr="00055FDB">
              <w:rPr>
                <w:rFonts w:eastAsia="Arial" w:cs="Arial"/>
              </w:rPr>
              <w:t>Changes in financial, accounting, audit or management procedures since the OONC.</w:t>
            </w:r>
          </w:p>
          <w:p w:rsidR="009B3E53" w:rsidRPr="00055FDB" w:rsidRDefault="009B3E53" w:rsidP="0022014A">
            <w:pPr>
              <w:tabs>
                <w:tab w:val="left" w:pos="1134"/>
                <w:tab w:val="left" w:pos="1701"/>
              </w:tabs>
              <w:spacing w:after="0" w:line="240" w:lineRule="auto"/>
              <w:jc w:val="both"/>
              <w:rPr>
                <w:rFonts w:cs="Arial"/>
              </w:rPr>
            </w:pPr>
          </w:p>
          <w:p w:rsidR="009B3E53" w:rsidRPr="00055FDB" w:rsidRDefault="009B3E53" w:rsidP="0022014A">
            <w:pPr>
              <w:jc w:val="both"/>
              <w:rPr>
                <w:rFonts w:cs="Arial"/>
              </w:rPr>
            </w:pPr>
            <w:r w:rsidRPr="00055FDB">
              <w:rPr>
                <w:rFonts w:eastAsia="Arial" w:cs="Arial"/>
              </w:rPr>
              <w:t>In order that the Authority can consider any factors raised by the Supplier, the following information should be provided:</w:t>
            </w:r>
          </w:p>
          <w:p w:rsidR="009B3E53" w:rsidRPr="00055FDB" w:rsidRDefault="009B3E53" w:rsidP="00C73AC8">
            <w:pPr>
              <w:numPr>
                <w:ilvl w:val="0"/>
                <w:numId w:val="52"/>
              </w:numPr>
              <w:suppressAutoHyphens/>
              <w:autoSpaceDN w:val="0"/>
              <w:spacing w:after="120"/>
              <w:ind w:hanging="358"/>
              <w:jc w:val="both"/>
              <w:textAlignment w:val="baseline"/>
              <w:rPr>
                <w:rFonts w:cs="Arial"/>
              </w:rPr>
            </w:pPr>
            <w:r w:rsidRPr="00055FDB">
              <w:rPr>
                <w:rFonts w:eastAsia="Arial" w:cs="Arial"/>
              </w:rPr>
              <w:t xml:space="preserve">A brief description of the occasion, the tax to which it applied, and the type of “non-compliance” e.g. whether HMRC or the foreign Tax Authority has challenged pursuant to the GAAR, the “Halifax” abuse principle etc. </w:t>
            </w:r>
          </w:p>
          <w:p w:rsidR="009B3E53" w:rsidRPr="00055FDB" w:rsidRDefault="009B3E53" w:rsidP="00C73AC8">
            <w:pPr>
              <w:numPr>
                <w:ilvl w:val="0"/>
                <w:numId w:val="52"/>
              </w:numPr>
              <w:suppressAutoHyphens/>
              <w:autoSpaceDN w:val="0"/>
              <w:spacing w:after="120"/>
              <w:ind w:hanging="358"/>
              <w:jc w:val="both"/>
              <w:textAlignment w:val="baseline"/>
              <w:rPr>
                <w:rFonts w:cs="Arial"/>
              </w:rPr>
            </w:pPr>
            <w:r w:rsidRPr="00055FDB">
              <w:rPr>
                <w:rFonts w:eastAsia="Arial" w:cs="Arial"/>
              </w:rPr>
              <w:t>Where the OONC relates to a DOTAS, the number of the relevant scheme.</w:t>
            </w:r>
          </w:p>
          <w:p w:rsidR="009B3E53" w:rsidRPr="00055FDB" w:rsidRDefault="009B3E53" w:rsidP="00C73AC8">
            <w:pPr>
              <w:numPr>
                <w:ilvl w:val="0"/>
                <w:numId w:val="52"/>
              </w:numPr>
              <w:suppressAutoHyphens/>
              <w:autoSpaceDN w:val="0"/>
              <w:spacing w:after="120"/>
              <w:ind w:hanging="358"/>
              <w:jc w:val="both"/>
              <w:textAlignment w:val="baseline"/>
              <w:rPr>
                <w:rFonts w:cs="Arial"/>
              </w:rPr>
            </w:pPr>
            <w:r w:rsidRPr="00055FDB">
              <w:rPr>
                <w:rFonts w:eastAsia="Arial" w:cs="Arial"/>
              </w:rPr>
              <w:t xml:space="preserve">The date of the original “non-compliance” and the date of any judgement against the Supplier, or date when the return was amended. </w:t>
            </w:r>
          </w:p>
          <w:p w:rsidR="009B3E53" w:rsidRPr="00055FDB" w:rsidRDefault="009B3E53" w:rsidP="00C73AC8">
            <w:pPr>
              <w:numPr>
                <w:ilvl w:val="0"/>
                <w:numId w:val="52"/>
              </w:numPr>
              <w:suppressAutoHyphens/>
              <w:autoSpaceDN w:val="0"/>
              <w:spacing w:after="120"/>
              <w:ind w:hanging="358"/>
              <w:jc w:val="both"/>
              <w:textAlignment w:val="baseline"/>
              <w:rPr>
                <w:rFonts w:cs="Arial"/>
              </w:rPr>
            </w:pPr>
            <w:r w:rsidRPr="00055FDB">
              <w:rPr>
                <w:rFonts w:eastAsia="Arial" w:cs="Arial"/>
              </w:rPr>
              <w:t>The level of any penalty or criminal conviction applied.</w:t>
            </w:r>
          </w:p>
          <w:p w:rsidR="009B3E53" w:rsidRPr="00055FDB" w:rsidRDefault="009B3E53" w:rsidP="0022014A">
            <w:pPr>
              <w:spacing w:after="0" w:line="240" w:lineRule="auto"/>
              <w:rPr>
                <w:rFonts w:cs="Arial"/>
              </w:rPr>
            </w:pPr>
            <w:r w:rsidRPr="00055FDB">
              <w:rPr>
                <w:rFonts w:eastAsia="Arial" w:cs="Arial"/>
              </w:rPr>
              <w:t xml:space="preserve"> </w:t>
            </w:r>
          </w:p>
        </w:tc>
      </w:tr>
    </w:tbl>
    <w:p w:rsidR="00E60373" w:rsidRDefault="00E60373" w:rsidP="009B3E53">
      <w:pPr>
        <w:pStyle w:val="Heading2"/>
        <w:keepLines w:val="0"/>
        <w:rPr>
          <w:rFonts w:ascii="Arial" w:eastAsia="Arial" w:hAnsi="Arial" w:cs="Arial"/>
          <w:color w:val="000000"/>
          <w:shd w:val="clear" w:color="auto" w:fill="DBE5F1"/>
        </w:rPr>
      </w:pPr>
      <w:bookmarkStart w:id="119" w:name="_Toc440016066"/>
      <w:bookmarkStart w:id="120" w:name="_Toc440273393"/>
      <w:bookmarkStart w:id="121" w:name="_Toc440379878"/>
    </w:p>
    <w:p w:rsidR="00E60373" w:rsidRDefault="00E60373">
      <w:pPr>
        <w:rPr>
          <w:rFonts w:eastAsia="Arial" w:cs="Arial"/>
          <w:b/>
          <w:bCs/>
          <w:color w:val="000000"/>
          <w:sz w:val="26"/>
          <w:szCs w:val="26"/>
          <w:shd w:val="clear" w:color="auto" w:fill="DBE5F1"/>
        </w:rPr>
      </w:pPr>
      <w:r w:rsidRPr="00DD6A05">
        <w:rPr>
          <w:rFonts w:eastAsia="Arial" w:cs="Arial"/>
          <w:color w:val="000000"/>
          <w:shd w:val="clear" w:color="auto" w:fill="DBE5F1"/>
        </w:rPr>
        <w:br w:type="page"/>
      </w:r>
    </w:p>
    <w:p w:rsidR="009B3E53" w:rsidRPr="00055FDB" w:rsidRDefault="009B3E53" w:rsidP="009B3E53">
      <w:pPr>
        <w:pStyle w:val="Heading2"/>
        <w:keepLines w:val="0"/>
        <w:rPr>
          <w:rFonts w:ascii="Arial" w:hAnsi="Arial" w:cs="Arial"/>
        </w:rPr>
      </w:pPr>
      <w:bookmarkStart w:id="122" w:name="_Toc440625565"/>
      <w:bookmarkStart w:id="123" w:name="_Toc440625685"/>
      <w:bookmarkStart w:id="124" w:name="_Toc441060520"/>
      <w:bookmarkStart w:id="125" w:name="_Toc441669307"/>
      <w:r w:rsidRPr="00055FDB">
        <w:rPr>
          <w:rFonts w:ascii="Arial" w:eastAsia="Arial" w:hAnsi="Arial" w:cs="Arial"/>
          <w:color w:val="000000"/>
          <w:shd w:val="clear" w:color="auto" w:fill="DBE5F1"/>
        </w:rPr>
        <w:lastRenderedPageBreak/>
        <w:t>5 - Economic and Financial Standing</w:t>
      </w:r>
      <w:bookmarkEnd w:id="119"/>
      <w:bookmarkEnd w:id="120"/>
      <w:bookmarkEnd w:id="121"/>
      <w:bookmarkEnd w:id="122"/>
      <w:bookmarkEnd w:id="123"/>
      <w:bookmarkEnd w:id="124"/>
      <w:r w:rsidRPr="00055FDB">
        <w:rPr>
          <w:rFonts w:ascii="Arial" w:hAnsi="Arial" w:cs="Arial"/>
          <w:color w:val="000000"/>
          <w:shd w:val="clear" w:color="auto" w:fill="DBE5F1"/>
        </w:rPr>
        <w:t xml:space="preserve"> </w:t>
      </w:r>
      <w:r w:rsidR="00395227">
        <w:rPr>
          <w:rFonts w:ascii="Arial" w:hAnsi="Arial" w:cs="Arial"/>
          <w:color w:val="000000"/>
          <w:shd w:val="clear" w:color="auto" w:fill="DBE5F1"/>
        </w:rPr>
        <w:t>– this is a scored section London Councils expects suppliers to have had a minimum annual turnover of £120,000 in each of the last two years. London Councils also reserves the right to use credit rating agencies to assess financial standing.</w:t>
      </w:r>
      <w:bookmarkEnd w:id="125"/>
    </w:p>
    <w:tbl>
      <w:tblPr>
        <w:tblW w:w="9180" w:type="dxa"/>
        <w:tblInd w:w="-214" w:type="dxa"/>
        <w:tblLayout w:type="fixed"/>
        <w:tblCellMar>
          <w:left w:w="10" w:type="dxa"/>
          <w:right w:w="10" w:type="dxa"/>
        </w:tblCellMar>
        <w:tblLook w:val="0000" w:firstRow="0" w:lastRow="0" w:firstColumn="0" w:lastColumn="0" w:noHBand="0" w:noVBand="0"/>
      </w:tblPr>
      <w:tblGrid>
        <w:gridCol w:w="1084"/>
        <w:gridCol w:w="6893"/>
        <w:gridCol w:w="1203"/>
      </w:tblGrid>
      <w:tr w:rsidR="009B3E53" w:rsidRPr="00055FDB" w:rsidTr="0022014A">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ind w:left="432"/>
              <w:rPr>
                <w:rFonts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center"/>
              <w:rPr>
                <w:rFonts w:cs="Arial"/>
              </w:rPr>
            </w:pPr>
            <w:r w:rsidRPr="00055FDB">
              <w:rPr>
                <w:rFonts w:eastAsia="Arial" w:cs="Arial"/>
                <w:b/>
              </w:rPr>
              <w:t xml:space="preserve">FINANCIAL INFORMATION </w:t>
            </w:r>
          </w:p>
        </w:tc>
      </w:tr>
      <w:tr w:rsidR="009B3E53" w:rsidRPr="00055FDB" w:rsidTr="0022014A">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ind w:left="432"/>
              <w:rPr>
                <w:rFonts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center"/>
              <w:rPr>
                <w:rFonts w:eastAsia="Arial" w:cs="Arial"/>
                <w:b/>
              </w:rPr>
            </w:pPr>
          </w:p>
        </w:tc>
      </w:tr>
      <w:tr w:rsidR="009B3E53" w:rsidRPr="00400138" w:rsidTr="0022014A">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rPr>
                <w:rFonts w:cs="Arial"/>
              </w:rPr>
            </w:pPr>
            <w:r w:rsidRPr="00055FDB">
              <w:rPr>
                <w:rFonts w:eastAsia="Arial" w:cs="Arial"/>
              </w:rPr>
              <w:t>5.1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r w:rsidRPr="00055FDB">
              <w:rPr>
                <w:rFonts w:eastAsia="Arial" w:cs="Arial"/>
                <w:b/>
              </w:rPr>
              <w:t xml:space="preserve">Please provide one of the following to demonstrate your economic/financial standing; </w:t>
            </w:r>
          </w:p>
          <w:p w:rsidR="009B3E53" w:rsidRPr="00055FDB" w:rsidRDefault="009B3E53" w:rsidP="0022014A">
            <w:pPr>
              <w:spacing w:before="120" w:after="120" w:line="240" w:lineRule="auto"/>
              <w:jc w:val="both"/>
              <w:rPr>
                <w:rFonts w:cs="Arial"/>
              </w:rPr>
            </w:pPr>
            <w:r w:rsidRPr="00055FDB">
              <w:rPr>
                <w:rFonts w:eastAsia="Arial" w:cs="Arial"/>
              </w:rPr>
              <w:t>Please indicate your answer with an ‘X’ in the relevant box.</w:t>
            </w:r>
          </w:p>
        </w:tc>
      </w:tr>
      <w:tr w:rsidR="009B3E53" w:rsidRPr="00400138" w:rsidTr="0022014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after="0" w:line="240" w:lineRule="auto"/>
              <w:rPr>
                <w:rFonts w:cs="Arial"/>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C73AC8">
            <w:pPr>
              <w:numPr>
                <w:ilvl w:val="0"/>
                <w:numId w:val="53"/>
              </w:numPr>
              <w:suppressAutoHyphens/>
              <w:autoSpaceDN w:val="0"/>
              <w:spacing w:after="0" w:line="240" w:lineRule="auto"/>
              <w:ind w:left="714" w:hanging="355"/>
              <w:jc w:val="both"/>
              <w:textAlignment w:val="baseline"/>
              <w:rPr>
                <w:rFonts w:eastAsia="Arial" w:cs="Arial"/>
              </w:rPr>
            </w:pPr>
            <w:r w:rsidRPr="00055FDB">
              <w:rPr>
                <w:rFonts w:eastAsia="Arial" w:cs="Arial"/>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p>
        </w:tc>
      </w:tr>
      <w:tr w:rsidR="009B3E53" w:rsidRPr="00400138" w:rsidTr="0022014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after="0" w:line="240" w:lineRule="auto"/>
              <w:rPr>
                <w:rFonts w:cs="Arial"/>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C73AC8">
            <w:pPr>
              <w:numPr>
                <w:ilvl w:val="0"/>
                <w:numId w:val="53"/>
              </w:numPr>
              <w:suppressAutoHyphens/>
              <w:autoSpaceDN w:val="0"/>
              <w:spacing w:after="0" w:line="240" w:lineRule="auto"/>
              <w:ind w:left="714" w:hanging="355"/>
              <w:jc w:val="both"/>
              <w:textAlignment w:val="baseline"/>
              <w:rPr>
                <w:rFonts w:eastAsia="Arial" w:cs="Arial"/>
              </w:rPr>
            </w:pPr>
            <w:r w:rsidRPr="00055FDB">
              <w:rPr>
                <w:rFonts w:eastAsia="Arial" w:cs="Arial"/>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p>
        </w:tc>
      </w:tr>
      <w:tr w:rsidR="009B3E53" w:rsidRPr="00400138" w:rsidTr="0022014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after="0" w:line="240" w:lineRule="auto"/>
              <w:rPr>
                <w:rFonts w:cs="Arial"/>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C73AC8">
            <w:pPr>
              <w:numPr>
                <w:ilvl w:val="0"/>
                <w:numId w:val="53"/>
              </w:numPr>
              <w:suppressAutoHyphens/>
              <w:autoSpaceDN w:val="0"/>
              <w:spacing w:after="0" w:line="240" w:lineRule="auto"/>
              <w:ind w:left="714" w:hanging="355"/>
              <w:jc w:val="both"/>
              <w:textAlignment w:val="baseline"/>
              <w:rPr>
                <w:rFonts w:eastAsia="Arial" w:cs="Arial"/>
              </w:rPr>
            </w:pPr>
            <w:r w:rsidRPr="00055FDB">
              <w:rPr>
                <w:rFonts w:eastAsia="Arial" w:cs="Arial"/>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p>
        </w:tc>
      </w:tr>
      <w:tr w:rsidR="009B3E53" w:rsidRPr="00400138" w:rsidTr="0022014A">
        <w:trPr>
          <w:trHeight w:val="269"/>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after="0" w:line="240" w:lineRule="auto"/>
              <w:rPr>
                <w:rFonts w:cs="Arial"/>
              </w:rPr>
            </w:pPr>
          </w:p>
        </w:tc>
        <w:tc>
          <w:tcPr>
            <w:tcW w:w="6893" w:type="dxa"/>
            <w:shd w:val="clear" w:color="auto" w:fill="auto"/>
            <w:tcMar>
              <w:top w:w="0" w:type="dxa"/>
              <w:left w:w="10" w:type="dxa"/>
              <w:bottom w:w="0" w:type="dxa"/>
              <w:right w:w="10" w:type="dxa"/>
            </w:tcMar>
          </w:tcPr>
          <w:p w:rsidR="009B3E53" w:rsidRPr="00055FDB" w:rsidRDefault="009B3E53" w:rsidP="0022014A">
            <w:pPr>
              <w:spacing w:after="0" w:line="240" w:lineRule="auto"/>
              <w:rPr>
                <w:rFonts w:cs="Arial"/>
              </w:rPr>
            </w:pPr>
          </w:p>
        </w:tc>
        <w:tc>
          <w:tcPr>
            <w:tcW w:w="1203" w:type="dxa"/>
            <w:shd w:val="clear" w:color="auto" w:fill="auto"/>
            <w:tcMar>
              <w:top w:w="0" w:type="dxa"/>
              <w:left w:w="10" w:type="dxa"/>
              <w:bottom w:w="0" w:type="dxa"/>
              <w:right w:w="10" w:type="dxa"/>
            </w:tcMar>
          </w:tcPr>
          <w:p w:rsidR="009B3E53" w:rsidRPr="00055FDB" w:rsidRDefault="009B3E53" w:rsidP="0022014A">
            <w:pPr>
              <w:spacing w:after="0" w:line="240" w:lineRule="auto"/>
              <w:rPr>
                <w:rFonts w:cs="Arial"/>
              </w:rPr>
            </w:pPr>
          </w:p>
        </w:tc>
      </w:tr>
      <w:tr w:rsidR="009B3E53" w:rsidRPr="00400138" w:rsidTr="0022014A">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after="0" w:line="240" w:lineRule="auto"/>
              <w:rPr>
                <w:rFonts w:cs="Arial"/>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C73AC8">
            <w:pPr>
              <w:numPr>
                <w:ilvl w:val="0"/>
                <w:numId w:val="53"/>
              </w:numPr>
              <w:suppressAutoHyphens/>
              <w:autoSpaceDN w:val="0"/>
              <w:spacing w:after="0" w:line="240" w:lineRule="auto"/>
              <w:ind w:left="714" w:hanging="355"/>
              <w:jc w:val="both"/>
              <w:textAlignment w:val="baseline"/>
              <w:rPr>
                <w:rFonts w:eastAsia="Arial" w:cs="Arial"/>
              </w:rPr>
            </w:pPr>
            <w:r w:rsidRPr="00055FDB">
              <w:rPr>
                <w:rFonts w:eastAsia="Arial"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p>
        </w:tc>
      </w:tr>
      <w:tr w:rsidR="009B3E53" w:rsidRPr="00055FDB" w:rsidTr="0022014A">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rPr>
                <w:rFonts w:cs="Arial"/>
              </w:rPr>
            </w:pPr>
            <w:r w:rsidRPr="00055FDB">
              <w:rPr>
                <w:rFonts w:eastAsia="Arial" w:cs="Arial"/>
              </w:rPr>
              <w:t>5.2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CD336F" w:rsidP="0022014A">
            <w:pPr>
              <w:spacing w:after="0" w:line="240" w:lineRule="auto"/>
              <w:jc w:val="both"/>
              <w:rPr>
                <w:rFonts w:cs="Arial"/>
              </w:rPr>
            </w:pPr>
            <w:bookmarkStart w:id="126" w:name="h.4d34og8"/>
            <w:bookmarkEnd w:id="126"/>
            <w:r>
              <w:rPr>
                <w:rFonts w:eastAsia="Arial" w:cs="Arial"/>
              </w:rPr>
              <w:t>T</w:t>
            </w:r>
            <w:r w:rsidR="009B3E53" w:rsidRPr="00055FDB">
              <w:rPr>
                <w:rFonts w:eastAsia="Arial" w:cs="Arial"/>
              </w:rPr>
              <w:t>he Authority has specified a minimum level of economic and financial standing and/or a minimum financial threshold within the evaluation criteria for this PQQ, please self-certify by answering ‘Yes’ or ‘No’ that you meet the requirements set out here.</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r w:rsidRPr="00055FDB">
              <w:rPr>
                <w:rFonts w:ascii="MS Mincho" w:eastAsia="MS Mincho" w:hAnsi="MS Mincho" w:cs="MS Mincho" w:hint="eastAsia"/>
              </w:rPr>
              <w:t>▢</w:t>
            </w:r>
            <w:r w:rsidRPr="00055FDB">
              <w:rPr>
                <w:rFonts w:cs="Arial"/>
              </w:rPr>
              <w:t xml:space="preserve">   Yes</w:t>
            </w:r>
          </w:p>
          <w:p w:rsidR="009B3E53" w:rsidRPr="00055FDB" w:rsidRDefault="009B3E53" w:rsidP="0022014A">
            <w:pPr>
              <w:spacing w:before="120" w:after="120" w:line="240" w:lineRule="auto"/>
              <w:jc w:val="both"/>
              <w:rPr>
                <w:rFonts w:cs="Arial"/>
              </w:rPr>
            </w:pPr>
          </w:p>
          <w:p w:rsidR="009B3E53" w:rsidRPr="00055FDB" w:rsidRDefault="009B3E53" w:rsidP="0022014A">
            <w:pPr>
              <w:spacing w:before="120" w:after="120" w:line="240" w:lineRule="auto"/>
              <w:jc w:val="both"/>
              <w:rPr>
                <w:rFonts w:cs="Arial"/>
              </w:rPr>
            </w:pPr>
            <w:r w:rsidRPr="00055FDB">
              <w:rPr>
                <w:rFonts w:ascii="MS Mincho" w:eastAsia="MS Mincho" w:hAnsi="MS Mincho" w:cs="MS Mincho" w:hint="eastAsia"/>
              </w:rPr>
              <w:t>▢</w:t>
            </w:r>
            <w:r w:rsidRPr="00055FDB">
              <w:rPr>
                <w:rFonts w:cs="Arial"/>
              </w:rPr>
              <w:t xml:space="preserve">   No    </w:t>
            </w:r>
          </w:p>
        </w:tc>
      </w:tr>
      <w:tr w:rsidR="009B3E53" w:rsidRPr="00400138" w:rsidTr="0022014A">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rPr>
                <w:rFonts w:eastAsia="Arial" w:cs="Arial"/>
              </w:rPr>
            </w:pPr>
            <w:r w:rsidRPr="00055FDB">
              <w:rPr>
                <w:rFonts w:eastAsia="Arial" w:cs="Arial"/>
              </w:rPr>
              <w:t>5.3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eastAsia="Arial" w:cs="Arial"/>
                <w:b/>
              </w:rPr>
            </w:pPr>
            <w:r w:rsidRPr="00055FDB">
              <w:rPr>
                <w:rFonts w:eastAsia="Arial" w:cs="Arial"/>
                <w:b/>
              </w:rPr>
              <w:t>(a) Are you are part of a wider group (e.g. a subsidiary of a holding/parent company)?</w:t>
            </w:r>
          </w:p>
          <w:p w:rsidR="009B3E53" w:rsidRPr="00055FDB" w:rsidRDefault="009B3E53" w:rsidP="0022014A">
            <w:pPr>
              <w:spacing w:before="120" w:after="120" w:line="240" w:lineRule="auto"/>
              <w:jc w:val="both"/>
              <w:rPr>
                <w:rFonts w:cs="Arial"/>
              </w:rPr>
            </w:pPr>
            <w:r w:rsidRPr="00055FDB">
              <w:rPr>
                <w:rFonts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9B3E53" w:rsidRPr="00055FDB" w:rsidTr="0022014A">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120" w:after="120" w:line="240" w:lineRule="auto"/>
                    <w:jc w:val="both"/>
                    <w:rPr>
                      <w:rFonts w:cs="Arial"/>
                    </w:rPr>
                  </w:pPr>
                  <w:r w:rsidRPr="00055FDB">
                    <w:rPr>
                      <w:rFonts w:eastAsia="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120" w:after="120" w:line="240" w:lineRule="auto"/>
                    <w:jc w:val="both"/>
                    <w:rPr>
                      <w:rFonts w:cs="Arial"/>
                    </w:rPr>
                  </w:pPr>
                </w:p>
              </w:tc>
            </w:tr>
            <w:tr w:rsidR="009B3E53" w:rsidRPr="00400138" w:rsidTr="0022014A">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120" w:after="120" w:line="240" w:lineRule="auto"/>
                    <w:jc w:val="both"/>
                    <w:rPr>
                      <w:rFonts w:cs="Arial"/>
                    </w:rPr>
                  </w:pPr>
                  <w:r w:rsidRPr="00055FDB">
                    <w:rPr>
                      <w:rFonts w:eastAsia="Arial" w:cs="Arial"/>
                    </w:rPr>
                    <w:t>Relationship to the Supplier completing the PQQ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B3E53" w:rsidRPr="00055FDB" w:rsidRDefault="009B3E53" w:rsidP="0022014A">
                  <w:pPr>
                    <w:spacing w:before="120" w:after="120" w:line="240" w:lineRule="auto"/>
                    <w:jc w:val="both"/>
                    <w:rPr>
                      <w:rFonts w:cs="Arial"/>
                    </w:rPr>
                  </w:pPr>
                </w:p>
              </w:tc>
            </w:tr>
          </w:tbl>
          <w:p w:rsidR="009B3E53" w:rsidRPr="00055FDB" w:rsidRDefault="009B3E53" w:rsidP="0022014A">
            <w:pPr>
              <w:spacing w:before="120" w:after="120" w:line="240" w:lineRule="auto"/>
              <w:jc w:val="both"/>
              <w:rPr>
                <w:rFonts w:eastAsia="Arial" w:cs="Arial"/>
              </w:rPr>
            </w:pPr>
            <w:r w:rsidRPr="00055FDB">
              <w:rPr>
                <w:rFonts w:eastAsia="Arial" w:cs="Arial"/>
              </w:rPr>
              <w:t xml:space="preserve">If yes, please provide Ultimate / parent company accounts if available. </w:t>
            </w:r>
          </w:p>
          <w:p w:rsidR="009B3E53" w:rsidRPr="00055FDB" w:rsidRDefault="009B3E53" w:rsidP="0022014A">
            <w:pPr>
              <w:spacing w:before="120" w:after="120" w:line="240" w:lineRule="auto"/>
              <w:jc w:val="both"/>
              <w:rPr>
                <w:rFonts w:eastAsia="Arial" w:cs="Arial"/>
              </w:rPr>
            </w:pPr>
            <w:r w:rsidRPr="00055FDB">
              <w:rPr>
                <w:rFonts w:eastAsia="Arial" w:cs="Arial"/>
              </w:rPr>
              <w:t xml:space="preserve">If yes, would the Ultimate / parent company be willing to provide a guarantee if necessary? </w:t>
            </w:r>
          </w:p>
          <w:p w:rsidR="009B3E53" w:rsidRPr="00055FDB" w:rsidRDefault="009B3E53" w:rsidP="0022014A">
            <w:pPr>
              <w:spacing w:before="120" w:after="120" w:line="240" w:lineRule="auto"/>
              <w:jc w:val="both"/>
              <w:rPr>
                <w:rFonts w:eastAsia="Arial" w:cs="Arial"/>
              </w:rPr>
            </w:pPr>
          </w:p>
          <w:p w:rsidR="009B3E53" w:rsidRPr="00055FDB" w:rsidRDefault="009B3E53" w:rsidP="0022014A">
            <w:pPr>
              <w:spacing w:before="120" w:after="120" w:line="240" w:lineRule="auto"/>
              <w:jc w:val="both"/>
              <w:rPr>
                <w:rFonts w:eastAsia="Arial" w:cs="Arial"/>
              </w:rPr>
            </w:pPr>
            <w:r w:rsidRPr="00055FDB">
              <w:rPr>
                <w:rFonts w:eastAsia="Arial" w:cs="Arial"/>
              </w:rPr>
              <w:t>If no, would you be able to obtain a guarantee elsewhere (e.g from a bank?)</w:t>
            </w:r>
          </w:p>
          <w:p w:rsidR="009B3E53" w:rsidRPr="00055FDB" w:rsidRDefault="009B3E53" w:rsidP="0022014A">
            <w:pPr>
              <w:spacing w:after="0" w:line="240" w:lineRule="auto"/>
              <w:jc w:val="both"/>
              <w:rPr>
                <w:rFonts w:eastAsia="Arial" w:cs="Arial"/>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eastAsia="Arial" w:cs="Arial"/>
              </w:rPr>
            </w:pPr>
            <w:r w:rsidRPr="00055FDB">
              <w:rPr>
                <w:rFonts w:ascii="MS Mincho" w:eastAsia="MS Mincho" w:hAnsi="MS Mincho" w:cs="MS Mincho" w:hint="eastAsia"/>
              </w:rPr>
              <w:t>▢</w:t>
            </w:r>
            <w:r w:rsidRPr="00055FDB">
              <w:rPr>
                <w:rFonts w:eastAsia="Arial" w:cs="Arial"/>
              </w:rPr>
              <w:t xml:space="preserve">   Yes</w:t>
            </w:r>
          </w:p>
          <w:p w:rsidR="009B3E53" w:rsidRPr="00055FDB" w:rsidRDefault="009B3E53" w:rsidP="0022014A">
            <w:pPr>
              <w:spacing w:before="120" w:after="120" w:line="240" w:lineRule="auto"/>
              <w:jc w:val="both"/>
              <w:rPr>
                <w:rFonts w:eastAsia="Arial" w:cs="Arial"/>
              </w:rPr>
            </w:pPr>
          </w:p>
          <w:p w:rsidR="009B3E53" w:rsidRPr="00055FDB" w:rsidRDefault="009B3E53" w:rsidP="0022014A">
            <w:pPr>
              <w:spacing w:before="120" w:after="120" w:line="240" w:lineRule="auto"/>
              <w:jc w:val="both"/>
              <w:rPr>
                <w:rFonts w:eastAsia="Arial" w:cs="Arial"/>
              </w:rPr>
            </w:pPr>
            <w:r w:rsidRPr="00055FDB">
              <w:rPr>
                <w:rFonts w:ascii="MS Mincho" w:eastAsia="MS Mincho" w:hAnsi="MS Mincho" w:cs="MS Mincho" w:hint="eastAsia"/>
              </w:rPr>
              <w:t>▢</w:t>
            </w:r>
            <w:r w:rsidRPr="00055FDB">
              <w:rPr>
                <w:rFonts w:eastAsia="Arial" w:cs="Arial"/>
              </w:rPr>
              <w:t xml:space="preserve">    No</w:t>
            </w:r>
          </w:p>
          <w:p w:rsidR="009B3E53" w:rsidRPr="00055FDB" w:rsidRDefault="009B3E53" w:rsidP="0022014A">
            <w:pPr>
              <w:spacing w:before="120" w:after="120" w:line="240" w:lineRule="auto"/>
              <w:jc w:val="both"/>
              <w:rPr>
                <w:rFonts w:eastAsia="Arial" w:cs="Arial"/>
              </w:rPr>
            </w:pPr>
          </w:p>
          <w:p w:rsidR="009B3E53" w:rsidRPr="00055FDB" w:rsidRDefault="009B3E53" w:rsidP="0022014A">
            <w:pPr>
              <w:spacing w:before="120" w:after="120" w:line="240" w:lineRule="auto"/>
              <w:jc w:val="both"/>
              <w:rPr>
                <w:rFonts w:eastAsia="Arial" w:cs="Arial"/>
              </w:rPr>
            </w:pPr>
          </w:p>
          <w:p w:rsidR="009B3E53" w:rsidRPr="00055FDB" w:rsidRDefault="009B3E53" w:rsidP="0022014A">
            <w:pPr>
              <w:spacing w:before="120" w:after="120" w:line="240" w:lineRule="auto"/>
              <w:jc w:val="both"/>
              <w:rPr>
                <w:rFonts w:eastAsia="Arial" w:cs="Arial"/>
              </w:rPr>
            </w:pPr>
          </w:p>
          <w:p w:rsidR="009B3E53" w:rsidRPr="00055FDB" w:rsidRDefault="009B3E53" w:rsidP="0022014A">
            <w:pPr>
              <w:spacing w:before="120" w:after="120" w:line="240" w:lineRule="auto"/>
              <w:jc w:val="both"/>
              <w:rPr>
                <w:rFonts w:eastAsia="Arial" w:cs="Arial"/>
              </w:rPr>
            </w:pPr>
          </w:p>
          <w:p w:rsidR="009B3E53" w:rsidRPr="00055FDB" w:rsidRDefault="009B3E53" w:rsidP="0022014A">
            <w:pPr>
              <w:spacing w:before="120" w:after="120" w:line="240" w:lineRule="auto"/>
              <w:jc w:val="both"/>
              <w:rPr>
                <w:rFonts w:eastAsia="Arial" w:cs="Arial"/>
              </w:rPr>
            </w:pPr>
          </w:p>
          <w:p w:rsidR="009B3E53" w:rsidRPr="00055FDB" w:rsidRDefault="009B3E53" w:rsidP="0022014A">
            <w:pPr>
              <w:spacing w:before="120" w:after="120" w:line="240" w:lineRule="auto"/>
              <w:jc w:val="both"/>
              <w:rPr>
                <w:rFonts w:eastAsia="Arial" w:cs="Arial"/>
              </w:rPr>
            </w:pPr>
          </w:p>
          <w:p w:rsidR="009B3E53" w:rsidRPr="00055FDB" w:rsidRDefault="009B3E53" w:rsidP="0022014A">
            <w:pPr>
              <w:spacing w:before="120" w:after="120" w:line="240" w:lineRule="auto"/>
              <w:jc w:val="both"/>
              <w:rPr>
                <w:rFonts w:eastAsia="Arial" w:cs="Arial"/>
              </w:rPr>
            </w:pPr>
          </w:p>
          <w:p w:rsidR="009B3E53" w:rsidRPr="00055FDB" w:rsidRDefault="009B3E53" w:rsidP="0022014A">
            <w:pPr>
              <w:spacing w:before="120" w:after="120" w:line="240" w:lineRule="auto"/>
              <w:jc w:val="both"/>
              <w:rPr>
                <w:rFonts w:eastAsia="Arial" w:cs="Arial"/>
              </w:rPr>
            </w:pPr>
          </w:p>
          <w:p w:rsidR="009B3E53" w:rsidRPr="00055FDB" w:rsidRDefault="009B3E53" w:rsidP="0022014A">
            <w:pPr>
              <w:spacing w:before="120" w:after="120" w:line="240" w:lineRule="auto"/>
              <w:jc w:val="both"/>
              <w:rPr>
                <w:rFonts w:eastAsia="Arial" w:cs="Arial"/>
              </w:rPr>
            </w:pPr>
          </w:p>
          <w:p w:rsidR="009B3E53" w:rsidRPr="00055FDB" w:rsidRDefault="009B3E53" w:rsidP="0022014A">
            <w:pPr>
              <w:spacing w:before="120" w:after="120" w:line="240" w:lineRule="auto"/>
              <w:jc w:val="both"/>
              <w:rPr>
                <w:rFonts w:eastAsia="Arial" w:cs="Arial"/>
              </w:rPr>
            </w:pPr>
            <w:r w:rsidRPr="00055FDB">
              <w:rPr>
                <w:rFonts w:ascii="MS Mincho" w:eastAsia="MS Mincho" w:hAnsi="MS Mincho" w:cs="MS Mincho" w:hint="eastAsia"/>
              </w:rPr>
              <w:t>▢</w:t>
            </w:r>
            <w:r w:rsidRPr="00055FDB">
              <w:rPr>
                <w:rFonts w:eastAsia="Arial" w:cs="Arial"/>
              </w:rPr>
              <w:t xml:space="preserve">   Yes</w:t>
            </w:r>
          </w:p>
          <w:p w:rsidR="009B3E53" w:rsidRPr="00055FDB" w:rsidRDefault="009B3E53" w:rsidP="0022014A">
            <w:pPr>
              <w:spacing w:before="120" w:after="120" w:line="240" w:lineRule="auto"/>
              <w:jc w:val="both"/>
              <w:rPr>
                <w:rFonts w:eastAsia="Arial" w:cs="Arial"/>
              </w:rPr>
            </w:pPr>
            <w:r w:rsidRPr="00055FDB">
              <w:rPr>
                <w:rFonts w:ascii="MS Mincho" w:eastAsia="MS Mincho" w:hAnsi="MS Mincho" w:cs="MS Mincho" w:hint="eastAsia"/>
              </w:rPr>
              <w:t>▢</w:t>
            </w:r>
            <w:r w:rsidRPr="00055FDB">
              <w:rPr>
                <w:rFonts w:eastAsia="Arial" w:cs="Arial"/>
              </w:rPr>
              <w:t xml:space="preserve">    No</w:t>
            </w:r>
          </w:p>
          <w:p w:rsidR="009B3E53" w:rsidRPr="00055FDB" w:rsidRDefault="009B3E53" w:rsidP="0022014A">
            <w:pPr>
              <w:spacing w:before="120" w:after="120" w:line="240" w:lineRule="auto"/>
              <w:jc w:val="both"/>
              <w:rPr>
                <w:rFonts w:eastAsia="Arial" w:cs="Arial"/>
              </w:rPr>
            </w:pPr>
          </w:p>
          <w:p w:rsidR="009B3E53" w:rsidRPr="00055FDB" w:rsidRDefault="009B3E53" w:rsidP="0022014A">
            <w:pPr>
              <w:spacing w:before="120" w:after="120" w:line="240" w:lineRule="auto"/>
              <w:jc w:val="both"/>
              <w:rPr>
                <w:rFonts w:eastAsia="Arial" w:cs="Arial"/>
              </w:rPr>
            </w:pPr>
          </w:p>
          <w:p w:rsidR="009B3E53" w:rsidRPr="00055FDB" w:rsidRDefault="009B3E53" w:rsidP="0022014A">
            <w:pPr>
              <w:spacing w:before="120" w:after="120" w:line="240" w:lineRule="auto"/>
              <w:jc w:val="both"/>
              <w:rPr>
                <w:rFonts w:eastAsia="Arial" w:cs="Arial"/>
              </w:rPr>
            </w:pPr>
            <w:r w:rsidRPr="00055FDB">
              <w:rPr>
                <w:rFonts w:ascii="MS Mincho" w:eastAsia="MS Mincho" w:hAnsi="MS Mincho" w:cs="MS Mincho" w:hint="eastAsia"/>
              </w:rPr>
              <w:t>▢</w:t>
            </w:r>
            <w:r w:rsidRPr="00055FDB">
              <w:rPr>
                <w:rFonts w:eastAsia="Arial" w:cs="Arial"/>
              </w:rPr>
              <w:t xml:space="preserve">   Yes   </w:t>
            </w:r>
          </w:p>
          <w:p w:rsidR="009B3E53" w:rsidRPr="00055FDB" w:rsidRDefault="009B3E53" w:rsidP="0022014A">
            <w:pPr>
              <w:spacing w:before="120" w:after="120" w:line="240" w:lineRule="auto"/>
              <w:jc w:val="both"/>
              <w:rPr>
                <w:rFonts w:eastAsia="Arial" w:cs="Arial"/>
              </w:rPr>
            </w:pPr>
            <w:r w:rsidRPr="00055FDB">
              <w:rPr>
                <w:rFonts w:ascii="MS Mincho" w:eastAsia="MS Mincho" w:hAnsi="MS Mincho" w:cs="MS Mincho" w:hint="eastAsia"/>
              </w:rPr>
              <w:t>▢</w:t>
            </w:r>
            <w:r w:rsidRPr="00055FDB">
              <w:rPr>
                <w:rFonts w:eastAsia="Arial" w:cs="Arial"/>
              </w:rPr>
              <w:t xml:space="preserve">    No</w:t>
            </w:r>
          </w:p>
          <w:p w:rsidR="009B3E53" w:rsidRPr="00055FDB" w:rsidRDefault="009B3E53" w:rsidP="0022014A">
            <w:pPr>
              <w:spacing w:before="120" w:after="120" w:line="240" w:lineRule="auto"/>
              <w:jc w:val="both"/>
              <w:rPr>
                <w:rFonts w:eastAsia="Arial" w:cs="Arial"/>
              </w:rPr>
            </w:pPr>
          </w:p>
          <w:p w:rsidR="009B3E53" w:rsidRPr="00055FDB" w:rsidRDefault="009B3E53" w:rsidP="0022014A">
            <w:pPr>
              <w:spacing w:before="120" w:after="120" w:line="240" w:lineRule="auto"/>
              <w:jc w:val="both"/>
              <w:rPr>
                <w:rFonts w:eastAsia="Noto Symbol" w:cs="Arial"/>
              </w:rPr>
            </w:pPr>
          </w:p>
        </w:tc>
      </w:tr>
    </w:tbl>
    <w:p w:rsidR="009B3E53" w:rsidRPr="00055FDB" w:rsidRDefault="009B3E53" w:rsidP="009B3E53">
      <w:pPr>
        <w:pStyle w:val="Heading2"/>
        <w:keepLines w:val="0"/>
        <w:rPr>
          <w:rFonts w:ascii="Arial" w:hAnsi="Arial" w:cs="Arial"/>
        </w:rPr>
      </w:pPr>
      <w:bookmarkStart w:id="127" w:name="_Toc440016067"/>
      <w:bookmarkStart w:id="128" w:name="_Toc440273394"/>
      <w:bookmarkStart w:id="129" w:name="_Toc440379879"/>
      <w:bookmarkStart w:id="130" w:name="_Toc440625566"/>
      <w:bookmarkStart w:id="131" w:name="_Toc440625686"/>
      <w:bookmarkStart w:id="132" w:name="_Toc441060521"/>
      <w:bookmarkStart w:id="133" w:name="_Toc441669308"/>
      <w:r w:rsidRPr="00055FDB">
        <w:rPr>
          <w:rFonts w:ascii="Arial" w:eastAsia="Arial" w:hAnsi="Arial" w:cs="Arial"/>
          <w:color w:val="000000"/>
          <w:shd w:val="clear" w:color="auto" w:fill="DBE5F1"/>
        </w:rPr>
        <w:lastRenderedPageBreak/>
        <w:t>6 – Technical and Professional Ability</w:t>
      </w:r>
      <w:bookmarkEnd w:id="127"/>
      <w:bookmarkEnd w:id="128"/>
      <w:bookmarkEnd w:id="129"/>
      <w:bookmarkEnd w:id="130"/>
      <w:bookmarkEnd w:id="131"/>
      <w:bookmarkEnd w:id="132"/>
      <w:bookmarkEnd w:id="133"/>
    </w:p>
    <w:tbl>
      <w:tblPr>
        <w:tblW w:w="10140" w:type="dxa"/>
        <w:tblInd w:w="-393" w:type="dxa"/>
        <w:tblLayout w:type="fixed"/>
        <w:tblCellMar>
          <w:left w:w="10" w:type="dxa"/>
          <w:right w:w="10" w:type="dxa"/>
        </w:tblCellMar>
        <w:tblLook w:val="0000" w:firstRow="0" w:lastRow="0" w:firstColumn="0" w:lastColumn="0" w:noHBand="0" w:noVBand="0"/>
      </w:tblPr>
      <w:tblGrid>
        <w:gridCol w:w="2095"/>
        <w:gridCol w:w="2162"/>
        <w:gridCol w:w="2340"/>
        <w:gridCol w:w="1842"/>
        <w:gridCol w:w="1701"/>
      </w:tblGrid>
      <w:tr w:rsidR="009B3E53" w:rsidRPr="00055FDB" w:rsidTr="0022014A">
        <w:trPr>
          <w:trHeight w:val="440"/>
        </w:trPr>
        <w:tc>
          <w:tcPr>
            <w:tcW w:w="2095"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rPr>
                <w:rFonts w:cs="Arial"/>
              </w:rPr>
            </w:pPr>
            <w:r w:rsidRPr="00055FDB">
              <w:rPr>
                <w:rFonts w:cs="Arial"/>
              </w:rPr>
              <w:t>6</w:t>
            </w:r>
          </w:p>
        </w:tc>
        <w:tc>
          <w:tcPr>
            <w:tcW w:w="6344" w:type="dxa"/>
            <w:gridSpan w:val="3"/>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center"/>
              <w:rPr>
                <w:rFonts w:cs="Arial"/>
              </w:rPr>
            </w:pPr>
            <w:r w:rsidRPr="00055FDB">
              <w:rPr>
                <w:rFonts w:eastAsia="Arial" w:cs="Arial"/>
                <w:b/>
              </w:rPr>
              <w:t>Relevant experience and contract examples</w:t>
            </w:r>
          </w:p>
        </w:tc>
        <w:tc>
          <w:tcPr>
            <w:tcW w:w="1701" w:type="dxa"/>
            <w:shd w:val="clear" w:color="auto" w:fill="auto"/>
            <w:tcMar>
              <w:top w:w="0" w:type="dxa"/>
              <w:left w:w="10" w:type="dxa"/>
              <w:bottom w:w="0" w:type="dxa"/>
              <w:right w:w="10" w:type="dxa"/>
            </w:tcMar>
          </w:tcPr>
          <w:p w:rsidR="009B3E53" w:rsidRPr="00055FDB" w:rsidRDefault="009B3E53" w:rsidP="0022014A">
            <w:pPr>
              <w:spacing w:before="120" w:after="120" w:line="240" w:lineRule="auto"/>
              <w:jc w:val="center"/>
              <w:rPr>
                <w:rFonts w:cs="Arial"/>
              </w:rPr>
            </w:pPr>
          </w:p>
        </w:tc>
      </w:tr>
      <w:tr w:rsidR="009B3E53" w:rsidRPr="00400138" w:rsidTr="0022014A">
        <w:trPr>
          <w:trHeight w:val="260"/>
        </w:trPr>
        <w:tc>
          <w:tcPr>
            <w:tcW w:w="2095"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after="0" w:line="240" w:lineRule="auto"/>
              <w:rPr>
                <w:rFonts w:cs="Arial"/>
              </w:rPr>
            </w:pPr>
          </w:p>
        </w:tc>
        <w:tc>
          <w:tcPr>
            <w:tcW w:w="6344"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r w:rsidRPr="00055FDB">
              <w:rPr>
                <w:rFonts w:eastAsia="Arial" w:cs="Arial"/>
              </w:rPr>
              <w:t xml:space="preserve">Please provide details of up to </w:t>
            </w:r>
            <w:r w:rsidRPr="00055FDB">
              <w:rPr>
                <w:rFonts w:eastAsia="Arial" w:cs="Arial"/>
                <w:u w:val="single"/>
              </w:rPr>
              <w:t>three</w:t>
            </w:r>
            <w:r w:rsidRPr="00055FDB">
              <w:rPr>
                <w:rFonts w:eastAsia="Arial" w:cs="Arial"/>
              </w:rPr>
              <w:t xml:space="preserve"> contracts, in any combination from either the public or private sector, that are relevant to the Authority’s requirement. Contracts for supplies or services should have been performed during the past </w:t>
            </w:r>
            <w:r w:rsidRPr="00055FDB">
              <w:rPr>
                <w:rFonts w:eastAsia="Arial" w:cs="Arial"/>
                <w:u w:val="single"/>
              </w:rPr>
              <w:t>three</w:t>
            </w:r>
            <w:r w:rsidRPr="00055FDB">
              <w:rPr>
                <w:rFonts w:eastAsia="Arial" w:cs="Arial"/>
              </w:rPr>
              <w:t xml:space="preserve"> years. Works contracts may be from the past </w:t>
            </w:r>
            <w:r w:rsidRPr="00055FDB">
              <w:rPr>
                <w:rFonts w:eastAsia="Arial" w:cs="Arial"/>
                <w:u w:val="single"/>
              </w:rPr>
              <w:t>five</w:t>
            </w:r>
            <w:r w:rsidRPr="00055FDB">
              <w:rPr>
                <w:rFonts w:eastAsia="Arial" w:cs="Arial"/>
              </w:rPr>
              <w:t xml:space="preserve"> years, and VCSEs may include samples of grant funded work. </w:t>
            </w:r>
          </w:p>
          <w:p w:rsidR="009B3E53" w:rsidRPr="00055FDB" w:rsidRDefault="009B3E53" w:rsidP="0022014A">
            <w:pPr>
              <w:spacing w:before="120" w:after="120" w:line="240" w:lineRule="auto"/>
              <w:jc w:val="both"/>
              <w:rPr>
                <w:rFonts w:cs="Arial"/>
              </w:rPr>
            </w:pPr>
            <w:r w:rsidRPr="00055FDB">
              <w:rPr>
                <w:rFonts w:eastAsia="Arial" w:cs="Arial"/>
              </w:rPr>
              <w:t>The named customer contact provided should be prepared to provide written evidence to the Authority to confirm the accuracy of the information provided below.</w:t>
            </w:r>
          </w:p>
          <w:p w:rsidR="009B3E53" w:rsidRPr="00055FDB" w:rsidRDefault="009B3E53" w:rsidP="0022014A">
            <w:pPr>
              <w:spacing w:before="120" w:after="120" w:line="240" w:lineRule="auto"/>
              <w:jc w:val="both"/>
              <w:rPr>
                <w:rFonts w:cs="Arial"/>
              </w:rPr>
            </w:pPr>
            <w:r w:rsidRPr="00055FDB">
              <w:rPr>
                <w:rFonts w:eastAsia="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9B3E53" w:rsidRPr="00055FDB" w:rsidRDefault="009B3E53" w:rsidP="0022014A">
            <w:pPr>
              <w:spacing w:before="120" w:after="120" w:line="240" w:lineRule="auto"/>
              <w:jc w:val="both"/>
              <w:rPr>
                <w:rFonts w:eastAsia="Arial" w:cs="Arial"/>
              </w:rPr>
            </w:pPr>
            <w:r w:rsidRPr="00055FDB">
              <w:rPr>
                <w:rFonts w:eastAsia="Arial"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rsidR="009B3E53" w:rsidRPr="00055FDB" w:rsidRDefault="009B3E53" w:rsidP="0022014A">
            <w:pPr>
              <w:spacing w:before="120" w:after="120" w:line="240" w:lineRule="auto"/>
              <w:jc w:val="both"/>
              <w:rPr>
                <w:rFonts w:cs="Arial"/>
              </w:rPr>
            </w:pPr>
          </w:p>
        </w:tc>
        <w:tc>
          <w:tcPr>
            <w:tcW w:w="1701" w:type="dxa"/>
            <w:shd w:val="clear" w:color="auto" w:fill="auto"/>
            <w:tcMar>
              <w:top w:w="0" w:type="dxa"/>
              <w:left w:w="10" w:type="dxa"/>
              <w:bottom w:w="0" w:type="dxa"/>
              <w:right w:w="10" w:type="dxa"/>
            </w:tcMar>
          </w:tcPr>
          <w:p w:rsidR="009B3E53" w:rsidRPr="00055FDB" w:rsidRDefault="009B3E53" w:rsidP="0022014A">
            <w:pPr>
              <w:spacing w:before="120" w:after="120" w:line="240" w:lineRule="auto"/>
              <w:jc w:val="both"/>
              <w:rPr>
                <w:rFonts w:cs="Arial"/>
              </w:rPr>
            </w:pPr>
          </w:p>
        </w:tc>
      </w:tr>
      <w:tr w:rsidR="009B3E53" w:rsidRPr="00055FDB" w:rsidTr="0022014A">
        <w:trPr>
          <w:trHeight w:val="260"/>
        </w:trPr>
        <w:tc>
          <w:tcPr>
            <w:tcW w:w="2095"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p>
        </w:tc>
        <w:tc>
          <w:tcPr>
            <w:tcW w:w="216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p>
        </w:tc>
        <w:tc>
          <w:tcPr>
            <w:tcW w:w="234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center"/>
              <w:rPr>
                <w:rFonts w:cs="Arial"/>
              </w:rPr>
            </w:pPr>
            <w:r w:rsidRPr="00055FDB">
              <w:rPr>
                <w:rFonts w:cs="Arial"/>
              </w:rPr>
              <w:t>Contract 1</w:t>
            </w:r>
          </w:p>
        </w:tc>
        <w:tc>
          <w:tcPr>
            <w:tcW w:w="184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center"/>
              <w:rPr>
                <w:rFonts w:cs="Arial"/>
              </w:rPr>
            </w:pPr>
            <w:r w:rsidRPr="00055FDB">
              <w:rPr>
                <w:rFonts w:cs="Arial"/>
              </w:rPr>
              <w:t>Contract 2</w:t>
            </w:r>
          </w:p>
        </w:tc>
        <w:tc>
          <w:tcPr>
            <w:tcW w:w="1701" w:type="dxa"/>
            <w:tcBorders>
              <w:top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center"/>
              <w:rPr>
                <w:rFonts w:cs="Arial"/>
              </w:rPr>
            </w:pPr>
            <w:r w:rsidRPr="00055FDB">
              <w:rPr>
                <w:rFonts w:cs="Arial"/>
              </w:rPr>
              <w:t>Contract 3</w:t>
            </w:r>
          </w:p>
        </w:tc>
      </w:tr>
      <w:tr w:rsidR="009B3E53" w:rsidRPr="00055FDB" w:rsidTr="0022014A">
        <w:trPr>
          <w:trHeight w:val="26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r w:rsidRPr="00055FDB">
              <w:rPr>
                <w:rFonts w:cs="Arial"/>
              </w:rPr>
              <w:t>6.1</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r w:rsidRPr="00055FDB">
              <w:rPr>
                <w:rFonts w:cs="Arial"/>
              </w:rPr>
              <w:t>Name of customer organisation</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p>
        </w:tc>
      </w:tr>
      <w:tr w:rsidR="009B3E53" w:rsidRPr="00400138" w:rsidTr="0022014A">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r w:rsidRPr="00055FDB">
              <w:rPr>
                <w:rFonts w:cs="Arial"/>
              </w:rPr>
              <w:t>6.2</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r w:rsidRPr="00055FDB">
              <w:rPr>
                <w:rFonts w:cs="Arial"/>
              </w:rPr>
              <w:t>Point of contact in customer organisation</w:t>
            </w:r>
          </w:p>
          <w:p w:rsidR="009B3E53" w:rsidRPr="00055FDB" w:rsidRDefault="009B3E53" w:rsidP="0022014A">
            <w:pPr>
              <w:spacing w:before="120" w:after="120" w:line="240" w:lineRule="auto"/>
              <w:jc w:val="both"/>
              <w:rPr>
                <w:rFonts w:cs="Arial"/>
              </w:rPr>
            </w:pPr>
            <w:r w:rsidRPr="00055FDB">
              <w:rPr>
                <w:rFonts w:cs="Arial"/>
              </w:rPr>
              <w:t>Position in the organisation</w:t>
            </w:r>
          </w:p>
          <w:p w:rsidR="009B3E53" w:rsidRPr="00055FDB" w:rsidRDefault="009B3E53" w:rsidP="0022014A">
            <w:pPr>
              <w:spacing w:before="120" w:after="120" w:line="240" w:lineRule="auto"/>
              <w:jc w:val="both"/>
              <w:rPr>
                <w:rFonts w:cs="Arial"/>
              </w:rPr>
            </w:pPr>
            <w:r w:rsidRPr="00055FDB">
              <w:rPr>
                <w:rFonts w:cs="Arial"/>
              </w:rPr>
              <w:t>E-mail address</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p>
          <w:p w:rsidR="009B3E53" w:rsidRPr="00055FDB" w:rsidRDefault="009B3E53" w:rsidP="0022014A">
            <w:pPr>
              <w:spacing w:before="120" w:after="120" w:line="240" w:lineRule="auto"/>
              <w:jc w:val="both"/>
              <w:rPr>
                <w:rFonts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p>
        </w:tc>
      </w:tr>
      <w:tr w:rsidR="009B3E53" w:rsidRPr="00400138" w:rsidTr="0022014A">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r w:rsidRPr="00055FDB">
              <w:rPr>
                <w:rFonts w:cs="Arial"/>
              </w:rPr>
              <w:t>6.3</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r w:rsidRPr="00055FDB">
              <w:rPr>
                <w:rFonts w:cs="Arial"/>
              </w:rPr>
              <w:t>Contract start date</w:t>
            </w:r>
          </w:p>
          <w:p w:rsidR="009B3E53" w:rsidRPr="00055FDB" w:rsidRDefault="009B3E53" w:rsidP="0022014A">
            <w:pPr>
              <w:spacing w:before="120" w:after="120" w:line="240" w:lineRule="auto"/>
              <w:jc w:val="both"/>
              <w:rPr>
                <w:rFonts w:cs="Arial"/>
              </w:rPr>
            </w:pPr>
            <w:r w:rsidRPr="00055FDB">
              <w:rPr>
                <w:rFonts w:cs="Arial"/>
              </w:rPr>
              <w:t xml:space="preserve">Contract </w:t>
            </w:r>
            <w:r w:rsidRPr="00055FDB">
              <w:rPr>
                <w:rFonts w:cs="Arial"/>
              </w:rPr>
              <w:lastRenderedPageBreak/>
              <w:t>completion date</w:t>
            </w:r>
          </w:p>
          <w:p w:rsidR="009B3E53" w:rsidRPr="00055FDB" w:rsidRDefault="009B3E53" w:rsidP="0022014A">
            <w:pPr>
              <w:spacing w:before="120" w:after="120" w:line="240" w:lineRule="auto"/>
              <w:jc w:val="both"/>
              <w:rPr>
                <w:rFonts w:cs="Arial"/>
              </w:rPr>
            </w:pPr>
            <w:r w:rsidRPr="00055FDB">
              <w:rPr>
                <w:rFonts w:cs="Arial"/>
              </w:rPr>
              <w:t>Estimated Contract Value</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p>
        </w:tc>
      </w:tr>
      <w:tr w:rsidR="009B3E53" w:rsidRPr="00400138" w:rsidTr="0022014A">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r w:rsidRPr="00055FDB">
              <w:rPr>
                <w:rFonts w:cs="Arial"/>
              </w:rPr>
              <w:lastRenderedPageBreak/>
              <w:t>6.4</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r w:rsidRPr="00055FDB">
              <w:rPr>
                <w:rFonts w:cs="Arial"/>
              </w:rPr>
              <w:t>In no more than 500 words, please provide a brief description of the contract delivered including evidence as to your technical capability in this market.</w:t>
            </w:r>
          </w:p>
          <w:p w:rsidR="009B3E53" w:rsidRPr="00055FDB" w:rsidRDefault="009B3E53" w:rsidP="0022014A">
            <w:pPr>
              <w:spacing w:before="120" w:after="120" w:line="240" w:lineRule="auto"/>
              <w:jc w:val="both"/>
              <w:rPr>
                <w:rFonts w:cs="Arial"/>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p>
        </w:tc>
      </w:tr>
      <w:tr w:rsidR="009B3E53" w:rsidRPr="00400138" w:rsidTr="0022014A">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9B3E53" w:rsidRDefault="009B3E53" w:rsidP="0022014A">
            <w:pPr>
              <w:spacing w:before="120" w:after="120" w:line="240" w:lineRule="auto"/>
              <w:jc w:val="both"/>
              <w:rPr>
                <w:rFonts w:cs="Arial"/>
              </w:rPr>
            </w:pPr>
            <w:r w:rsidRPr="00055FDB">
              <w:rPr>
                <w:rFonts w:cs="Arial"/>
              </w:rPr>
              <w:t>6.5 If you cannot provide at least one example for questions 6.1 to 6.4, in no more than 500 words please provide an explanation for this e.g. your organisation is a new start-up.</w:t>
            </w:r>
          </w:p>
          <w:p w:rsidR="00423CE5" w:rsidRDefault="00423CE5" w:rsidP="0022014A">
            <w:pPr>
              <w:spacing w:before="120" w:after="120" w:line="240" w:lineRule="auto"/>
              <w:jc w:val="both"/>
              <w:rPr>
                <w:rFonts w:cs="Arial"/>
              </w:rPr>
            </w:pPr>
          </w:p>
          <w:p w:rsidR="00423CE5" w:rsidRPr="00055FDB" w:rsidRDefault="00423CE5" w:rsidP="0022014A">
            <w:pPr>
              <w:spacing w:before="120" w:after="120" w:line="240" w:lineRule="auto"/>
              <w:jc w:val="both"/>
              <w:rPr>
                <w:rFonts w:cs="Arial"/>
              </w:rPr>
            </w:pPr>
          </w:p>
        </w:tc>
      </w:tr>
      <w:tr w:rsidR="009B3E53" w:rsidRPr="00400138" w:rsidTr="0022014A">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9B3E53" w:rsidRPr="00055FDB" w:rsidRDefault="009B3E53" w:rsidP="0022014A">
            <w:pPr>
              <w:spacing w:before="120" w:after="120" w:line="240" w:lineRule="auto"/>
              <w:jc w:val="both"/>
              <w:rPr>
                <w:rFonts w:cs="Arial"/>
              </w:rPr>
            </w:pPr>
          </w:p>
          <w:p w:rsidR="009B3E53" w:rsidRPr="00055FDB" w:rsidRDefault="009B3E53" w:rsidP="0022014A">
            <w:pPr>
              <w:spacing w:before="120" w:after="120" w:line="240" w:lineRule="auto"/>
              <w:jc w:val="both"/>
              <w:rPr>
                <w:rFonts w:cs="Arial"/>
              </w:rPr>
            </w:pPr>
          </w:p>
          <w:p w:rsidR="009B3E53" w:rsidRPr="00055FDB" w:rsidRDefault="009B3E53" w:rsidP="0022014A">
            <w:pPr>
              <w:spacing w:before="120" w:after="120" w:line="240" w:lineRule="auto"/>
              <w:jc w:val="both"/>
              <w:rPr>
                <w:rFonts w:cs="Arial"/>
              </w:rPr>
            </w:pPr>
          </w:p>
          <w:p w:rsidR="009B3E53" w:rsidRPr="00055FDB" w:rsidRDefault="009B3E53" w:rsidP="0022014A">
            <w:pPr>
              <w:spacing w:before="120" w:after="120" w:line="240" w:lineRule="auto"/>
              <w:jc w:val="both"/>
              <w:rPr>
                <w:rFonts w:cs="Arial"/>
              </w:rPr>
            </w:pPr>
          </w:p>
          <w:p w:rsidR="009B3E53" w:rsidRPr="00055FDB" w:rsidRDefault="009B3E53" w:rsidP="0022014A">
            <w:pPr>
              <w:spacing w:before="120" w:after="120" w:line="240" w:lineRule="auto"/>
              <w:jc w:val="both"/>
              <w:rPr>
                <w:rFonts w:cs="Arial"/>
              </w:rPr>
            </w:pPr>
          </w:p>
          <w:p w:rsidR="009B3E53" w:rsidRPr="00055FDB" w:rsidRDefault="009B3E53" w:rsidP="0022014A">
            <w:pPr>
              <w:spacing w:before="120" w:after="120" w:line="240" w:lineRule="auto"/>
              <w:jc w:val="both"/>
              <w:rPr>
                <w:rFonts w:cs="Arial"/>
              </w:rPr>
            </w:pPr>
          </w:p>
          <w:p w:rsidR="009B3E53" w:rsidRPr="00055FDB" w:rsidRDefault="009B3E53" w:rsidP="0022014A">
            <w:pPr>
              <w:spacing w:before="120" w:after="120" w:line="240" w:lineRule="auto"/>
              <w:jc w:val="both"/>
              <w:rPr>
                <w:rFonts w:cs="Arial"/>
              </w:rPr>
            </w:pPr>
          </w:p>
        </w:tc>
      </w:tr>
    </w:tbl>
    <w:p w:rsidR="009B3E53" w:rsidRDefault="009B3E53" w:rsidP="009B3E53">
      <w:pPr>
        <w:spacing w:after="0"/>
        <w:rPr>
          <w:rFonts w:cs="Arial"/>
          <w:vanish/>
        </w:rPr>
      </w:pPr>
    </w:p>
    <w:tbl>
      <w:tblPr>
        <w:tblW w:w="10697" w:type="dxa"/>
        <w:tblInd w:w="-393" w:type="dxa"/>
        <w:tblLayout w:type="fixed"/>
        <w:tblCellMar>
          <w:left w:w="10" w:type="dxa"/>
          <w:right w:w="10" w:type="dxa"/>
        </w:tblCellMar>
        <w:tblLook w:val="0000" w:firstRow="0" w:lastRow="0" w:firstColumn="0" w:lastColumn="0" w:noHBand="0" w:noVBand="0"/>
      </w:tblPr>
      <w:tblGrid>
        <w:gridCol w:w="678"/>
        <w:gridCol w:w="1417"/>
        <w:gridCol w:w="6344"/>
        <w:gridCol w:w="2258"/>
      </w:tblGrid>
      <w:tr w:rsidR="00E60373" w:rsidRPr="00055FDB" w:rsidTr="00174F07">
        <w:trPr>
          <w:trHeight w:val="280"/>
        </w:trPr>
        <w:tc>
          <w:tcPr>
            <w:tcW w:w="8439" w:type="dxa"/>
            <w:gridSpan w:val="3"/>
            <w:tcBorders>
              <w:bottom w:val="single" w:sz="4" w:space="0" w:color="000000"/>
            </w:tcBorders>
            <w:shd w:val="clear" w:color="auto" w:fill="auto"/>
            <w:tcMar>
              <w:top w:w="0" w:type="dxa"/>
              <w:left w:w="108" w:type="dxa"/>
              <w:bottom w:w="0" w:type="dxa"/>
              <w:right w:w="108" w:type="dxa"/>
            </w:tcMar>
          </w:tcPr>
          <w:p w:rsidR="00E60373" w:rsidRDefault="00E60373" w:rsidP="00C934BE">
            <w:pPr>
              <w:pStyle w:val="Heading2"/>
              <w:keepLines w:val="0"/>
              <w:numPr>
                <w:ilvl w:val="0"/>
                <w:numId w:val="2"/>
              </w:numPr>
              <w:rPr>
                <w:rFonts w:ascii="Arial" w:eastAsia="Arial" w:hAnsi="Arial" w:cs="Arial"/>
                <w:color w:val="000000"/>
                <w:shd w:val="clear" w:color="auto" w:fill="DBE5F1"/>
              </w:rPr>
            </w:pPr>
            <w:bookmarkStart w:id="134" w:name="_Toc440016068"/>
            <w:bookmarkStart w:id="135" w:name="_Toc440273395"/>
            <w:bookmarkStart w:id="136" w:name="_Toc440379880"/>
            <w:bookmarkStart w:id="137" w:name="_Toc440625567"/>
            <w:bookmarkStart w:id="138" w:name="_Toc440625687"/>
            <w:bookmarkStart w:id="139" w:name="_Toc441060522"/>
            <w:bookmarkStart w:id="140" w:name="_Toc441669309"/>
            <w:r w:rsidRPr="00055FDB">
              <w:rPr>
                <w:rFonts w:ascii="Arial" w:eastAsia="Arial" w:hAnsi="Arial" w:cs="Arial"/>
                <w:color w:val="000000"/>
                <w:shd w:val="clear" w:color="auto" w:fill="DBE5F1"/>
              </w:rPr>
              <w:lastRenderedPageBreak/>
              <w:t>Additional PQQ modules</w:t>
            </w:r>
            <w:bookmarkEnd w:id="134"/>
            <w:bookmarkEnd w:id="135"/>
            <w:bookmarkEnd w:id="136"/>
            <w:bookmarkEnd w:id="137"/>
            <w:bookmarkEnd w:id="138"/>
            <w:bookmarkEnd w:id="139"/>
            <w:bookmarkEnd w:id="140"/>
          </w:p>
          <w:p w:rsidR="00C934BE" w:rsidRDefault="00C934BE" w:rsidP="00C934BE">
            <w:pPr>
              <w:ind w:left="284"/>
            </w:pPr>
          </w:p>
          <w:p w:rsidR="00C934BE" w:rsidRPr="00C934BE" w:rsidRDefault="00C934BE" w:rsidP="00C934BE">
            <w:r>
              <w:t>N/A</w:t>
            </w:r>
          </w:p>
          <w:p w:rsidR="00E60373" w:rsidRPr="00055FDB" w:rsidRDefault="00E60373" w:rsidP="00174F07">
            <w:pPr>
              <w:pStyle w:val="Heading2"/>
              <w:keepLines w:val="0"/>
              <w:rPr>
                <w:rFonts w:ascii="Arial" w:hAnsi="Arial" w:cs="Arial"/>
              </w:rPr>
            </w:pPr>
            <w:bookmarkStart w:id="141" w:name="_Toc440016069"/>
            <w:bookmarkStart w:id="142" w:name="_Toc440273396"/>
            <w:bookmarkStart w:id="143" w:name="_Toc440379881"/>
            <w:bookmarkStart w:id="144" w:name="_Toc440625568"/>
            <w:bookmarkStart w:id="145" w:name="_Toc440625688"/>
            <w:bookmarkStart w:id="146" w:name="_Toc441060523"/>
            <w:bookmarkStart w:id="147" w:name="_Toc441669310"/>
            <w:r w:rsidRPr="00055FDB">
              <w:rPr>
                <w:rFonts w:ascii="Arial" w:eastAsia="Arial" w:hAnsi="Arial" w:cs="Arial"/>
                <w:color w:val="000000"/>
                <w:shd w:val="clear" w:color="auto" w:fill="DBE5F1"/>
              </w:rPr>
              <w:t>A – Project specific questions to assess Technical and Professional Ability</w:t>
            </w:r>
            <w:bookmarkEnd w:id="141"/>
            <w:bookmarkEnd w:id="142"/>
            <w:bookmarkEnd w:id="143"/>
            <w:bookmarkEnd w:id="144"/>
            <w:bookmarkEnd w:id="145"/>
            <w:bookmarkEnd w:id="146"/>
            <w:r w:rsidR="0064017B">
              <w:rPr>
                <w:rFonts w:ascii="Arial" w:eastAsia="Arial" w:hAnsi="Arial" w:cs="Arial"/>
                <w:color w:val="000000"/>
                <w:shd w:val="clear" w:color="auto" w:fill="DBE5F1"/>
              </w:rPr>
              <w:t xml:space="preserve"> – this section is a scored section</w:t>
            </w:r>
            <w:bookmarkEnd w:id="147"/>
          </w:p>
          <w:p w:rsidR="00E60373" w:rsidRPr="00055FDB" w:rsidRDefault="00E60373" w:rsidP="00174F07">
            <w:pPr>
              <w:keepNext/>
              <w:spacing w:after="0" w:line="240" w:lineRule="auto"/>
              <w:jc w:val="both"/>
              <w:rPr>
                <w:rFonts w:cs="Arial"/>
              </w:rPr>
            </w:pPr>
          </w:p>
          <w:p w:rsidR="00E60373" w:rsidRPr="00055FDB" w:rsidRDefault="00E60373" w:rsidP="00174F07">
            <w:pPr>
              <w:keepNext/>
              <w:spacing w:after="0" w:line="240" w:lineRule="auto"/>
              <w:jc w:val="both"/>
              <w:rPr>
                <w:rFonts w:cs="Arial"/>
              </w:rPr>
            </w:pPr>
            <w:r w:rsidRPr="00055FDB">
              <w:rPr>
                <w:rFonts w:eastAsia="Arial" w:cs="Arial"/>
              </w:rPr>
              <w:t>Further project specific questions relating to the technical and professional ability of the Supplier.</w:t>
            </w:r>
          </w:p>
          <w:p w:rsidR="00E60373" w:rsidRDefault="00E60373" w:rsidP="00174F07">
            <w:pPr>
              <w:keepNext/>
              <w:spacing w:after="0" w:line="240" w:lineRule="auto"/>
              <w:jc w:val="both"/>
              <w:rPr>
                <w:rFonts w:cs="Arial"/>
              </w:rPr>
            </w:pPr>
          </w:p>
          <w:tbl>
            <w:tblPr>
              <w:tblStyle w:val="TableGrid"/>
              <w:tblW w:w="0" w:type="auto"/>
              <w:tblLayout w:type="fixed"/>
              <w:tblLook w:val="04A0" w:firstRow="1" w:lastRow="0" w:firstColumn="1" w:lastColumn="0" w:noHBand="0" w:noVBand="1"/>
            </w:tblPr>
            <w:tblGrid>
              <w:gridCol w:w="8208"/>
            </w:tblGrid>
            <w:tr w:rsidR="00C934BE" w:rsidTr="0064017B">
              <w:tc>
                <w:tcPr>
                  <w:tcW w:w="8208" w:type="dxa"/>
                </w:tcPr>
                <w:p w:rsidR="00C934BE" w:rsidRPr="00C934BE" w:rsidRDefault="00C934BE" w:rsidP="0064017B">
                  <w:pPr>
                    <w:keepNext/>
                    <w:rPr>
                      <w:rFonts w:cs="Arial"/>
                      <w:sz w:val="22"/>
                      <w:szCs w:val="22"/>
                    </w:rPr>
                  </w:pPr>
                  <w:r w:rsidRPr="00C934BE">
                    <w:rPr>
                      <w:rFonts w:cs="Arial"/>
                      <w:sz w:val="22"/>
                      <w:szCs w:val="22"/>
                    </w:rPr>
                    <w:t>With reference to the answers provided in section 6 above, please state in no more than 1,500 words, why you consider you have the relevant technical and professional ability to deliver this contract.</w:t>
                  </w:r>
                </w:p>
              </w:tc>
            </w:tr>
            <w:tr w:rsidR="00C934BE" w:rsidTr="0064017B">
              <w:tc>
                <w:tcPr>
                  <w:tcW w:w="8208" w:type="dxa"/>
                </w:tcPr>
                <w:p w:rsidR="00C934BE" w:rsidRDefault="00C934BE" w:rsidP="0064017B">
                  <w:pPr>
                    <w:keepNext/>
                    <w:rPr>
                      <w:rFonts w:cs="Arial"/>
                    </w:rPr>
                  </w:pPr>
                </w:p>
                <w:p w:rsidR="00C934BE" w:rsidRDefault="00C934BE" w:rsidP="0064017B">
                  <w:pPr>
                    <w:keepNext/>
                    <w:rPr>
                      <w:rFonts w:cs="Arial"/>
                    </w:rPr>
                  </w:pPr>
                </w:p>
                <w:p w:rsidR="00C934BE" w:rsidRDefault="00C934BE" w:rsidP="0064017B">
                  <w:pPr>
                    <w:keepNext/>
                    <w:rPr>
                      <w:rFonts w:cs="Arial"/>
                    </w:rPr>
                  </w:pPr>
                </w:p>
                <w:p w:rsidR="00C934BE" w:rsidRDefault="00C934BE" w:rsidP="0064017B">
                  <w:pPr>
                    <w:keepNext/>
                    <w:rPr>
                      <w:rFonts w:cs="Arial"/>
                    </w:rPr>
                  </w:pPr>
                </w:p>
                <w:p w:rsidR="00C934BE" w:rsidRDefault="00C934BE" w:rsidP="0064017B">
                  <w:pPr>
                    <w:keepNext/>
                    <w:rPr>
                      <w:rFonts w:cs="Arial"/>
                    </w:rPr>
                  </w:pPr>
                </w:p>
                <w:p w:rsidR="00C934BE" w:rsidRDefault="00C934BE" w:rsidP="0064017B">
                  <w:pPr>
                    <w:keepNext/>
                    <w:rPr>
                      <w:rFonts w:cs="Arial"/>
                    </w:rPr>
                  </w:pPr>
                </w:p>
                <w:p w:rsidR="00C934BE" w:rsidRDefault="00C934BE" w:rsidP="0064017B">
                  <w:pPr>
                    <w:keepNext/>
                    <w:rPr>
                      <w:rFonts w:cs="Arial"/>
                    </w:rPr>
                  </w:pPr>
                </w:p>
                <w:p w:rsidR="00C934BE" w:rsidRDefault="00C934BE" w:rsidP="0064017B">
                  <w:pPr>
                    <w:keepNext/>
                    <w:rPr>
                      <w:rFonts w:cs="Arial"/>
                    </w:rPr>
                  </w:pPr>
                </w:p>
                <w:p w:rsidR="00C934BE" w:rsidRDefault="00C934BE" w:rsidP="0064017B">
                  <w:pPr>
                    <w:keepNext/>
                    <w:rPr>
                      <w:rFonts w:cs="Arial"/>
                    </w:rPr>
                  </w:pPr>
                </w:p>
                <w:p w:rsidR="00C934BE" w:rsidRDefault="00C934BE" w:rsidP="0064017B">
                  <w:pPr>
                    <w:keepNext/>
                    <w:rPr>
                      <w:rFonts w:cs="Arial"/>
                    </w:rPr>
                  </w:pPr>
                </w:p>
                <w:p w:rsidR="00C934BE" w:rsidRDefault="00C934BE" w:rsidP="0064017B">
                  <w:pPr>
                    <w:keepNext/>
                    <w:rPr>
                      <w:rFonts w:cs="Arial"/>
                    </w:rPr>
                  </w:pPr>
                </w:p>
                <w:p w:rsidR="00C934BE" w:rsidRDefault="00C934BE" w:rsidP="0064017B">
                  <w:pPr>
                    <w:keepNext/>
                    <w:rPr>
                      <w:rFonts w:cs="Arial"/>
                    </w:rPr>
                  </w:pPr>
                </w:p>
              </w:tc>
            </w:tr>
          </w:tbl>
          <w:p w:rsidR="00C934BE" w:rsidRDefault="00C934BE" w:rsidP="00C934BE">
            <w:pPr>
              <w:keepNext/>
              <w:spacing w:after="0" w:line="240" w:lineRule="auto"/>
              <w:rPr>
                <w:rFonts w:cs="Arial"/>
              </w:rPr>
            </w:pPr>
          </w:p>
          <w:p w:rsidR="00C934BE" w:rsidRPr="00055FDB" w:rsidRDefault="00C934BE" w:rsidP="00C934BE">
            <w:pPr>
              <w:keepNext/>
              <w:spacing w:after="0" w:line="240" w:lineRule="auto"/>
              <w:jc w:val="both"/>
              <w:rPr>
                <w:rFonts w:cs="Arial"/>
              </w:rPr>
            </w:pPr>
            <w:r>
              <w:rPr>
                <w:rFonts w:cs="Arial"/>
              </w:rPr>
              <w:t>Responses will be scored using the following framework:</w:t>
            </w:r>
          </w:p>
          <w:tbl>
            <w:tblPr>
              <w:tblStyle w:val="TableGrid"/>
              <w:tblW w:w="0" w:type="auto"/>
              <w:tblLayout w:type="fixed"/>
              <w:tblLook w:val="04A0" w:firstRow="1" w:lastRow="0" w:firstColumn="1" w:lastColumn="0" w:noHBand="0" w:noVBand="1"/>
            </w:tblPr>
            <w:tblGrid>
              <w:gridCol w:w="955"/>
              <w:gridCol w:w="1418"/>
              <w:gridCol w:w="5835"/>
            </w:tblGrid>
            <w:tr w:rsidR="00C934BE" w:rsidTr="0064017B">
              <w:tc>
                <w:tcPr>
                  <w:tcW w:w="955" w:type="dxa"/>
                </w:tcPr>
                <w:p w:rsidR="00C934BE" w:rsidRPr="00947D36" w:rsidRDefault="00C934BE" w:rsidP="0064017B">
                  <w:pPr>
                    <w:pStyle w:val="Body"/>
                    <w:spacing w:before="120" w:after="0" w:line="240" w:lineRule="auto"/>
                    <w:jc w:val="center"/>
                    <w:rPr>
                      <w:rFonts w:cs="Arial"/>
                      <w:b/>
                      <w:bCs/>
                      <w:sz w:val="22"/>
                      <w:szCs w:val="22"/>
                    </w:rPr>
                  </w:pPr>
                  <w:r w:rsidRPr="00947D36">
                    <w:rPr>
                      <w:rFonts w:cs="Arial"/>
                      <w:b/>
                      <w:bCs/>
                      <w:sz w:val="22"/>
                      <w:szCs w:val="22"/>
                    </w:rPr>
                    <w:t>Grade</w:t>
                  </w:r>
                </w:p>
              </w:tc>
              <w:tc>
                <w:tcPr>
                  <w:tcW w:w="1418" w:type="dxa"/>
                </w:tcPr>
                <w:p w:rsidR="00C934BE" w:rsidRPr="00947D36" w:rsidRDefault="00C934BE" w:rsidP="0064017B">
                  <w:pPr>
                    <w:pStyle w:val="Body"/>
                    <w:spacing w:before="120" w:after="0" w:line="240" w:lineRule="auto"/>
                    <w:jc w:val="center"/>
                    <w:rPr>
                      <w:rFonts w:cs="Arial"/>
                      <w:b/>
                      <w:bCs/>
                      <w:sz w:val="22"/>
                      <w:szCs w:val="22"/>
                    </w:rPr>
                  </w:pPr>
                  <w:r w:rsidRPr="00947D36">
                    <w:rPr>
                      <w:rFonts w:cs="Arial"/>
                      <w:b/>
                      <w:bCs/>
                      <w:sz w:val="22"/>
                      <w:szCs w:val="22"/>
                    </w:rPr>
                    <w:t>Interpretation</w:t>
                  </w:r>
                </w:p>
              </w:tc>
              <w:tc>
                <w:tcPr>
                  <w:tcW w:w="5835" w:type="dxa"/>
                </w:tcPr>
                <w:p w:rsidR="00C934BE" w:rsidRPr="00947D36" w:rsidRDefault="00C934BE" w:rsidP="0064017B">
                  <w:pPr>
                    <w:pStyle w:val="Body"/>
                    <w:spacing w:before="120" w:after="0" w:line="240" w:lineRule="auto"/>
                    <w:jc w:val="center"/>
                    <w:rPr>
                      <w:rFonts w:cs="Arial"/>
                      <w:b/>
                      <w:bCs/>
                      <w:sz w:val="22"/>
                      <w:szCs w:val="22"/>
                    </w:rPr>
                  </w:pPr>
                  <w:r w:rsidRPr="00947D36">
                    <w:rPr>
                      <w:rFonts w:cs="Arial"/>
                      <w:b/>
                      <w:bCs/>
                      <w:sz w:val="22"/>
                      <w:szCs w:val="22"/>
                    </w:rPr>
                    <w:t>Criteria</w:t>
                  </w:r>
                </w:p>
              </w:tc>
            </w:tr>
            <w:tr w:rsidR="00C934BE" w:rsidTr="0064017B">
              <w:tc>
                <w:tcPr>
                  <w:tcW w:w="955" w:type="dxa"/>
                </w:tcPr>
                <w:p w:rsidR="00C934BE" w:rsidRPr="00947D36" w:rsidRDefault="00C934BE" w:rsidP="0064017B">
                  <w:pPr>
                    <w:pStyle w:val="Body"/>
                    <w:spacing w:before="120" w:after="0" w:line="240" w:lineRule="auto"/>
                    <w:jc w:val="center"/>
                    <w:rPr>
                      <w:rFonts w:cs="Arial"/>
                      <w:sz w:val="22"/>
                      <w:szCs w:val="22"/>
                    </w:rPr>
                  </w:pPr>
                  <w:r w:rsidRPr="00947D36">
                    <w:rPr>
                      <w:rFonts w:cs="Arial"/>
                      <w:sz w:val="22"/>
                      <w:szCs w:val="22"/>
                    </w:rPr>
                    <w:t>0</w:t>
                  </w:r>
                </w:p>
              </w:tc>
              <w:tc>
                <w:tcPr>
                  <w:tcW w:w="1418" w:type="dxa"/>
                </w:tcPr>
                <w:p w:rsidR="00C934BE" w:rsidRPr="00947D36" w:rsidRDefault="00C934BE" w:rsidP="0064017B">
                  <w:pPr>
                    <w:pStyle w:val="Body"/>
                    <w:spacing w:before="120" w:after="0" w:line="240" w:lineRule="auto"/>
                    <w:rPr>
                      <w:rFonts w:cs="Arial"/>
                      <w:sz w:val="22"/>
                      <w:szCs w:val="22"/>
                    </w:rPr>
                  </w:pPr>
                  <w:r w:rsidRPr="00947D36">
                    <w:rPr>
                      <w:rFonts w:cs="Arial"/>
                      <w:sz w:val="22"/>
                      <w:szCs w:val="22"/>
                    </w:rPr>
                    <w:t>Unacceptable</w:t>
                  </w:r>
                </w:p>
              </w:tc>
              <w:tc>
                <w:tcPr>
                  <w:tcW w:w="5835" w:type="dxa"/>
                </w:tcPr>
                <w:p w:rsidR="00C934BE" w:rsidRPr="00947D36" w:rsidRDefault="00C934BE" w:rsidP="0064017B">
                  <w:pPr>
                    <w:pStyle w:val="Body"/>
                    <w:spacing w:before="120" w:after="0" w:line="240" w:lineRule="auto"/>
                    <w:rPr>
                      <w:rFonts w:cs="Arial"/>
                      <w:sz w:val="22"/>
                      <w:szCs w:val="22"/>
                    </w:rPr>
                  </w:pPr>
                  <w:r w:rsidRPr="00947D36">
                    <w:rPr>
                      <w:rFonts w:cs="Arial"/>
                      <w:sz w:val="22"/>
                      <w:szCs w:val="22"/>
                    </w:rPr>
                    <w:t xml:space="preserve">Nil or inadequate response. Fails to demonstrate </w:t>
                  </w:r>
                  <w:r>
                    <w:rPr>
                      <w:rFonts w:cs="Arial"/>
                      <w:sz w:val="22"/>
                      <w:szCs w:val="22"/>
                    </w:rPr>
                    <w:t xml:space="preserve">technical and professional </w:t>
                  </w:r>
                  <w:r w:rsidRPr="00947D36">
                    <w:rPr>
                      <w:rFonts w:cs="Arial"/>
                      <w:sz w:val="22"/>
                      <w:szCs w:val="22"/>
                    </w:rPr>
                    <w:t>ability.</w:t>
                  </w:r>
                </w:p>
              </w:tc>
            </w:tr>
            <w:tr w:rsidR="00C934BE" w:rsidTr="0064017B">
              <w:tc>
                <w:tcPr>
                  <w:tcW w:w="955" w:type="dxa"/>
                </w:tcPr>
                <w:p w:rsidR="00C934BE" w:rsidRPr="00947D36" w:rsidRDefault="00C934BE" w:rsidP="0064017B">
                  <w:pPr>
                    <w:pStyle w:val="Body"/>
                    <w:spacing w:before="120" w:after="0" w:line="240" w:lineRule="auto"/>
                    <w:jc w:val="center"/>
                    <w:rPr>
                      <w:rFonts w:cs="Arial"/>
                      <w:sz w:val="22"/>
                      <w:szCs w:val="22"/>
                    </w:rPr>
                  </w:pPr>
                  <w:r w:rsidRPr="00947D36">
                    <w:rPr>
                      <w:rFonts w:cs="Arial"/>
                      <w:sz w:val="22"/>
                      <w:szCs w:val="22"/>
                    </w:rPr>
                    <w:t>1</w:t>
                  </w:r>
                </w:p>
              </w:tc>
              <w:tc>
                <w:tcPr>
                  <w:tcW w:w="1418" w:type="dxa"/>
                </w:tcPr>
                <w:p w:rsidR="00C934BE" w:rsidRPr="00947D36" w:rsidRDefault="00C934BE" w:rsidP="0064017B">
                  <w:pPr>
                    <w:pStyle w:val="Body"/>
                    <w:spacing w:before="120" w:after="0" w:line="240" w:lineRule="auto"/>
                    <w:rPr>
                      <w:rFonts w:cs="Arial"/>
                      <w:sz w:val="22"/>
                      <w:szCs w:val="22"/>
                    </w:rPr>
                  </w:pPr>
                  <w:r w:rsidRPr="00947D36">
                    <w:rPr>
                      <w:rFonts w:cs="Arial"/>
                      <w:sz w:val="22"/>
                      <w:szCs w:val="22"/>
                    </w:rPr>
                    <w:t>Poor</w:t>
                  </w:r>
                </w:p>
              </w:tc>
              <w:tc>
                <w:tcPr>
                  <w:tcW w:w="5835" w:type="dxa"/>
                </w:tcPr>
                <w:p w:rsidR="00C934BE" w:rsidRPr="00947D36" w:rsidRDefault="00C934BE" w:rsidP="0064017B">
                  <w:pPr>
                    <w:pStyle w:val="Body"/>
                    <w:spacing w:before="120" w:after="0" w:line="240" w:lineRule="auto"/>
                    <w:rPr>
                      <w:rFonts w:cs="Arial"/>
                      <w:sz w:val="22"/>
                      <w:szCs w:val="22"/>
                    </w:rPr>
                  </w:pPr>
                  <w:r w:rsidRPr="00947D36">
                    <w:rPr>
                      <w:rFonts w:cs="Arial"/>
                      <w:sz w:val="22"/>
                      <w:szCs w:val="22"/>
                    </w:rPr>
                    <w:t xml:space="preserve">Response is partially relevant but generally poor.  The response </w:t>
                  </w:r>
                  <w:r>
                    <w:rPr>
                      <w:rFonts w:cs="Arial"/>
                      <w:sz w:val="22"/>
                      <w:szCs w:val="22"/>
                    </w:rPr>
                    <w:t>demonstrates</w:t>
                  </w:r>
                  <w:r w:rsidRPr="00947D36">
                    <w:rPr>
                      <w:rFonts w:cs="Arial"/>
                      <w:sz w:val="22"/>
                      <w:szCs w:val="22"/>
                    </w:rPr>
                    <w:t xml:space="preserve"> some </w:t>
                  </w:r>
                  <w:r>
                    <w:rPr>
                      <w:rFonts w:cs="Arial"/>
                      <w:sz w:val="22"/>
                      <w:szCs w:val="22"/>
                    </w:rPr>
                    <w:t>technical and professional ability, but</w:t>
                  </w:r>
                  <w:r w:rsidRPr="00947D36">
                    <w:rPr>
                      <w:rFonts w:cs="Arial"/>
                      <w:sz w:val="22"/>
                      <w:szCs w:val="22"/>
                    </w:rPr>
                    <w:t xml:space="preserve"> contains insufficient/limited detail or explanation to demonstrate required capability and capacity to undertake the Contract. </w:t>
                  </w:r>
                </w:p>
              </w:tc>
            </w:tr>
            <w:tr w:rsidR="00C934BE" w:rsidTr="0064017B">
              <w:tc>
                <w:tcPr>
                  <w:tcW w:w="955" w:type="dxa"/>
                </w:tcPr>
                <w:p w:rsidR="00C934BE" w:rsidRPr="00947D36" w:rsidRDefault="00C934BE" w:rsidP="0064017B">
                  <w:pPr>
                    <w:pStyle w:val="Body"/>
                    <w:spacing w:before="120" w:after="0" w:line="240" w:lineRule="auto"/>
                    <w:jc w:val="center"/>
                    <w:rPr>
                      <w:rFonts w:cs="Arial"/>
                      <w:sz w:val="22"/>
                      <w:szCs w:val="22"/>
                    </w:rPr>
                  </w:pPr>
                  <w:r w:rsidRPr="00947D36">
                    <w:rPr>
                      <w:rFonts w:cs="Arial"/>
                      <w:sz w:val="22"/>
                      <w:szCs w:val="22"/>
                    </w:rPr>
                    <w:t xml:space="preserve">2 </w:t>
                  </w:r>
                </w:p>
              </w:tc>
              <w:tc>
                <w:tcPr>
                  <w:tcW w:w="1418" w:type="dxa"/>
                </w:tcPr>
                <w:p w:rsidR="00C934BE" w:rsidRPr="00947D36" w:rsidRDefault="00C934BE" w:rsidP="0064017B">
                  <w:pPr>
                    <w:pStyle w:val="Body"/>
                    <w:spacing w:before="120" w:after="0" w:line="240" w:lineRule="auto"/>
                    <w:rPr>
                      <w:rFonts w:cs="Arial"/>
                      <w:sz w:val="22"/>
                      <w:szCs w:val="22"/>
                    </w:rPr>
                  </w:pPr>
                  <w:r w:rsidRPr="00947D36">
                    <w:rPr>
                      <w:rFonts w:cs="Arial"/>
                      <w:sz w:val="22"/>
                      <w:szCs w:val="22"/>
                    </w:rPr>
                    <w:t>Adequate</w:t>
                  </w:r>
                </w:p>
              </w:tc>
              <w:tc>
                <w:tcPr>
                  <w:tcW w:w="5835" w:type="dxa"/>
                </w:tcPr>
                <w:p w:rsidR="00C934BE" w:rsidRPr="00947D36" w:rsidRDefault="00C934BE" w:rsidP="0064017B">
                  <w:pPr>
                    <w:pStyle w:val="Body"/>
                    <w:spacing w:before="120" w:after="0" w:line="240" w:lineRule="auto"/>
                    <w:rPr>
                      <w:rFonts w:cs="Arial"/>
                      <w:sz w:val="22"/>
                      <w:szCs w:val="22"/>
                    </w:rPr>
                  </w:pPr>
                  <w:r w:rsidRPr="00947D36">
                    <w:rPr>
                      <w:rFonts w:cs="Arial"/>
                      <w:sz w:val="22"/>
                      <w:szCs w:val="22"/>
                    </w:rPr>
                    <w:t xml:space="preserve">Response meets the requirements of the question is relevant and acceptable. The response provides sufficient evidence of required some </w:t>
                  </w:r>
                  <w:r>
                    <w:rPr>
                      <w:rFonts w:cs="Arial"/>
                      <w:sz w:val="22"/>
                      <w:szCs w:val="22"/>
                    </w:rPr>
                    <w:t>technical and professional ability</w:t>
                  </w:r>
                  <w:r w:rsidRPr="00947D36">
                    <w:rPr>
                      <w:rFonts w:cs="Arial"/>
                      <w:sz w:val="22"/>
                      <w:szCs w:val="22"/>
                    </w:rPr>
                    <w:t xml:space="preserve"> to undertake the contract but may lack details on how the requirement will be fulfilled in certain areas. </w:t>
                  </w:r>
                </w:p>
              </w:tc>
            </w:tr>
            <w:tr w:rsidR="00C934BE" w:rsidTr="0064017B">
              <w:tc>
                <w:tcPr>
                  <w:tcW w:w="955" w:type="dxa"/>
                </w:tcPr>
                <w:p w:rsidR="00C934BE" w:rsidRPr="00947D36" w:rsidRDefault="00C934BE" w:rsidP="0064017B">
                  <w:pPr>
                    <w:pStyle w:val="Body"/>
                    <w:spacing w:before="120" w:after="0" w:line="240" w:lineRule="auto"/>
                    <w:jc w:val="center"/>
                    <w:rPr>
                      <w:rFonts w:cs="Arial"/>
                      <w:sz w:val="22"/>
                      <w:szCs w:val="22"/>
                    </w:rPr>
                  </w:pPr>
                  <w:r w:rsidRPr="00947D36">
                    <w:rPr>
                      <w:rFonts w:cs="Arial"/>
                      <w:sz w:val="22"/>
                      <w:szCs w:val="22"/>
                    </w:rPr>
                    <w:t>3</w:t>
                  </w:r>
                </w:p>
              </w:tc>
              <w:tc>
                <w:tcPr>
                  <w:tcW w:w="1418" w:type="dxa"/>
                </w:tcPr>
                <w:p w:rsidR="00C934BE" w:rsidRPr="00947D36" w:rsidRDefault="00C934BE" w:rsidP="0064017B">
                  <w:pPr>
                    <w:pStyle w:val="Body"/>
                    <w:spacing w:before="120" w:after="0" w:line="240" w:lineRule="auto"/>
                    <w:rPr>
                      <w:rFonts w:cs="Arial"/>
                      <w:sz w:val="22"/>
                      <w:szCs w:val="22"/>
                    </w:rPr>
                  </w:pPr>
                  <w:r w:rsidRPr="00947D36">
                    <w:rPr>
                      <w:rFonts w:cs="Arial"/>
                      <w:sz w:val="22"/>
                      <w:szCs w:val="22"/>
                    </w:rPr>
                    <w:t>Good</w:t>
                  </w:r>
                </w:p>
              </w:tc>
              <w:tc>
                <w:tcPr>
                  <w:tcW w:w="5835" w:type="dxa"/>
                </w:tcPr>
                <w:p w:rsidR="00C934BE" w:rsidRPr="00947D36" w:rsidRDefault="00C934BE" w:rsidP="0064017B">
                  <w:pPr>
                    <w:pStyle w:val="Body"/>
                    <w:spacing w:before="120" w:after="0" w:line="240" w:lineRule="auto"/>
                    <w:rPr>
                      <w:rFonts w:cs="Arial"/>
                      <w:sz w:val="22"/>
                      <w:szCs w:val="22"/>
                    </w:rPr>
                  </w:pPr>
                  <w:r w:rsidRPr="00947D36">
                    <w:rPr>
                      <w:rFonts w:cs="Arial"/>
                      <w:sz w:val="22"/>
                      <w:szCs w:val="22"/>
                    </w:rPr>
                    <w:t xml:space="preserve">Response performs well against the question showing considerable relevant evidence of some </w:t>
                  </w:r>
                  <w:r>
                    <w:rPr>
                      <w:rFonts w:cs="Arial"/>
                      <w:sz w:val="22"/>
                      <w:szCs w:val="22"/>
                    </w:rPr>
                    <w:t>technical and professional ability</w:t>
                  </w:r>
                  <w:r w:rsidRPr="00947D36">
                    <w:rPr>
                      <w:rFonts w:cs="Arial"/>
                      <w:sz w:val="22"/>
                      <w:szCs w:val="22"/>
                    </w:rPr>
                    <w:t xml:space="preserve"> to meet the Contract requirements. The response is sufficiently detailed to demonstrate a good understanding and provides details on how the requirements will be fulfilled.</w:t>
                  </w:r>
                </w:p>
              </w:tc>
            </w:tr>
          </w:tbl>
          <w:p w:rsidR="00C934BE" w:rsidRPr="00055FDB" w:rsidRDefault="00C934BE" w:rsidP="00C934BE">
            <w:pPr>
              <w:keepNext/>
              <w:spacing w:after="0" w:line="240" w:lineRule="auto"/>
              <w:jc w:val="both"/>
              <w:rPr>
                <w:rFonts w:cs="Arial"/>
              </w:rPr>
            </w:pPr>
          </w:p>
          <w:p w:rsidR="00C934BE" w:rsidRPr="00055FDB" w:rsidRDefault="00C934BE" w:rsidP="00174F07">
            <w:pPr>
              <w:keepNext/>
              <w:spacing w:after="0" w:line="240" w:lineRule="auto"/>
              <w:jc w:val="both"/>
              <w:rPr>
                <w:rFonts w:cs="Arial"/>
              </w:rPr>
            </w:pPr>
          </w:p>
          <w:p w:rsidR="00E60373" w:rsidRPr="00055FDB" w:rsidRDefault="00E60373" w:rsidP="00174F07">
            <w:pPr>
              <w:pStyle w:val="Heading2"/>
              <w:keepLines w:val="0"/>
              <w:rPr>
                <w:rFonts w:ascii="Arial" w:hAnsi="Arial" w:cs="Arial"/>
              </w:rPr>
            </w:pPr>
            <w:bookmarkStart w:id="148" w:name="_Toc440016070"/>
            <w:bookmarkStart w:id="149" w:name="_Toc440273397"/>
            <w:bookmarkStart w:id="150" w:name="_Toc440379882"/>
            <w:bookmarkStart w:id="151" w:name="_Toc440625569"/>
            <w:bookmarkStart w:id="152" w:name="_Toc440625689"/>
            <w:bookmarkStart w:id="153" w:name="_Toc441060524"/>
            <w:bookmarkStart w:id="154" w:name="_Toc441669311"/>
            <w:r w:rsidRPr="00055FDB">
              <w:rPr>
                <w:rFonts w:ascii="Arial" w:eastAsia="Arial" w:hAnsi="Arial" w:cs="Arial"/>
                <w:color w:val="000000"/>
                <w:shd w:val="clear" w:color="auto" w:fill="DBE5F1"/>
              </w:rPr>
              <w:lastRenderedPageBreak/>
              <w:t>B - Insurance</w:t>
            </w:r>
            <w:bookmarkEnd w:id="148"/>
            <w:bookmarkEnd w:id="149"/>
            <w:bookmarkEnd w:id="150"/>
            <w:bookmarkEnd w:id="151"/>
            <w:bookmarkEnd w:id="152"/>
            <w:bookmarkEnd w:id="153"/>
            <w:bookmarkEnd w:id="154"/>
            <w:r w:rsidRPr="00055FDB">
              <w:rPr>
                <w:rFonts w:ascii="Arial" w:eastAsia="Arial" w:hAnsi="Arial" w:cs="Arial"/>
                <w:color w:val="000000"/>
                <w:shd w:val="clear" w:color="auto" w:fill="DBE5F1"/>
              </w:rPr>
              <w:t xml:space="preserve"> </w:t>
            </w:r>
          </w:p>
          <w:tbl>
            <w:tblPr>
              <w:tblW w:w="7901" w:type="dxa"/>
              <w:tblLayout w:type="fixed"/>
              <w:tblCellMar>
                <w:left w:w="10" w:type="dxa"/>
                <w:right w:w="10" w:type="dxa"/>
              </w:tblCellMar>
              <w:tblLook w:val="0000" w:firstRow="0" w:lastRow="0" w:firstColumn="0" w:lastColumn="0" w:noHBand="0" w:noVBand="0"/>
            </w:tblPr>
            <w:tblGrid>
              <w:gridCol w:w="601"/>
              <w:gridCol w:w="5599"/>
              <w:gridCol w:w="1701"/>
            </w:tblGrid>
            <w:tr w:rsidR="00E60373" w:rsidRPr="00400138" w:rsidTr="00174F07">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60373" w:rsidRPr="00055FDB" w:rsidRDefault="00E60373" w:rsidP="00174F07">
                  <w:pPr>
                    <w:tabs>
                      <w:tab w:val="center" w:pos="4005"/>
                    </w:tabs>
                    <w:spacing w:after="0" w:line="240" w:lineRule="auto"/>
                    <w:rPr>
                      <w:rFonts w:cs="Arial"/>
                    </w:rPr>
                  </w:pPr>
                  <w:r w:rsidRPr="00055FDB">
                    <w:rPr>
                      <w:rFonts w:eastAsia="Arial" w:cs="Arial"/>
                    </w:rPr>
                    <w:t>1.</w:t>
                  </w:r>
                </w:p>
                <w:p w:rsidR="00E60373" w:rsidRPr="00055FDB" w:rsidRDefault="00E60373" w:rsidP="00174F07">
                  <w:pPr>
                    <w:tabs>
                      <w:tab w:val="center" w:pos="4005"/>
                    </w:tabs>
                    <w:spacing w:after="0" w:line="240" w:lineRule="auto"/>
                    <w:rPr>
                      <w:rFonts w:cs="Arial"/>
                    </w:rP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60373" w:rsidRPr="00055FDB" w:rsidRDefault="00E60373" w:rsidP="00174F07">
                  <w:pPr>
                    <w:tabs>
                      <w:tab w:val="center" w:pos="4005"/>
                    </w:tabs>
                    <w:spacing w:after="0" w:line="240" w:lineRule="auto"/>
                    <w:rPr>
                      <w:rFonts w:cs="Arial"/>
                    </w:rPr>
                  </w:pPr>
                  <w:r w:rsidRPr="00055FDB">
                    <w:rPr>
                      <w:rFonts w:eastAsia="Arial" w:cs="Arial"/>
                    </w:rPr>
                    <w:t>Please self-certify whether you already have, or can commit to obtain, prior to the commencement of the contract, the levels of insurance cover indicated below:</w:t>
                  </w:r>
                </w:p>
                <w:p w:rsidR="00E60373" w:rsidRPr="00055FDB" w:rsidRDefault="00E60373" w:rsidP="00174F07">
                  <w:pPr>
                    <w:tabs>
                      <w:tab w:val="center" w:pos="4005"/>
                    </w:tabs>
                    <w:spacing w:after="0" w:line="240" w:lineRule="auto"/>
                    <w:rPr>
                      <w:rFonts w:cs="Arial"/>
                    </w:rPr>
                  </w:pPr>
                </w:p>
                <w:p w:rsidR="00E60373" w:rsidRPr="00055FDB" w:rsidRDefault="00E60373" w:rsidP="00174F07">
                  <w:pPr>
                    <w:tabs>
                      <w:tab w:val="center" w:pos="4005"/>
                    </w:tabs>
                    <w:spacing w:after="0" w:line="240" w:lineRule="auto"/>
                    <w:rPr>
                      <w:rFonts w:cs="Arial"/>
                    </w:rPr>
                  </w:pPr>
                  <w:r w:rsidRPr="00055FDB">
                    <w:rPr>
                      <w:rFonts w:eastAsia="Arial" w:cs="Arial"/>
                    </w:rPr>
                    <w:t>Employer’s (Compulsory) Liability Insurance  = £x </w:t>
                  </w:r>
                  <w:r w:rsidRPr="00055FDB">
                    <w:rPr>
                      <w:rFonts w:eastAsia="Arial" w:cs="Arial"/>
                    </w:rPr>
                    <w:br/>
                    <w:t>Public Liability Insurance = £x</w:t>
                  </w:r>
                  <w:r w:rsidRPr="00055FDB">
                    <w:rPr>
                      <w:rFonts w:eastAsia="Arial" w:cs="Arial"/>
                    </w:rPr>
                    <w:br/>
                    <w:t>Professional Indemnity Insurance = £x</w:t>
                  </w:r>
                  <w:r w:rsidRPr="00055FDB">
                    <w:rPr>
                      <w:rFonts w:eastAsia="Arial" w:cs="Arial"/>
                    </w:rPr>
                    <w:br/>
                    <w:t>Product Liability Insurance = £x</w:t>
                  </w:r>
                </w:p>
                <w:p w:rsidR="00E60373" w:rsidRPr="00055FDB" w:rsidRDefault="00E60373" w:rsidP="00174F07">
                  <w:pPr>
                    <w:tabs>
                      <w:tab w:val="center" w:pos="4005"/>
                    </w:tabs>
                    <w:spacing w:after="0" w:line="240" w:lineRule="auto"/>
                    <w:rPr>
                      <w:rFonts w:cs="Arial"/>
                    </w:rPr>
                  </w:pPr>
                </w:p>
                <w:p w:rsidR="00E60373" w:rsidRPr="00055FDB" w:rsidRDefault="00E60373" w:rsidP="00174F07">
                  <w:pPr>
                    <w:tabs>
                      <w:tab w:val="center" w:pos="4005"/>
                    </w:tabs>
                    <w:spacing w:after="0" w:line="240" w:lineRule="auto"/>
                    <w:rPr>
                      <w:rFonts w:cs="Arial"/>
                    </w:rPr>
                  </w:pPr>
                  <w:r w:rsidRPr="00055FDB">
                    <w:rPr>
                      <w:rFonts w:eastAsia="Arial" w:cs="Arial"/>
                    </w:rPr>
                    <w:t>* It is a legal requirement that all companies hold Employer’s (Compulsory) Liability Insurance of £5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60373" w:rsidRPr="00055FDB" w:rsidRDefault="00E60373" w:rsidP="00174F07">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E60373" w:rsidRPr="00055FDB" w:rsidRDefault="00E60373" w:rsidP="00174F07">
                  <w:pPr>
                    <w:tabs>
                      <w:tab w:val="center" w:pos="4513"/>
                      <w:tab w:val="right" w:pos="9026"/>
                    </w:tabs>
                    <w:spacing w:after="0" w:line="240" w:lineRule="auto"/>
                    <w:rPr>
                      <w:rFonts w:cs="Arial"/>
                    </w:rPr>
                  </w:pPr>
                </w:p>
                <w:p w:rsidR="00E60373" w:rsidRPr="00055FDB" w:rsidRDefault="00E60373" w:rsidP="00174F07">
                  <w:pPr>
                    <w:tabs>
                      <w:tab w:val="center" w:pos="4005"/>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No    </w:t>
                  </w:r>
                </w:p>
              </w:tc>
            </w:tr>
          </w:tbl>
          <w:p w:rsidR="00E60373" w:rsidRPr="00055FDB" w:rsidRDefault="00E60373" w:rsidP="00174F07">
            <w:pPr>
              <w:rPr>
                <w:rFonts w:cs="Arial"/>
              </w:rPr>
            </w:pPr>
          </w:p>
          <w:p w:rsidR="00E60373" w:rsidRPr="00055FDB" w:rsidRDefault="00E60373" w:rsidP="00174F07">
            <w:pPr>
              <w:pStyle w:val="Heading2"/>
              <w:keepLines w:val="0"/>
              <w:rPr>
                <w:rFonts w:ascii="Arial" w:hAnsi="Arial" w:cs="Arial"/>
              </w:rPr>
            </w:pPr>
            <w:bookmarkStart w:id="155" w:name="_Toc440016071"/>
            <w:bookmarkStart w:id="156" w:name="_Toc440273398"/>
            <w:bookmarkStart w:id="157" w:name="_Toc440379883"/>
            <w:bookmarkStart w:id="158" w:name="_Toc440625570"/>
            <w:bookmarkStart w:id="159" w:name="_Toc440625690"/>
            <w:bookmarkStart w:id="160" w:name="_Toc441060525"/>
            <w:bookmarkStart w:id="161" w:name="_Toc441669312"/>
            <w:r w:rsidRPr="00055FDB">
              <w:rPr>
                <w:rFonts w:ascii="Arial" w:eastAsia="Arial" w:hAnsi="Arial" w:cs="Arial"/>
                <w:color w:val="000000"/>
                <w:shd w:val="clear" w:color="auto" w:fill="DBE5F1"/>
              </w:rPr>
              <w:t>C – Compliance with equality legislation</w:t>
            </w:r>
            <w:bookmarkEnd w:id="155"/>
            <w:bookmarkEnd w:id="156"/>
            <w:bookmarkEnd w:id="157"/>
            <w:bookmarkEnd w:id="158"/>
            <w:bookmarkEnd w:id="159"/>
            <w:bookmarkEnd w:id="160"/>
            <w:bookmarkEnd w:id="161"/>
          </w:p>
          <w:tbl>
            <w:tblP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E60373" w:rsidRPr="00400138" w:rsidTr="00174F07">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tabs>
                      <w:tab w:val="center" w:pos="4513"/>
                      <w:tab w:val="right" w:pos="9026"/>
                    </w:tabs>
                    <w:spacing w:after="0" w:line="240" w:lineRule="auto"/>
                    <w:jc w:val="both"/>
                    <w:rPr>
                      <w:rFonts w:cs="Arial"/>
                    </w:rPr>
                  </w:pPr>
                  <w:r w:rsidRPr="00055FDB">
                    <w:rPr>
                      <w:rFonts w:eastAsia="Arial" w:cs="Arial"/>
                    </w:rPr>
                    <w:t>For organisations working outside of the UK please refer to equivalent legislation in the country that you are located.</w:t>
                  </w:r>
                </w:p>
              </w:tc>
            </w:tr>
            <w:tr w:rsidR="00E60373" w:rsidRPr="00055FDB" w:rsidTr="00174F07">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tabs>
                      <w:tab w:val="left" w:pos="360"/>
                      <w:tab w:val="left" w:pos="720"/>
                      <w:tab w:val="left" w:pos="1440"/>
                      <w:tab w:val="left" w:pos="2880"/>
                    </w:tabs>
                    <w:spacing w:after="120"/>
                    <w:rPr>
                      <w:rFonts w:cs="Arial"/>
                    </w:rPr>
                  </w:pPr>
                  <w:r w:rsidRPr="00055FDB">
                    <w:rPr>
                      <w:rFonts w:eastAsia="Arial" w:cs="Arial"/>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tabs>
                      <w:tab w:val="center" w:pos="4513"/>
                      <w:tab w:val="right" w:pos="9026"/>
                    </w:tabs>
                    <w:spacing w:after="0" w:line="240" w:lineRule="auto"/>
                    <w:jc w:val="both"/>
                    <w:rPr>
                      <w:rFonts w:cs="Arial"/>
                    </w:rPr>
                  </w:pPr>
                  <w:r w:rsidRPr="00055FDB">
                    <w:rPr>
                      <w:rFonts w:eastAsia="Arial" w:cs="Arial"/>
                    </w:rPr>
                    <w:t>In the last three years, has any finding of unlawful discrimination been made against your organisation by an Employment Tribunal, an Employment Appeal Tribunal or any other court (or in comparable proceedings in any jurisdiction other than the UK)?</w:t>
                  </w:r>
                </w:p>
                <w:p w:rsidR="00E60373" w:rsidRPr="00055FDB" w:rsidRDefault="00E60373" w:rsidP="00174F07">
                  <w:pPr>
                    <w:tabs>
                      <w:tab w:val="center" w:pos="4513"/>
                      <w:tab w:val="right" w:pos="9026"/>
                    </w:tabs>
                    <w:spacing w:after="0" w:line="240" w:lineRule="auto"/>
                    <w:jc w:val="both"/>
                    <w:rPr>
                      <w:rFonts w:cs="Aria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E60373" w:rsidRPr="00055FDB" w:rsidRDefault="00E60373" w:rsidP="00174F07">
                  <w:pPr>
                    <w:tabs>
                      <w:tab w:val="center" w:pos="4513"/>
                      <w:tab w:val="right" w:pos="9026"/>
                    </w:tabs>
                    <w:spacing w:after="0" w:line="240" w:lineRule="auto"/>
                    <w:rPr>
                      <w:rFonts w:cs="Arial"/>
                    </w:rPr>
                  </w:pPr>
                </w:p>
                <w:p w:rsidR="00E60373" w:rsidRPr="00055FDB" w:rsidRDefault="00E60373" w:rsidP="00174F07">
                  <w:pPr>
                    <w:rPr>
                      <w:rFonts w:cs="Arial"/>
                    </w:rPr>
                  </w:pPr>
                  <w:r w:rsidRPr="00055FDB">
                    <w:rPr>
                      <w:rFonts w:ascii="MS Mincho" w:eastAsia="MS Mincho" w:hAnsi="MS Mincho" w:cs="MS Mincho" w:hint="eastAsia"/>
                    </w:rPr>
                    <w:t>▢</w:t>
                  </w:r>
                  <w:r w:rsidRPr="00055FDB">
                    <w:rPr>
                      <w:rFonts w:eastAsia="Arial" w:cs="Arial"/>
                    </w:rPr>
                    <w:t xml:space="preserve">   No    </w:t>
                  </w:r>
                </w:p>
              </w:tc>
            </w:tr>
            <w:tr w:rsidR="00E60373" w:rsidRPr="00055FDB" w:rsidTr="00174F07">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tabs>
                      <w:tab w:val="center" w:pos="4513"/>
                      <w:tab w:val="right" w:pos="9026"/>
                    </w:tabs>
                    <w:spacing w:after="0" w:line="240" w:lineRule="auto"/>
                    <w:rPr>
                      <w:rFonts w:cs="Arial"/>
                    </w:rPr>
                  </w:pPr>
                  <w:r w:rsidRPr="00055FDB">
                    <w:rPr>
                      <w:rFonts w:eastAsia="Arial" w:cs="Arial"/>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tabs>
                      <w:tab w:val="center" w:pos="4513"/>
                      <w:tab w:val="right" w:pos="9026"/>
                    </w:tabs>
                    <w:spacing w:after="0" w:line="240" w:lineRule="auto"/>
                    <w:jc w:val="both"/>
                    <w:rPr>
                      <w:rFonts w:cs="Arial"/>
                    </w:rPr>
                  </w:pPr>
                  <w:r w:rsidRPr="00055FDB">
                    <w:rPr>
                      <w:rFonts w:eastAsia="Arial"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rsidR="00E60373" w:rsidRPr="00055FDB" w:rsidRDefault="00E60373" w:rsidP="00174F07">
                  <w:pPr>
                    <w:tabs>
                      <w:tab w:val="center" w:pos="4513"/>
                      <w:tab w:val="right" w:pos="9026"/>
                    </w:tabs>
                    <w:spacing w:after="0" w:line="240" w:lineRule="auto"/>
                    <w:jc w:val="both"/>
                    <w:rPr>
                      <w:rFonts w:cs="Arial"/>
                    </w:rPr>
                  </w:pPr>
                </w:p>
                <w:p w:rsidR="00E60373" w:rsidRPr="00055FDB" w:rsidRDefault="00E60373" w:rsidP="00174F07">
                  <w:pPr>
                    <w:tabs>
                      <w:tab w:val="center" w:pos="4513"/>
                      <w:tab w:val="right" w:pos="9026"/>
                    </w:tabs>
                    <w:spacing w:after="0" w:line="240" w:lineRule="auto"/>
                    <w:jc w:val="both"/>
                    <w:rPr>
                      <w:rFonts w:cs="Arial"/>
                    </w:rPr>
                  </w:pPr>
                  <w:r w:rsidRPr="00055FDB">
                    <w:rPr>
                      <w:rFonts w:eastAsia="Arial" w:cs="Arial"/>
                    </w:rPr>
                    <w:t>If you have answered “yes” to one or both of the questions in this module, please provide, as a separate Appendix, a summary of the nature of the investigation and an explanation of the outcome of the investigation to date.</w:t>
                  </w:r>
                </w:p>
                <w:p w:rsidR="00E60373" w:rsidRPr="00055FDB" w:rsidRDefault="00E60373" w:rsidP="00174F07">
                  <w:pPr>
                    <w:tabs>
                      <w:tab w:val="center" w:pos="4513"/>
                      <w:tab w:val="right" w:pos="9026"/>
                    </w:tabs>
                    <w:spacing w:after="0" w:line="240" w:lineRule="auto"/>
                    <w:jc w:val="both"/>
                    <w:rPr>
                      <w:rFonts w:cs="Arial"/>
                    </w:rPr>
                  </w:pPr>
                </w:p>
                <w:p w:rsidR="00E60373" w:rsidRPr="00055FDB" w:rsidRDefault="00E60373" w:rsidP="00174F07">
                  <w:pPr>
                    <w:tabs>
                      <w:tab w:val="center" w:pos="4513"/>
                      <w:tab w:val="right" w:pos="9026"/>
                    </w:tabs>
                    <w:spacing w:after="0" w:line="240" w:lineRule="auto"/>
                    <w:jc w:val="both"/>
                    <w:rPr>
                      <w:rFonts w:cs="Arial"/>
                    </w:rPr>
                  </w:pPr>
                  <w:r w:rsidRPr="00055FDB">
                    <w:rPr>
                      <w:rFonts w:eastAsia="Arial" w:cs="Arial"/>
                    </w:rPr>
                    <w:t>If the investigation upheld the complaint against your organisation, please use the Appendix to explain what action (if any) you have taken to prevent unlawful discrimination from reoccurring.</w:t>
                  </w:r>
                </w:p>
                <w:p w:rsidR="00E60373" w:rsidRPr="00055FDB" w:rsidRDefault="00E60373" w:rsidP="00174F07">
                  <w:pPr>
                    <w:tabs>
                      <w:tab w:val="center" w:pos="4513"/>
                      <w:tab w:val="right" w:pos="9026"/>
                    </w:tabs>
                    <w:spacing w:after="0" w:line="240" w:lineRule="auto"/>
                    <w:jc w:val="both"/>
                    <w:rPr>
                      <w:rFonts w:cs="Arial"/>
                    </w:rPr>
                  </w:pPr>
                  <w:r w:rsidRPr="00055FDB">
                    <w:rPr>
                      <w:rFonts w:eastAsia="Arial" w:cs="Arial"/>
                    </w:rPr>
                    <w:t xml:space="preserve">You may be excluded if you are unable to demonstrate to the Authority’s satisfaction that appropriate remedial action has been taken to prevent similar unlawful discrimination reoccurring.    </w:t>
                  </w:r>
                </w:p>
                <w:p w:rsidR="00E60373" w:rsidRPr="00055FDB" w:rsidRDefault="00E60373" w:rsidP="00174F07">
                  <w:pPr>
                    <w:tabs>
                      <w:tab w:val="center" w:pos="4513"/>
                      <w:tab w:val="right" w:pos="9026"/>
                    </w:tabs>
                    <w:spacing w:after="0" w:line="240" w:lineRule="auto"/>
                    <w:jc w:val="both"/>
                    <w:rPr>
                      <w:rFonts w:cs="Aria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E60373" w:rsidRPr="00055FDB" w:rsidRDefault="00E60373" w:rsidP="00174F07">
                  <w:pPr>
                    <w:tabs>
                      <w:tab w:val="center" w:pos="4513"/>
                      <w:tab w:val="right" w:pos="9026"/>
                    </w:tabs>
                    <w:spacing w:after="0" w:line="240" w:lineRule="auto"/>
                    <w:rPr>
                      <w:rFonts w:cs="Arial"/>
                    </w:rPr>
                  </w:pPr>
                </w:p>
                <w:p w:rsidR="00E60373" w:rsidRPr="00055FDB" w:rsidRDefault="00E60373" w:rsidP="00174F07">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No</w:t>
                  </w:r>
                </w:p>
                <w:p w:rsidR="00E60373" w:rsidRPr="00055FDB" w:rsidRDefault="00E60373" w:rsidP="00174F07">
                  <w:pPr>
                    <w:tabs>
                      <w:tab w:val="center" w:pos="4513"/>
                      <w:tab w:val="right" w:pos="9026"/>
                    </w:tabs>
                    <w:spacing w:after="0" w:line="240" w:lineRule="auto"/>
                    <w:rPr>
                      <w:rFonts w:cs="Arial"/>
                    </w:rPr>
                  </w:pPr>
                </w:p>
                <w:p w:rsidR="00E60373" w:rsidRPr="00055FDB" w:rsidRDefault="00E60373" w:rsidP="00174F07">
                  <w:pPr>
                    <w:tabs>
                      <w:tab w:val="center" w:pos="4513"/>
                      <w:tab w:val="right" w:pos="9026"/>
                    </w:tabs>
                    <w:spacing w:after="0" w:line="240" w:lineRule="auto"/>
                    <w:rPr>
                      <w:rFonts w:cs="Arial"/>
                    </w:rPr>
                  </w:pPr>
                </w:p>
                <w:p w:rsidR="00E60373" w:rsidRPr="00055FDB" w:rsidRDefault="00E60373" w:rsidP="00174F07">
                  <w:pPr>
                    <w:tabs>
                      <w:tab w:val="center" w:pos="4513"/>
                      <w:tab w:val="right" w:pos="9026"/>
                    </w:tabs>
                    <w:spacing w:after="0" w:line="240" w:lineRule="auto"/>
                    <w:rPr>
                      <w:rFonts w:cs="Arial"/>
                    </w:rPr>
                  </w:pPr>
                </w:p>
              </w:tc>
            </w:tr>
            <w:tr w:rsidR="00E60373" w:rsidRPr="00055FDB" w:rsidTr="00174F07">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tabs>
                      <w:tab w:val="left" w:pos="360"/>
                      <w:tab w:val="left" w:pos="720"/>
                      <w:tab w:val="left" w:pos="1440"/>
                      <w:tab w:val="left" w:pos="2880"/>
                    </w:tabs>
                    <w:spacing w:after="120"/>
                    <w:rPr>
                      <w:rFonts w:cs="Arial"/>
                    </w:rPr>
                  </w:pPr>
                  <w:r w:rsidRPr="00055FDB">
                    <w:rPr>
                      <w:rFonts w:eastAsia="Arial" w:cs="Arial"/>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tabs>
                      <w:tab w:val="center" w:pos="4513"/>
                      <w:tab w:val="right" w:pos="9026"/>
                    </w:tabs>
                    <w:spacing w:after="0" w:line="240" w:lineRule="auto"/>
                    <w:rPr>
                      <w:rFonts w:cs="Arial"/>
                    </w:rPr>
                  </w:pPr>
                  <w:r w:rsidRPr="00055FDB">
                    <w:rPr>
                      <w:rFonts w:eastAsia="Arial" w:cs="Arial"/>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E60373" w:rsidRPr="00055FDB" w:rsidRDefault="00E60373" w:rsidP="00174F07">
                  <w:pPr>
                    <w:tabs>
                      <w:tab w:val="center" w:pos="4513"/>
                      <w:tab w:val="right" w:pos="9026"/>
                    </w:tabs>
                    <w:spacing w:after="0" w:line="240" w:lineRule="auto"/>
                    <w:rPr>
                      <w:rFonts w:cs="Arial"/>
                    </w:rPr>
                  </w:pPr>
                </w:p>
                <w:p w:rsidR="00E60373" w:rsidRPr="00055FDB" w:rsidRDefault="00E60373" w:rsidP="00174F07">
                  <w:pPr>
                    <w:rPr>
                      <w:rFonts w:cs="Arial"/>
                    </w:rPr>
                  </w:pPr>
                  <w:r w:rsidRPr="00055FDB">
                    <w:rPr>
                      <w:rFonts w:ascii="MS Mincho" w:eastAsia="MS Mincho" w:hAnsi="MS Mincho" w:cs="MS Mincho" w:hint="eastAsia"/>
                    </w:rPr>
                    <w:t>▢</w:t>
                  </w:r>
                  <w:r w:rsidRPr="00055FDB">
                    <w:rPr>
                      <w:rFonts w:eastAsia="Arial" w:cs="Arial"/>
                    </w:rPr>
                    <w:t xml:space="preserve">   No    </w:t>
                  </w:r>
                </w:p>
              </w:tc>
            </w:tr>
          </w:tbl>
          <w:p w:rsidR="00E60373" w:rsidRPr="00055FDB" w:rsidRDefault="00E60373" w:rsidP="00174F07">
            <w:pPr>
              <w:rPr>
                <w:rFonts w:cs="Arial"/>
              </w:rPr>
            </w:pPr>
          </w:p>
          <w:p w:rsidR="00E60373" w:rsidRPr="00055FDB" w:rsidRDefault="00E60373" w:rsidP="00174F07">
            <w:pPr>
              <w:pStyle w:val="Heading2"/>
              <w:keepLines w:val="0"/>
              <w:rPr>
                <w:rFonts w:ascii="Arial" w:hAnsi="Arial" w:cs="Arial"/>
              </w:rPr>
            </w:pPr>
            <w:bookmarkStart w:id="162" w:name="_Toc440016072"/>
            <w:bookmarkStart w:id="163" w:name="_Toc440273399"/>
            <w:bookmarkStart w:id="164" w:name="_Toc440379884"/>
            <w:bookmarkStart w:id="165" w:name="_Toc440625571"/>
            <w:bookmarkStart w:id="166" w:name="_Toc440625691"/>
            <w:bookmarkStart w:id="167" w:name="_Toc441060526"/>
            <w:bookmarkStart w:id="168" w:name="_Toc441669313"/>
            <w:r w:rsidRPr="00055FDB">
              <w:rPr>
                <w:rFonts w:ascii="Arial" w:eastAsia="Arial" w:hAnsi="Arial" w:cs="Arial"/>
                <w:color w:val="000000"/>
                <w:shd w:val="clear" w:color="auto" w:fill="DBE5F1"/>
              </w:rPr>
              <w:lastRenderedPageBreak/>
              <w:t>D - Environmental Management</w:t>
            </w:r>
            <w:bookmarkEnd w:id="162"/>
            <w:bookmarkEnd w:id="163"/>
            <w:bookmarkEnd w:id="164"/>
            <w:bookmarkEnd w:id="165"/>
            <w:bookmarkEnd w:id="166"/>
            <w:bookmarkEnd w:id="167"/>
            <w:bookmarkEnd w:id="168"/>
          </w:p>
          <w:tbl>
            <w:tblPr>
              <w:tblW w:w="7933" w:type="dxa"/>
              <w:tblLayout w:type="fixed"/>
              <w:tblCellMar>
                <w:left w:w="10" w:type="dxa"/>
                <w:right w:w="10" w:type="dxa"/>
              </w:tblCellMar>
              <w:tblLook w:val="0000" w:firstRow="0" w:lastRow="0" w:firstColumn="0" w:lastColumn="0" w:noHBand="0" w:noVBand="0"/>
            </w:tblPr>
            <w:tblGrid>
              <w:gridCol w:w="503"/>
              <w:gridCol w:w="5729"/>
              <w:gridCol w:w="1623"/>
              <w:gridCol w:w="78"/>
            </w:tblGrid>
            <w:tr w:rsidR="00E60373" w:rsidRPr="00055FDB" w:rsidTr="00174F07">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tabs>
                      <w:tab w:val="left" w:pos="360"/>
                      <w:tab w:val="left" w:pos="720"/>
                      <w:tab w:val="left" w:pos="1440"/>
                      <w:tab w:val="left" w:pos="2880"/>
                    </w:tabs>
                    <w:spacing w:after="120"/>
                    <w:rPr>
                      <w:rFonts w:cs="Arial"/>
                    </w:rPr>
                  </w:pPr>
                  <w:r w:rsidRPr="00055FDB">
                    <w:rPr>
                      <w:rFonts w:eastAsia="Arial" w:cs="Arial"/>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spacing w:line="240" w:lineRule="auto"/>
                    <w:rPr>
                      <w:rFonts w:cs="Arial"/>
                    </w:rPr>
                  </w:pPr>
                  <w:r w:rsidRPr="00055FDB">
                    <w:rPr>
                      <w:rFonts w:eastAsia="Arial" w:cs="Arial"/>
                    </w:rPr>
                    <w:t xml:space="preserve">Has your organisation been convicted of breaching environmental legislation, or had any notice served upon it, in the last three years by any environmental regulator or Authority (including local Authority)? </w:t>
                  </w:r>
                </w:p>
                <w:p w:rsidR="00E60373" w:rsidRPr="00055FDB" w:rsidRDefault="00E60373" w:rsidP="00174F07">
                  <w:pPr>
                    <w:spacing w:line="240" w:lineRule="auto"/>
                    <w:rPr>
                      <w:rFonts w:cs="Arial"/>
                    </w:rPr>
                  </w:pPr>
                  <w:r w:rsidRPr="00055FDB">
                    <w:rPr>
                      <w:rFonts w:eastAsia="Arial" w:cs="Arial"/>
                    </w:rPr>
                    <w:t>If your answer to this question is “Yes”, please provide details in a separate Appendix of the conviction or notice and details of any remedial action or changes you have made as a result of conviction or notices served.</w:t>
                  </w:r>
                </w:p>
                <w:p w:rsidR="00E60373" w:rsidRPr="00055FDB" w:rsidRDefault="00E60373" w:rsidP="00174F07">
                  <w:pPr>
                    <w:rPr>
                      <w:rFonts w:cs="Arial"/>
                    </w:rPr>
                  </w:pPr>
                  <w:r w:rsidRPr="00055FDB">
                    <w:rPr>
                      <w:rFonts w:eastAsia="Arial" w:cs="Arial"/>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E60373" w:rsidRPr="00055FDB" w:rsidRDefault="00E60373" w:rsidP="00174F07">
                  <w:pPr>
                    <w:tabs>
                      <w:tab w:val="center" w:pos="4513"/>
                      <w:tab w:val="right" w:pos="9026"/>
                    </w:tabs>
                    <w:spacing w:after="0" w:line="240" w:lineRule="auto"/>
                    <w:rPr>
                      <w:rFonts w:cs="Arial"/>
                    </w:rPr>
                  </w:pPr>
                </w:p>
                <w:p w:rsidR="00E60373" w:rsidRPr="00055FDB" w:rsidRDefault="00E60373" w:rsidP="00174F07">
                  <w:pPr>
                    <w:rPr>
                      <w:rFonts w:cs="Arial"/>
                    </w:rPr>
                  </w:pPr>
                  <w:r w:rsidRPr="00055FDB">
                    <w:rPr>
                      <w:rFonts w:ascii="MS Mincho" w:eastAsia="MS Mincho" w:hAnsi="MS Mincho" w:cs="MS Mincho" w:hint="eastAsia"/>
                    </w:rPr>
                    <w:t>▢</w:t>
                  </w:r>
                  <w:r w:rsidRPr="00055FDB">
                    <w:rPr>
                      <w:rFonts w:eastAsia="Arial" w:cs="Arial"/>
                    </w:rPr>
                    <w:t xml:space="preserve">   No</w:t>
                  </w:r>
                </w:p>
              </w:tc>
            </w:tr>
            <w:tr w:rsidR="00E60373" w:rsidRPr="00400138" w:rsidTr="00174F07">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tabs>
                      <w:tab w:val="left" w:pos="360"/>
                      <w:tab w:val="left" w:pos="720"/>
                      <w:tab w:val="left" w:pos="1440"/>
                      <w:tab w:val="left" w:pos="2880"/>
                    </w:tabs>
                    <w:spacing w:after="120"/>
                    <w:rPr>
                      <w:rFonts w:cs="Arial"/>
                    </w:rPr>
                  </w:pPr>
                  <w:r w:rsidRPr="00055FDB">
                    <w:rPr>
                      <w:rFonts w:eastAsia="Arial" w:cs="Arial"/>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rPr>
                      <w:rFonts w:cs="Arial"/>
                    </w:rPr>
                  </w:pPr>
                  <w:r w:rsidRPr="00055FDB">
                    <w:rPr>
                      <w:rFonts w:eastAsia="Arial" w:cs="Arial"/>
                    </w:rPr>
                    <w:t>If you use sub-contractors, do you have processes in place to check whether any of these organisations have been convicted or had a notice served upon them for infringement of environmental legislation?</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E60373" w:rsidRPr="00055FDB" w:rsidRDefault="00E60373" w:rsidP="00174F07">
                  <w:pPr>
                    <w:tabs>
                      <w:tab w:val="center" w:pos="4513"/>
                      <w:tab w:val="right" w:pos="9026"/>
                    </w:tabs>
                    <w:spacing w:after="0" w:line="240" w:lineRule="auto"/>
                    <w:rPr>
                      <w:rFonts w:cs="Arial"/>
                    </w:rPr>
                  </w:pPr>
                </w:p>
                <w:p w:rsidR="00E60373" w:rsidRPr="00055FDB" w:rsidRDefault="00E60373" w:rsidP="00174F07">
                  <w:pPr>
                    <w:rPr>
                      <w:rFonts w:cs="Arial"/>
                    </w:rPr>
                  </w:pPr>
                  <w:r w:rsidRPr="00055FDB">
                    <w:rPr>
                      <w:rFonts w:ascii="MS Mincho" w:eastAsia="MS Mincho" w:hAnsi="MS Mincho" w:cs="MS Mincho" w:hint="eastAsia"/>
                    </w:rPr>
                    <w:t>▢</w:t>
                  </w:r>
                  <w:r w:rsidRPr="00055FDB">
                    <w:rPr>
                      <w:rFonts w:eastAsia="Arial" w:cs="Arial"/>
                    </w:rPr>
                    <w:t xml:space="preserve">   No    </w:t>
                  </w:r>
                </w:p>
              </w:tc>
              <w:tc>
                <w:tcPr>
                  <w:tcW w:w="78" w:type="dxa"/>
                  <w:shd w:val="clear" w:color="auto" w:fill="auto"/>
                  <w:tcMar>
                    <w:top w:w="0" w:type="dxa"/>
                    <w:left w:w="10" w:type="dxa"/>
                    <w:bottom w:w="0" w:type="dxa"/>
                    <w:right w:w="10" w:type="dxa"/>
                  </w:tcMar>
                </w:tcPr>
                <w:p w:rsidR="00E60373" w:rsidRPr="00055FDB" w:rsidRDefault="00E60373" w:rsidP="00174F07">
                  <w:pPr>
                    <w:rPr>
                      <w:rFonts w:cs="Arial"/>
                    </w:rPr>
                  </w:pPr>
                </w:p>
              </w:tc>
            </w:tr>
          </w:tbl>
          <w:p w:rsidR="00E60373" w:rsidRPr="00055FDB" w:rsidRDefault="00E60373" w:rsidP="00174F07">
            <w:pPr>
              <w:rPr>
                <w:rFonts w:cs="Arial"/>
              </w:rPr>
            </w:pPr>
          </w:p>
          <w:p w:rsidR="00E60373" w:rsidRPr="00055FDB" w:rsidRDefault="00E60373" w:rsidP="00174F07">
            <w:pPr>
              <w:pStyle w:val="Heading2"/>
              <w:keepLines w:val="0"/>
              <w:rPr>
                <w:rFonts w:ascii="Arial" w:hAnsi="Arial" w:cs="Arial"/>
              </w:rPr>
            </w:pPr>
            <w:bookmarkStart w:id="169" w:name="_Toc440016073"/>
            <w:bookmarkStart w:id="170" w:name="_Toc440273400"/>
            <w:bookmarkStart w:id="171" w:name="_Toc440379885"/>
            <w:bookmarkStart w:id="172" w:name="_Toc440625572"/>
            <w:bookmarkStart w:id="173" w:name="_Toc440625692"/>
            <w:bookmarkStart w:id="174" w:name="_Toc441060527"/>
            <w:bookmarkStart w:id="175" w:name="_Toc441669314"/>
            <w:r w:rsidRPr="00055FDB">
              <w:rPr>
                <w:rFonts w:ascii="Arial" w:eastAsia="Arial" w:hAnsi="Arial" w:cs="Arial"/>
                <w:color w:val="000000"/>
                <w:shd w:val="clear" w:color="auto" w:fill="DBE5F1"/>
              </w:rPr>
              <w:t>E - Health and Safety</w:t>
            </w:r>
            <w:bookmarkEnd w:id="169"/>
            <w:bookmarkEnd w:id="170"/>
            <w:bookmarkEnd w:id="171"/>
            <w:bookmarkEnd w:id="172"/>
            <w:bookmarkEnd w:id="173"/>
            <w:bookmarkEnd w:id="174"/>
            <w:bookmarkEnd w:id="175"/>
          </w:p>
          <w:p w:rsidR="00E60373" w:rsidRPr="00055FDB" w:rsidRDefault="00E60373" w:rsidP="00174F07">
            <w:pPr>
              <w:ind w:hanging="118"/>
              <w:rPr>
                <w:rFonts w:cs="Arial"/>
              </w:rPr>
            </w:pPr>
          </w:p>
          <w:tbl>
            <w:tblPr>
              <w:tblW w:w="7898" w:type="dxa"/>
              <w:tblLayout w:type="fixed"/>
              <w:tblCellMar>
                <w:left w:w="10" w:type="dxa"/>
                <w:right w:w="10" w:type="dxa"/>
              </w:tblCellMar>
              <w:tblLook w:val="0000" w:firstRow="0" w:lastRow="0" w:firstColumn="0" w:lastColumn="0" w:noHBand="0" w:noVBand="0"/>
            </w:tblPr>
            <w:tblGrid>
              <w:gridCol w:w="446"/>
              <w:gridCol w:w="5807"/>
              <w:gridCol w:w="1645"/>
            </w:tblGrid>
            <w:tr w:rsidR="00E60373" w:rsidRPr="00055FDB" w:rsidTr="00E60373">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tabs>
                      <w:tab w:val="left" w:pos="360"/>
                      <w:tab w:val="left" w:pos="720"/>
                      <w:tab w:val="left" w:pos="1440"/>
                      <w:tab w:val="left" w:pos="2880"/>
                    </w:tabs>
                    <w:spacing w:after="120"/>
                    <w:rPr>
                      <w:rFonts w:cs="Arial"/>
                    </w:rPr>
                  </w:pPr>
                  <w:r w:rsidRPr="00055FDB">
                    <w:rPr>
                      <w:rFonts w:eastAsia="Arial" w:cs="Arial"/>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rPr>
                      <w:rFonts w:cs="Arial"/>
                    </w:rPr>
                  </w:pPr>
                  <w:r w:rsidRPr="00055FDB">
                    <w:rPr>
                      <w:rFonts w:eastAsia="Arial" w:cs="Arial"/>
                    </w:rPr>
                    <w:t xml:space="preserve">Please self-certify that your organisation has a Health and Safety Policy that complies with current legislative requirements. </w:t>
                  </w:r>
                </w:p>
              </w:tc>
              <w:tc>
                <w:tcPr>
                  <w:tcW w:w="1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E60373" w:rsidRPr="00055FDB" w:rsidRDefault="00E60373" w:rsidP="00174F07">
                  <w:pPr>
                    <w:tabs>
                      <w:tab w:val="center" w:pos="4513"/>
                      <w:tab w:val="right" w:pos="9026"/>
                    </w:tabs>
                    <w:spacing w:after="0" w:line="240" w:lineRule="auto"/>
                    <w:rPr>
                      <w:rFonts w:cs="Arial"/>
                    </w:rPr>
                  </w:pPr>
                </w:p>
                <w:p w:rsidR="00E60373" w:rsidRPr="00055FDB" w:rsidRDefault="00E60373" w:rsidP="00E60373">
                  <w:pPr>
                    <w:rPr>
                      <w:rFonts w:cs="Arial"/>
                    </w:rPr>
                  </w:pPr>
                  <w:r w:rsidRPr="00055FDB">
                    <w:rPr>
                      <w:rFonts w:ascii="MS Mincho" w:eastAsia="MS Mincho" w:hAnsi="MS Mincho" w:cs="MS Mincho" w:hint="eastAsia"/>
                    </w:rPr>
                    <w:t>▢</w:t>
                  </w:r>
                  <w:r w:rsidRPr="00055FDB">
                    <w:rPr>
                      <w:rFonts w:eastAsia="Arial" w:cs="Arial"/>
                    </w:rPr>
                    <w:t xml:space="preserve">   No    </w:t>
                  </w:r>
                </w:p>
              </w:tc>
            </w:tr>
            <w:tr w:rsidR="00E60373" w:rsidRPr="00055FDB" w:rsidTr="00E60373">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tabs>
                      <w:tab w:val="left" w:pos="360"/>
                      <w:tab w:val="left" w:pos="720"/>
                      <w:tab w:val="left" w:pos="1440"/>
                      <w:tab w:val="left" w:pos="2880"/>
                    </w:tabs>
                    <w:spacing w:after="120"/>
                    <w:rPr>
                      <w:rFonts w:cs="Arial"/>
                    </w:rPr>
                  </w:pPr>
                  <w:r w:rsidRPr="00055FDB">
                    <w:rPr>
                      <w:rFonts w:eastAsia="Arial" w:cs="Arial"/>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tabs>
                      <w:tab w:val="center" w:pos="4513"/>
                      <w:tab w:val="right" w:pos="9026"/>
                    </w:tabs>
                    <w:spacing w:after="0" w:line="240" w:lineRule="auto"/>
                    <w:rPr>
                      <w:rFonts w:cs="Arial"/>
                    </w:rPr>
                  </w:pPr>
                  <w:r w:rsidRPr="00055FDB">
                    <w:rPr>
                      <w:rFonts w:eastAsia="Arial" w:cs="Arial"/>
                    </w:rPr>
                    <w:t xml:space="preserve">Has your organisation or any of its Directors or Executive Officers been in receipt of enforcement/remedial orders in relation to the Health and Safety Executive (or equivalent body) in the last 3 years? </w:t>
                  </w:r>
                </w:p>
                <w:p w:rsidR="00E60373" w:rsidRPr="00055FDB" w:rsidRDefault="00E60373" w:rsidP="00174F07">
                  <w:pPr>
                    <w:tabs>
                      <w:tab w:val="center" w:pos="4513"/>
                      <w:tab w:val="right" w:pos="9026"/>
                    </w:tabs>
                    <w:spacing w:after="0" w:line="240" w:lineRule="auto"/>
                    <w:rPr>
                      <w:rFonts w:cs="Arial"/>
                    </w:rPr>
                  </w:pPr>
                </w:p>
                <w:p w:rsidR="00E60373" w:rsidRPr="00055FDB" w:rsidRDefault="00E60373" w:rsidP="00174F07">
                  <w:pPr>
                    <w:tabs>
                      <w:tab w:val="center" w:pos="4513"/>
                      <w:tab w:val="right" w:pos="9026"/>
                    </w:tabs>
                    <w:spacing w:after="0" w:line="240" w:lineRule="auto"/>
                    <w:rPr>
                      <w:rFonts w:cs="Arial"/>
                    </w:rPr>
                  </w:pPr>
                  <w:r w:rsidRPr="00055FDB">
                    <w:rPr>
                      <w:rFonts w:eastAsia="Arial" w:cs="Arial"/>
                    </w:rPr>
                    <w:t>If your answer to this question was “Yes”, please provide details in a separate Appendix of any enforcement/remedial orders served and give details of any remedial action or changes to procedures you have made as a result.</w:t>
                  </w:r>
                </w:p>
                <w:p w:rsidR="00E60373" w:rsidRPr="00055FDB" w:rsidRDefault="00E60373" w:rsidP="00174F07">
                  <w:pPr>
                    <w:tabs>
                      <w:tab w:val="center" w:pos="4513"/>
                      <w:tab w:val="right" w:pos="9026"/>
                    </w:tabs>
                    <w:spacing w:after="0" w:line="240" w:lineRule="auto"/>
                    <w:rPr>
                      <w:rFonts w:cs="Arial"/>
                    </w:rPr>
                  </w:pPr>
                  <w:r w:rsidRPr="00055FDB">
                    <w:rPr>
                      <w:rFonts w:eastAsia="Arial" w:cs="Arial"/>
                    </w:rPr>
                    <w:t xml:space="preserve"> </w:t>
                  </w:r>
                </w:p>
                <w:p w:rsidR="00E60373" w:rsidRPr="00055FDB" w:rsidRDefault="00E60373" w:rsidP="00174F07">
                  <w:pPr>
                    <w:rPr>
                      <w:rFonts w:cs="Arial"/>
                    </w:rPr>
                  </w:pPr>
                  <w:r w:rsidRPr="00055FDB">
                    <w:rPr>
                      <w:rFonts w:eastAsia="Arial" w:cs="Arial"/>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E60373" w:rsidRPr="00055FDB" w:rsidRDefault="00E60373" w:rsidP="00174F07">
                  <w:pPr>
                    <w:tabs>
                      <w:tab w:val="center" w:pos="4513"/>
                      <w:tab w:val="right" w:pos="9026"/>
                    </w:tabs>
                    <w:spacing w:after="0" w:line="240" w:lineRule="auto"/>
                    <w:rPr>
                      <w:rFonts w:cs="Arial"/>
                    </w:rPr>
                  </w:pPr>
                </w:p>
                <w:p w:rsidR="00E60373" w:rsidRPr="00055FDB" w:rsidRDefault="00E60373" w:rsidP="00174F07">
                  <w:pPr>
                    <w:rPr>
                      <w:rFonts w:cs="Arial"/>
                    </w:rPr>
                  </w:pPr>
                  <w:r w:rsidRPr="00055FDB">
                    <w:rPr>
                      <w:rFonts w:ascii="MS Mincho" w:eastAsia="MS Mincho" w:hAnsi="MS Mincho" w:cs="MS Mincho" w:hint="eastAsia"/>
                    </w:rPr>
                    <w:t>▢</w:t>
                  </w:r>
                  <w:r w:rsidRPr="00055FDB">
                    <w:rPr>
                      <w:rFonts w:eastAsia="Arial" w:cs="Arial"/>
                    </w:rPr>
                    <w:t xml:space="preserve">   No    </w:t>
                  </w:r>
                </w:p>
              </w:tc>
            </w:tr>
            <w:tr w:rsidR="00E60373" w:rsidRPr="00055FDB" w:rsidTr="00E60373">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tabs>
                      <w:tab w:val="center" w:pos="4513"/>
                      <w:tab w:val="right" w:pos="9026"/>
                    </w:tabs>
                    <w:spacing w:after="0" w:line="240" w:lineRule="auto"/>
                    <w:rPr>
                      <w:rFonts w:cs="Arial"/>
                    </w:rPr>
                  </w:pPr>
                  <w:r w:rsidRPr="00055FDB">
                    <w:rPr>
                      <w:rFonts w:eastAsia="Arial" w:cs="Arial"/>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tabs>
                      <w:tab w:val="center" w:pos="4513"/>
                      <w:tab w:val="right" w:pos="9026"/>
                    </w:tabs>
                    <w:spacing w:after="0" w:line="240" w:lineRule="auto"/>
                    <w:rPr>
                      <w:rFonts w:cs="Arial"/>
                    </w:rPr>
                  </w:pPr>
                  <w:r w:rsidRPr="00055FDB">
                    <w:rPr>
                      <w:rFonts w:eastAsia="Arial" w:cs="Arial"/>
                    </w:rPr>
                    <w:t>If you use sub-contractors, do you have processes in place to check whether any of the above circumstances apply to these other organisations?</w:t>
                  </w:r>
                </w:p>
                <w:p w:rsidR="00E60373" w:rsidRPr="00055FDB" w:rsidRDefault="00E60373" w:rsidP="00174F07">
                  <w:pPr>
                    <w:tabs>
                      <w:tab w:val="center" w:pos="4513"/>
                      <w:tab w:val="right" w:pos="9026"/>
                    </w:tabs>
                    <w:spacing w:after="0" w:line="240" w:lineRule="auto"/>
                    <w:rPr>
                      <w:rFonts w:cs="Arial"/>
                    </w:rPr>
                  </w:pPr>
                </w:p>
              </w:tc>
              <w:tc>
                <w:tcPr>
                  <w:tcW w:w="1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60373" w:rsidRPr="00055FDB" w:rsidRDefault="00E60373" w:rsidP="00174F07">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E60373" w:rsidRPr="00055FDB" w:rsidRDefault="00E60373" w:rsidP="00174F07">
                  <w:pPr>
                    <w:tabs>
                      <w:tab w:val="center" w:pos="4513"/>
                      <w:tab w:val="right" w:pos="9026"/>
                    </w:tabs>
                    <w:spacing w:after="0" w:line="240" w:lineRule="auto"/>
                    <w:rPr>
                      <w:rFonts w:cs="Arial"/>
                    </w:rPr>
                  </w:pPr>
                </w:p>
                <w:p w:rsidR="00E60373" w:rsidRPr="00055FDB" w:rsidRDefault="00E60373" w:rsidP="00174F07">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No    </w:t>
                  </w:r>
                </w:p>
              </w:tc>
            </w:tr>
          </w:tbl>
          <w:p w:rsidR="00E60373" w:rsidRPr="00055FDB" w:rsidRDefault="00E60373" w:rsidP="00174F07">
            <w:pPr>
              <w:spacing w:after="0" w:line="240" w:lineRule="auto"/>
              <w:rPr>
                <w:rFonts w:cs="Arial"/>
              </w:rPr>
            </w:pPr>
          </w:p>
          <w:p w:rsidR="00E60373" w:rsidRPr="00055FDB" w:rsidRDefault="00E60373" w:rsidP="00174F07">
            <w:pPr>
              <w:pStyle w:val="Heading2"/>
              <w:keepLines w:val="0"/>
              <w:rPr>
                <w:rFonts w:ascii="Arial" w:hAnsi="Arial" w:cs="Arial"/>
              </w:rPr>
            </w:pPr>
            <w:bookmarkStart w:id="176" w:name="_Toc440016074"/>
            <w:bookmarkStart w:id="177" w:name="_Toc440273401"/>
            <w:bookmarkStart w:id="178" w:name="_Toc440379886"/>
            <w:bookmarkStart w:id="179" w:name="_Toc440625573"/>
            <w:bookmarkStart w:id="180" w:name="_Toc440625693"/>
            <w:bookmarkStart w:id="181" w:name="_Toc441060528"/>
            <w:bookmarkStart w:id="182" w:name="_Toc441669315"/>
            <w:r w:rsidRPr="00055FDB">
              <w:rPr>
                <w:rFonts w:ascii="Arial" w:eastAsia="Arial" w:hAnsi="Arial" w:cs="Arial"/>
                <w:color w:val="000000"/>
                <w:shd w:val="clear" w:color="auto" w:fill="DBE5F1"/>
              </w:rPr>
              <w:lastRenderedPageBreak/>
              <w:t>8 - Declaration</w:t>
            </w:r>
            <w:bookmarkEnd w:id="176"/>
            <w:bookmarkEnd w:id="177"/>
            <w:bookmarkEnd w:id="178"/>
            <w:bookmarkEnd w:id="179"/>
            <w:bookmarkEnd w:id="180"/>
            <w:bookmarkEnd w:id="181"/>
            <w:bookmarkEnd w:id="182"/>
          </w:p>
          <w:p w:rsidR="00E60373" w:rsidRPr="00055FDB" w:rsidRDefault="00E60373" w:rsidP="00174F07">
            <w:pPr>
              <w:spacing w:after="0" w:line="240" w:lineRule="auto"/>
              <w:rPr>
                <w:rFonts w:cs="Arial"/>
              </w:rPr>
            </w:pPr>
          </w:p>
        </w:tc>
        <w:tc>
          <w:tcPr>
            <w:tcW w:w="2258" w:type="dxa"/>
            <w:shd w:val="clear" w:color="auto" w:fill="auto"/>
            <w:tcMar>
              <w:top w:w="0" w:type="dxa"/>
              <w:left w:w="10" w:type="dxa"/>
              <w:bottom w:w="0" w:type="dxa"/>
              <w:right w:w="10" w:type="dxa"/>
            </w:tcMar>
          </w:tcPr>
          <w:p w:rsidR="00E60373" w:rsidRPr="00055FDB" w:rsidRDefault="00E60373" w:rsidP="00174F07">
            <w:pPr>
              <w:spacing w:after="0" w:line="240" w:lineRule="auto"/>
              <w:rPr>
                <w:rFonts w:cs="Arial"/>
              </w:rPr>
            </w:pPr>
          </w:p>
        </w:tc>
      </w:tr>
      <w:tr w:rsidR="00E60373" w:rsidRPr="00055FDB" w:rsidTr="00174F07">
        <w:trPr>
          <w:trHeight w:val="5700"/>
        </w:trPr>
        <w:tc>
          <w:tcPr>
            <w:tcW w:w="678"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E60373" w:rsidRPr="00055FDB" w:rsidRDefault="00E60373" w:rsidP="00174F07">
            <w:pPr>
              <w:spacing w:before="120" w:after="120" w:line="240" w:lineRule="auto"/>
              <w:jc w:val="both"/>
              <w:rPr>
                <w:rFonts w:cs="Arial"/>
              </w:rPr>
            </w:pPr>
          </w:p>
          <w:p w:rsidR="00E60373" w:rsidRPr="00055FDB" w:rsidRDefault="00E60373" w:rsidP="00174F07">
            <w:pPr>
              <w:jc w:val="both"/>
              <w:rPr>
                <w:rFonts w:cs="Arial"/>
              </w:rPr>
            </w:pPr>
          </w:p>
          <w:p w:rsidR="00E60373" w:rsidRPr="00055FDB" w:rsidRDefault="00E60373" w:rsidP="00174F07">
            <w:pPr>
              <w:jc w:val="both"/>
              <w:rPr>
                <w:rFonts w:cs="Arial"/>
              </w:rPr>
            </w:pPr>
          </w:p>
          <w:p w:rsidR="00E60373" w:rsidRPr="00055FDB" w:rsidRDefault="00E60373" w:rsidP="00174F07">
            <w:pPr>
              <w:jc w:val="both"/>
              <w:rPr>
                <w:rFonts w:cs="Arial"/>
              </w:rPr>
            </w:pPr>
          </w:p>
          <w:p w:rsidR="00E60373" w:rsidRPr="00055FDB" w:rsidRDefault="00E60373" w:rsidP="00174F07">
            <w:pPr>
              <w:jc w:val="both"/>
              <w:rPr>
                <w:rFonts w:cs="Arial"/>
              </w:rPr>
            </w:pPr>
          </w:p>
          <w:p w:rsidR="00E60373" w:rsidRPr="00055FDB" w:rsidRDefault="00E60373" w:rsidP="00174F07">
            <w:pPr>
              <w:jc w:val="both"/>
              <w:rPr>
                <w:rFonts w:cs="Arial"/>
              </w:rPr>
            </w:pPr>
          </w:p>
          <w:p w:rsidR="00E60373" w:rsidRPr="00055FDB" w:rsidRDefault="00E60373" w:rsidP="00174F07">
            <w:pPr>
              <w:jc w:val="both"/>
              <w:rPr>
                <w:rFonts w:cs="Arial"/>
              </w:rPr>
            </w:pPr>
          </w:p>
          <w:p w:rsidR="00E60373" w:rsidRPr="00055FDB" w:rsidRDefault="00E60373" w:rsidP="00174F07">
            <w:pPr>
              <w:jc w:val="both"/>
              <w:rPr>
                <w:rFonts w:cs="Arial"/>
              </w:rPr>
            </w:pPr>
          </w:p>
          <w:p w:rsidR="00E60373" w:rsidRPr="00055FDB" w:rsidRDefault="00E60373" w:rsidP="00174F07">
            <w:pPr>
              <w:jc w:val="both"/>
              <w:rPr>
                <w:rFonts w:cs="Arial"/>
              </w:rPr>
            </w:pPr>
          </w:p>
          <w:p w:rsidR="00E60373" w:rsidRPr="00055FDB" w:rsidRDefault="00E60373" w:rsidP="00174F07">
            <w:pPr>
              <w:jc w:val="both"/>
              <w:rPr>
                <w:rFonts w:cs="Arial"/>
              </w:rPr>
            </w:pPr>
          </w:p>
          <w:p w:rsidR="00E60373" w:rsidRPr="00055FDB" w:rsidRDefault="00E60373" w:rsidP="00174F07">
            <w:pPr>
              <w:jc w:val="both"/>
              <w:rPr>
                <w:rFonts w:cs="Arial"/>
              </w:rPr>
            </w:pPr>
          </w:p>
          <w:p w:rsidR="00E60373" w:rsidRPr="00055FDB" w:rsidRDefault="00E60373" w:rsidP="00174F07">
            <w:pPr>
              <w:jc w:val="both"/>
              <w:rPr>
                <w:rFonts w:cs="Arial"/>
              </w:rPr>
            </w:pPr>
          </w:p>
        </w:tc>
        <w:tc>
          <w:tcPr>
            <w:tcW w:w="7761"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E60373" w:rsidRPr="00055FDB" w:rsidRDefault="00E60373" w:rsidP="00174F07">
            <w:pPr>
              <w:jc w:val="both"/>
              <w:rPr>
                <w:rFonts w:cs="Arial"/>
              </w:rPr>
            </w:pPr>
            <w:r w:rsidRPr="00055FDB">
              <w:rPr>
                <w:rFonts w:eastAsia="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055FDB">
              <w:rPr>
                <w:rFonts w:eastAsia="Arial" w:cs="Arial"/>
                <w:b/>
              </w:rPr>
              <w:t>Insert name of Supplier</w:t>
            </w:r>
            <w:r w:rsidRPr="00055FDB">
              <w:rPr>
                <w:rFonts w:eastAsia="Arial" w:cs="Arial"/>
              </w:rPr>
              <w:t xml:space="preserve">). </w:t>
            </w:r>
          </w:p>
          <w:p w:rsidR="00E60373" w:rsidRPr="00055FDB" w:rsidRDefault="00E60373" w:rsidP="00174F07">
            <w:pPr>
              <w:jc w:val="both"/>
              <w:rPr>
                <w:rFonts w:cs="Arial"/>
              </w:rPr>
            </w:pPr>
            <w:r w:rsidRPr="00055FDB">
              <w:rPr>
                <w:rFonts w:eastAsia="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E60373" w:rsidRPr="00055FDB" w:rsidRDefault="00E60373" w:rsidP="00174F07">
            <w:pPr>
              <w:jc w:val="both"/>
              <w:rPr>
                <w:rFonts w:cs="Arial"/>
              </w:rPr>
            </w:pPr>
            <w:r w:rsidRPr="00055FDB">
              <w:rPr>
                <w:rFonts w:eastAsia="Arial" w:cs="Arial"/>
              </w:rPr>
              <w:t>I also declare that there is no conflict of interest in relation to the Authority’s requirement.</w:t>
            </w:r>
          </w:p>
          <w:p w:rsidR="00E60373" w:rsidRPr="00055FDB" w:rsidRDefault="00E60373" w:rsidP="00174F07">
            <w:pPr>
              <w:jc w:val="both"/>
              <w:rPr>
                <w:rFonts w:cs="Arial"/>
              </w:rPr>
            </w:pPr>
            <w:r w:rsidRPr="00055FDB">
              <w:rPr>
                <w:rFonts w:eastAsia="Arial" w:cs="Arial"/>
              </w:rPr>
              <w:t>The following appendices form part of our submission;</w:t>
            </w:r>
          </w:p>
          <w:tbl>
            <w:tblPr>
              <w:tblW w:w="6090" w:type="dxa"/>
              <w:tblLayout w:type="fixed"/>
              <w:tblCellMar>
                <w:left w:w="10" w:type="dxa"/>
                <w:right w:w="10" w:type="dxa"/>
              </w:tblCellMar>
              <w:tblLook w:val="0000" w:firstRow="0" w:lastRow="0" w:firstColumn="0" w:lastColumn="0" w:noHBand="0" w:noVBand="0"/>
            </w:tblPr>
            <w:tblGrid>
              <w:gridCol w:w="2966"/>
              <w:gridCol w:w="3124"/>
            </w:tblGrid>
            <w:tr w:rsidR="00E60373" w:rsidRPr="00055FDB" w:rsidTr="00174F07">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60373" w:rsidRPr="00055FDB" w:rsidRDefault="00E60373" w:rsidP="00174F07">
                  <w:pPr>
                    <w:jc w:val="center"/>
                    <w:rPr>
                      <w:rFonts w:cs="Arial"/>
                    </w:rPr>
                  </w:pPr>
                  <w:r w:rsidRPr="00055FDB">
                    <w:rPr>
                      <w:rFonts w:eastAsia="Arial" w:cs="Arial"/>
                      <w:b/>
                    </w:rPr>
                    <w:t>Section of PQQ</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60373" w:rsidRPr="00055FDB" w:rsidRDefault="00E60373" w:rsidP="00174F07">
                  <w:pPr>
                    <w:jc w:val="center"/>
                    <w:rPr>
                      <w:rFonts w:cs="Arial"/>
                    </w:rPr>
                  </w:pPr>
                  <w:r w:rsidRPr="00055FDB">
                    <w:rPr>
                      <w:rFonts w:eastAsia="Arial" w:cs="Arial"/>
                      <w:b/>
                    </w:rPr>
                    <w:t>Appendix number</w:t>
                  </w:r>
                </w:p>
              </w:tc>
            </w:tr>
            <w:tr w:rsidR="00E60373" w:rsidRPr="00055FDB" w:rsidTr="00174F07">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60373" w:rsidRPr="00055FDB" w:rsidRDefault="00E60373" w:rsidP="00174F07">
                  <w:pPr>
                    <w:jc w:val="both"/>
                    <w:rPr>
                      <w:rFonts w:cs="Arial"/>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60373" w:rsidRPr="00055FDB" w:rsidRDefault="00E60373" w:rsidP="00174F07">
                  <w:pPr>
                    <w:jc w:val="both"/>
                    <w:rPr>
                      <w:rFonts w:cs="Arial"/>
                    </w:rPr>
                  </w:pPr>
                </w:p>
              </w:tc>
            </w:tr>
            <w:tr w:rsidR="00E60373" w:rsidRPr="00055FDB" w:rsidTr="00174F07">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60373" w:rsidRPr="00055FDB" w:rsidRDefault="00E60373" w:rsidP="00174F07">
                  <w:pPr>
                    <w:jc w:val="both"/>
                    <w:rPr>
                      <w:rFonts w:cs="Arial"/>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60373" w:rsidRPr="00055FDB" w:rsidRDefault="00E60373" w:rsidP="00174F07">
                  <w:pPr>
                    <w:jc w:val="both"/>
                    <w:rPr>
                      <w:rFonts w:cs="Arial"/>
                    </w:rPr>
                  </w:pPr>
                </w:p>
              </w:tc>
            </w:tr>
          </w:tbl>
          <w:p w:rsidR="00E60373" w:rsidRPr="00055FDB" w:rsidRDefault="00E60373" w:rsidP="00174F07">
            <w:pPr>
              <w:jc w:val="both"/>
              <w:rPr>
                <w:rFonts w:cs="Arial"/>
              </w:rPr>
            </w:pPr>
          </w:p>
        </w:tc>
        <w:tc>
          <w:tcPr>
            <w:tcW w:w="2258" w:type="dxa"/>
            <w:shd w:val="clear" w:color="auto" w:fill="auto"/>
            <w:tcMar>
              <w:top w:w="0" w:type="dxa"/>
              <w:left w:w="115" w:type="dxa"/>
              <w:bottom w:w="0" w:type="dxa"/>
              <w:right w:w="115" w:type="dxa"/>
            </w:tcMar>
          </w:tcPr>
          <w:p w:rsidR="00E60373" w:rsidRPr="00055FDB" w:rsidRDefault="00E60373" w:rsidP="00174F07">
            <w:pPr>
              <w:spacing w:before="120" w:after="120" w:line="240" w:lineRule="auto"/>
              <w:rPr>
                <w:rFonts w:cs="Arial"/>
              </w:rPr>
            </w:pPr>
          </w:p>
        </w:tc>
      </w:tr>
      <w:tr w:rsidR="00E60373" w:rsidRPr="00055FDB" w:rsidTr="00174F07">
        <w:trPr>
          <w:trHeight w:val="260"/>
        </w:trPr>
        <w:tc>
          <w:tcPr>
            <w:tcW w:w="678"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E60373" w:rsidRPr="00055FDB" w:rsidRDefault="00E60373" w:rsidP="00174F07">
            <w:pPr>
              <w:spacing w:after="0" w:line="240" w:lineRule="auto"/>
              <w:jc w:val="both"/>
              <w:rPr>
                <w:rFonts w:cs="Arial"/>
              </w:rPr>
            </w:pPr>
          </w:p>
        </w:tc>
        <w:tc>
          <w:tcPr>
            <w:tcW w:w="7761"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E60373" w:rsidRPr="00055FDB" w:rsidRDefault="00E60373" w:rsidP="00174F07">
            <w:pPr>
              <w:spacing w:before="120" w:after="120" w:line="240" w:lineRule="auto"/>
              <w:jc w:val="center"/>
              <w:rPr>
                <w:rFonts w:cs="Arial"/>
              </w:rPr>
            </w:pPr>
            <w:r w:rsidRPr="00055FDB">
              <w:rPr>
                <w:rFonts w:eastAsia="Arial" w:cs="Arial"/>
                <w:b/>
              </w:rPr>
              <w:t>PQQ COMPLETED BY</w:t>
            </w:r>
          </w:p>
        </w:tc>
        <w:tc>
          <w:tcPr>
            <w:tcW w:w="2258" w:type="dxa"/>
            <w:shd w:val="clear" w:color="auto" w:fill="auto"/>
            <w:tcMar>
              <w:top w:w="0" w:type="dxa"/>
              <w:left w:w="10" w:type="dxa"/>
              <w:bottom w:w="0" w:type="dxa"/>
              <w:right w:w="10" w:type="dxa"/>
            </w:tcMar>
          </w:tcPr>
          <w:p w:rsidR="00E60373" w:rsidRPr="00055FDB" w:rsidRDefault="00E60373" w:rsidP="00174F07">
            <w:pPr>
              <w:spacing w:before="120" w:after="120" w:line="240" w:lineRule="auto"/>
              <w:jc w:val="center"/>
              <w:rPr>
                <w:rFonts w:cs="Arial"/>
              </w:rPr>
            </w:pPr>
          </w:p>
        </w:tc>
      </w:tr>
      <w:tr w:rsidR="00E60373" w:rsidRPr="00055FDB" w:rsidTr="00174F07">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E60373" w:rsidRPr="00055FDB" w:rsidRDefault="00E60373" w:rsidP="00174F07">
            <w:pPr>
              <w:spacing w:before="120" w:after="120" w:line="240" w:lineRule="auto"/>
              <w:jc w:val="both"/>
              <w:rPr>
                <w:rFonts w:cs="Arial"/>
              </w:rPr>
            </w:pPr>
            <w:r w:rsidRPr="00055FDB">
              <w:rPr>
                <w:rFonts w:eastAsia="Arial" w:cs="Arial"/>
              </w:rPr>
              <w:t>8.1</w:t>
            </w:r>
          </w:p>
        </w:tc>
        <w:tc>
          <w:tcPr>
            <w:tcW w:w="1417" w:type="dxa"/>
            <w:tcBorders>
              <w:bottom w:val="single" w:sz="8" w:space="0" w:color="000000"/>
              <w:right w:val="single" w:sz="8" w:space="0" w:color="000000"/>
            </w:tcBorders>
            <w:shd w:val="clear" w:color="auto" w:fill="auto"/>
            <w:tcMar>
              <w:top w:w="0" w:type="dxa"/>
              <w:left w:w="108" w:type="dxa"/>
              <w:bottom w:w="0" w:type="dxa"/>
              <w:right w:w="108" w:type="dxa"/>
            </w:tcMar>
          </w:tcPr>
          <w:p w:rsidR="00E60373" w:rsidRPr="00055FDB" w:rsidRDefault="00E60373" w:rsidP="00174F07">
            <w:pPr>
              <w:spacing w:before="120" w:after="120" w:line="240" w:lineRule="auto"/>
              <w:jc w:val="both"/>
              <w:rPr>
                <w:rFonts w:cs="Arial"/>
              </w:rPr>
            </w:pPr>
            <w:r w:rsidRPr="00055FDB">
              <w:rPr>
                <w:rFonts w:eastAsia="Arial" w:cs="Arial"/>
              </w:rPr>
              <w:t>Name</w:t>
            </w:r>
          </w:p>
        </w:tc>
        <w:tc>
          <w:tcPr>
            <w:tcW w:w="6344" w:type="dxa"/>
            <w:tcBorders>
              <w:bottom w:val="single" w:sz="8" w:space="0" w:color="000000"/>
              <w:right w:val="single" w:sz="12" w:space="0" w:color="000000"/>
            </w:tcBorders>
            <w:shd w:val="clear" w:color="auto" w:fill="auto"/>
            <w:tcMar>
              <w:top w:w="0" w:type="dxa"/>
              <w:left w:w="108" w:type="dxa"/>
              <w:bottom w:w="0" w:type="dxa"/>
              <w:right w:w="108" w:type="dxa"/>
            </w:tcMar>
          </w:tcPr>
          <w:p w:rsidR="00E60373" w:rsidRPr="00055FDB" w:rsidRDefault="00E60373" w:rsidP="00174F07">
            <w:pPr>
              <w:spacing w:before="120" w:after="120" w:line="240" w:lineRule="auto"/>
              <w:jc w:val="both"/>
              <w:rPr>
                <w:rFonts w:cs="Arial"/>
              </w:rPr>
            </w:pPr>
          </w:p>
        </w:tc>
        <w:tc>
          <w:tcPr>
            <w:tcW w:w="2258" w:type="dxa"/>
            <w:shd w:val="clear" w:color="auto" w:fill="auto"/>
            <w:tcMar>
              <w:top w:w="0" w:type="dxa"/>
              <w:left w:w="10" w:type="dxa"/>
              <w:bottom w:w="0" w:type="dxa"/>
              <w:right w:w="10" w:type="dxa"/>
            </w:tcMar>
          </w:tcPr>
          <w:p w:rsidR="00E60373" w:rsidRPr="00055FDB" w:rsidRDefault="00E60373" w:rsidP="00174F07">
            <w:pPr>
              <w:spacing w:before="120" w:after="120" w:line="240" w:lineRule="auto"/>
              <w:jc w:val="both"/>
              <w:rPr>
                <w:rFonts w:cs="Arial"/>
              </w:rPr>
            </w:pPr>
          </w:p>
        </w:tc>
      </w:tr>
      <w:tr w:rsidR="00E60373" w:rsidRPr="00055FDB" w:rsidTr="00174F07">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E60373" w:rsidRPr="00055FDB" w:rsidRDefault="00E60373" w:rsidP="00174F07">
            <w:pPr>
              <w:spacing w:before="120" w:after="120" w:line="240" w:lineRule="auto"/>
              <w:jc w:val="both"/>
              <w:rPr>
                <w:rFonts w:cs="Arial"/>
              </w:rPr>
            </w:pPr>
            <w:r w:rsidRPr="00055FDB">
              <w:rPr>
                <w:rFonts w:eastAsia="Arial" w:cs="Arial"/>
              </w:rPr>
              <w:t>8.2</w:t>
            </w:r>
          </w:p>
        </w:tc>
        <w:tc>
          <w:tcPr>
            <w:tcW w:w="1417" w:type="dxa"/>
            <w:tcBorders>
              <w:bottom w:val="single" w:sz="8" w:space="0" w:color="000000"/>
              <w:right w:val="single" w:sz="8" w:space="0" w:color="000000"/>
            </w:tcBorders>
            <w:shd w:val="clear" w:color="auto" w:fill="auto"/>
            <w:tcMar>
              <w:top w:w="0" w:type="dxa"/>
              <w:left w:w="108" w:type="dxa"/>
              <w:bottom w:w="0" w:type="dxa"/>
              <w:right w:w="108" w:type="dxa"/>
            </w:tcMar>
          </w:tcPr>
          <w:p w:rsidR="00E60373" w:rsidRPr="00055FDB" w:rsidRDefault="00E60373" w:rsidP="00C43E3B">
            <w:pPr>
              <w:spacing w:before="120" w:after="120" w:line="240" w:lineRule="auto"/>
              <w:rPr>
                <w:rFonts w:cs="Arial"/>
              </w:rPr>
            </w:pPr>
            <w:r w:rsidRPr="00055FDB">
              <w:rPr>
                <w:rFonts w:eastAsia="Arial" w:cs="Arial"/>
              </w:rPr>
              <w:t>Role in organisation</w:t>
            </w:r>
          </w:p>
        </w:tc>
        <w:tc>
          <w:tcPr>
            <w:tcW w:w="6344" w:type="dxa"/>
            <w:tcBorders>
              <w:bottom w:val="single" w:sz="8" w:space="0" w:color="000000"/>
              <w:right w:val="single" w:sz="12" w:space="0" w:color="000000"/>
            </w:tcBorders>
            <w:shd w:val="clear" w:color="auto" w:fill="auto"/>
            <w:tcMar>
              <w:top w:w="0" w:type="dxa"/>
              <w:left w:w="108" w:type="dxa"/>
              <w:bottom w:w="0" w:type="dxa"/>
              <w:right w:w="108" w:type="dxa"/>
            </w:tcMar>
          </w:tcPr>
          <w:p w:rsidR="00E60373" w:rsidRPr="00055FDB" w:rsidRDefault="00E60373" w:rsidP="00174F07">
            <w:pPr>
              <w:spacing w:before="120" w:after="120" w:line="240" w:lineRule="auto"/>
              <w:jc w:val="both"/>
              <w:rPr>
                <w:rFonts w:cs="Arial"/>
              </w:rPr>
            </w:pPr>
          </w:p>
        </w:tc>
        <w:tc>
          <w:tcPr>
            <w:tcW w:w="2258" w:type="dxa"/>
            <w:shd w:val="clear" w:color="auto" w:fill="auto"/>
            <w:tcMar>
              <w:top w:w="0" w:type="dxa"/>
              <w:left w:w="10" w:type="dxa"/>
              <w:bottom w:w="0" w:type="dxa"/>
              <w:right w:w="10" w:type="dxa"/>
            </w:tcMar>
          </w:tcPr>
          <w:p w:rsidR="00E60373" w:rsidRPr="00055FDB" w:rsidRDefault="00E60373" w:rsidP="00174F07">
            <w:pPr>
              <w:spacing w:before="120" w:after="120" w:line="240" w:lineRule="auto"/>
              <w:jc w:val="both"/>
              <w:rPr>
                <w:rFonts w:cs="Arial"/>
              </w:rPr>
            </w:pPr>
          </w:p>
        </w:tc>
      </w:tr>
      <w:tr w:rsidR="00E60373" w:rsidRPr="00055FDB" w:rsidTr="00174F07">
        <w:trPr>
          <w:trHeight w:val="260"/>
        </w:trPr>
        <w:tc>
          <w:tcPr>
            <w:tcW w:w="678"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rsidR="00E60373" w:rsidRPr="00055FDB" w:rsidRDefault="00E60373" w:rsidP="00174F07">
            <w:pPr>
              <w:spacing w:before="120" w:after="120" w:line="240" w:lineRule="auto"/>
              <w:jc w:val="both"/>
              <w:rPr>
                <w:rFonts w:cs="Arial"/>
              </w:rPr>
            </w:pPr>
            <w:r w:rsidRPr="00055FDB">
              <w:rPr>
                <w:rFonts w:eastAsia="Arial" w:cs="Arial"/>
              </w:rPr>
              <w:t>8.3</w:t>
            </w:r>
          </w:p>
        </w:tc>
        <w:tc>
          <w:tcPr>
            <w:tcW w:w="1417"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E60373" w:rsidRPr="00055FDB" w:rsidRDefault="00E60373" w:rsidP="00174F07">
            <w:pPr>
              <w:spacing w:before="120" w:after="120" w:line="240" w:lineRule="auto"/>
              <w:jc w:val="both"/>
              <w:rPr>
                <w:rFonts w:cs="Arial"/>
              </w:rPr>
            </w:pPr>
            <w:r w:rsidRPr="00055FDB">
              <w:rPr>
                <w:rFonts w:eastAsia="Arial" w:cs="Arial"/>
              </w:rPr>
              <w:t>Date</w:t>
            </w:r>
          </w:p>
        </w:tc>
        <w:tc>
          <w:tcPr>
            <w:tcW w:w="6344" w:type="dxa"/>
            <w:tcBorders>
              <w:top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rsidR="00E60373" w:rsidRPr="00055FDB" w:rsidRDefault="00E60373" w:rsidP="00174F07">
            <w:pPr>
              <w:spacing w:before="120" w:after="120" w:line="240" w:lineRule="auto"/>
              <w:jc w:val="both"/>
              <w:rPr>
                <w:rFonts w:cs="Arial"/>
              </w:rPr>
            </w:pPr>
          </w:p>
        </w:tc>
        <w:tc>
          <w:tcPr>
            <w:tcW w:w="2258" w:type="dxa"/>
            <w:shd w:val="clear" w:color="auto" w:fill="auto"/>
            <w:tcMar>
              <w:top w:w="0" w:type="dxa"/>
              <w:left w:w="10" w:type="dxa"/>
              <w:bottom w:w="0" w:type="dxa"/>
              <w:right w:w="10" w:type="dxa"/>
            </w:tcMar>
          </w:tcPr>
          <w:p w:rsidR="00E60373" w:rsidRPr="00055FDB" w:rsidRDefault="00E60373" w:rsidP="00174F07">
            <w:pPr>
              <w:spacing w:before="120" w:after="120" w:line="240" w:lineRule="auto"/>
              <w:jc w:val="both"/>
              <w:rPr>
                <w:rFonts w:cs="Arial"/>
              </w:rPr>
            </w:pPr>
          </w:p>
        </w:tc>
      </w:tr>
      <w:tr w:rsidR="00E60373" w:rsidRPr="00055FDB" w:rsidTr="00174F07">
        <w:trPr>
          <w:trHeight w:val="260"/>
        </w:trPr>
        <w:tc>
          <w:tcPr>
            <w:tcW w:w="678" w:type="dxa"/>
            <w:tcBorders>
              <w:top w:val="single" w:sz="4"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E60373" w:rsidRPr="00055FDB" w:rsidRDefault="00E60373" w:rsidP="00174F07">
            <w:pPr>
              <w:spacing w:before="120" w:after="120" w:line="240" w:lineRule="auto"/>
              <w:jc w:val="both"/>
              <w:rPr>
                <w:rFonts w:cs="Arial"/>
              </w:rPr>
            </w:pPr>
            <w:r w:rsidRPr="00055FDB">
              <w:rPr>
                <w:rFonts w:cs="Arial"/>
              </w:rPr>
              <w:t>8.4</w:t>
            </w:r>
          </w:p>
        </w:tc>
        <w:tc>
          <w:tcPr>
            <w:tcW w:w="1417" w:type="dxa"/>
            <w:tcBorders>
              <w:top w:val="single" w:sz="4" w:space="0" w:color="000000"/>
              <w:bottom w:val="single" w:sz="12" w:space="0" w:color="000000"/>
              <w:right w:val="single" w:sz="8" w:space="0" w:color="000000"/>
            </w:tcBorders>
            <w:shd w:val="clear" w:color="auto" w:fill="auto"/>
            <w:tcMar>
              <w:top w:w="0" w:type="dxa"/>
              <w:left w:w="108" w:type="dxa"/>
              <w:bottom w:w="0" w:type="dxa"/>
              <w:right w:w="108" w:type="dxa"/>
            </w:tcMar>
          </w:tcPr>
          <w:p w:rsidR="00E60373" w:rsidRPr="00055FDB" w:rsidRDefault="00E60373" w:rsidP="00174F07">
            <w:pPr>
              <w:spacing w:before="120" w:after="120" w:line="240" w:lineRule="auto"/>
              <w:jc w:val="both"/>
              <w:rPr>
                <w:rFonts w:cs="Arial"/>
              </w:rPr>
            </w:pPr>
            <w:r w:rsidRPr="00055FDB">
              <w:rPr>
                <w:rFonts w:cs="Arial"/>
              </w:rPr>
              <w:t>Signature</w:t>
            </w:r>
          </w:p>
        </w:tc>
        <w:tc>
          <w:tcPr>
            <w:tcW w:w="6344" w:type="dxa"/>
            <w:tcBorders>
              <w:top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E60373" w:rsidRPr="00055FDB" w:rsidRDefault="00E60373" w:rsidP="00174F07">
            <w:pPr>
              <w:spacing w:before="120" w:after="120" w:line="240" w:lineRule="auto"/>
              <w:jc w:val="both"/>
              <w:rPr>
                <w:rFonts w:cs="Arial"/>
              </w:rPr>
            </w:pPr>
          </w:p>
        </w:tc>
        <w:tc>
          <w:tcPr>
            <w:tcW w:w="2258" w:type="dxa"/>
            <w:shd w:val="clear" w:color="auto" w:fill="auto"/>
            <w:tcMar>
              <w:top w:w="0" w:type="dxa"/>
              <w:left w:w="10" w:type="dxa"/>
              <w:bottom w:w="0" w:type="dxa"/>
              <w:right w:w="10" w:type="dxa"/>
            </w:tcMar>
          </w:tcPr>
          <w:p w:rsidR="00E60373" w:rsidRPr="00055FDB" w:rsidRDefault="00E60373" w:rsidP="00174F07">
            <w:pPr>
              <w:spacing w:before="120" w:after="120" w:line="240" w:lineRule="auto"/>
              <w:jc w:val="both"/>
              <w:rPr>
                <w:rFonts w:cs="Arial"/>
              </w:rPr>
            </w:pPr>
          </w:p>
        </w:tc>
      </w:tr>
    </w:tbl>
    <w:p w:rsidR="00E60373" w:rsidRDefault="00E60373" w:rsidP="00E60373">
      <w:pPr>
        <w:keepNext/>
        <w:spacing w:after="0" w:line="240" w:lineRule="auto"/>
        <w:rPr>
          <w:rFonts w:cs="Arial"/>
        </w:rPr>
      </w:pPr>
    </w:p>
    <w:p w:rsidR="00C43E3B" w:rsidRDefault="00C43E3B" w:rsidP="00E60373">
      <w:pPr>
        <w:keepNext/>
        <w:spacing w:after="0" w:line="240" w:lineRule="auto"/>
        <w:rPr>
          <w:rFonts w:cs="Arial"/>
        </w:rPr>
      </w:pPr>
    </w:p>
    <w:p w:rsidR="00C43E3B" w:rsidRPr="00E60373" w:rsidRDefault="00C43E3B" w:rsidP="00C43E3B">
      <w:pPr>
        <w:keepNext/>
        <w:spacing w:after="0" w:line="240" w:lineRule="auto"/>
        <w:jc w:val="center"/>
        <w:rPr>
          <w:rFonts w:cs="Arial"/>
        </w:rPr>
      </w:pPr>
      <w:r w:rsidRPr="00E60373">
        <w:rPr>
          <w:rFonts w:eastAsia="Arial" w:cs="Arial"/>
          <w:b/>
          <w:u w:val="single"/>
        </w:rPr>
        <w:t>PQQ – Template for Appendices (</w:t>
      </w:r>
      <w:r>
        <w:rPr>
          <w:rFonts w:eastAsia="Arial" w:cs="Arial"/>
          <w:b/>
          <w:u w:val="single"/>
        </w:rPr>
        <w:t xml:space="preserve">as </w:t>
      </w:r>
      <w:r w:rsidRPr="00E60373">
        <w:rPr>
          <w:rFonts w:eastAsia="Arial" w:cs="Arial"/>
          <w:b/>
          <w:u w:val="single"/>
        </w:rPr>
        <w:t>provided by the Supplier in their response)</w:t>
      </w:r>
    </w:p>
    <w:p w:rsidR="00C43E3B" w:rsidRPr="00E60373" w:rsidRDefault="00C43E3B" w:rsidP="00C43E3B">
      <w:pPr>
        <w:keepNext/>
        <w:spacing w:after="0" w:line="240" w:lineRule="auto"/>
        <w:jc w:val="center"/>
        <w:rPr>
          <w:rFonts w:cs="Arial"/>
        </w:rPr>
      </w:pPr>
    </w:p>
    <w:tbl>
      <w:tblPr>
        <w:tblW w:w="9243" w:type="dxa"/>
        <w:tblInd w:w="-228" w:type="dxa"/>
        <w:tblLayout w:type="fixed"/>
        <w:tblCellMar>
          <w:left w:w="10" w:type="dxa"/>
          <w:right w:w="10" w:type="dxa"/>
        </w:tblCellMar>
        <w:tblLook w:val="0000" w:firstRow="0" w:lastRow="0" w:firstColumn="0" w:lastColumn="0" w:noHBand="0" w:noVBand="0"/>
      </w:tblPr>
      <w:tblGrid>
        <w:gridCol w:w="9243"/>
      </w:tblGrid>
      <w:tr w:rsidR="00C43E3B" w:rsidRPr="00055FDB" w:rsidTr="00174F0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43E3B" w:rsidRPr="00055FDB" w:rsidRDefault="00C43E3B" w:rsidP="00174F07">
            <w:pPr>
              <w:keepNext/>
              <w:spacing w:after="0" w:line="240" w:lineRule="auto"/>
              <w:rPr>
                <w:rFonts w:cs="Arial"/>
              </w:rPr>
            </w:pPr>
            <w:r w:rsidRPr="00055FDB">
              <w:rPr>
                <w:rFonts w:eastAsia="Arial" w:cs="Arial"/>
                <w:b/>
              </w:rPr>
              <w:t>Appendix Number -</w:t>
            </w:r>
          </w:p>
        </w:tc>
      </w:tr>
      <w:tr w:rsidR="00C43E3B" w:rsidRPr="00055FDB" w:rsidTr="00174F0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43E3B" w:rsidRPr="00055FDB" w:rsidRDefault="00C43E3B" w:rsidP="00174F07">
            <w:pPr>
              <w:keepNext/>
              <w:spacing w:after="0" w:line="240" w:lineRule="auto"/>
              <w:rPr>
                <w:rFonts w:cs="Arial"/>
              </w:rPr>
            </w:pPr>
            <w:r w:rsidRPr="00055FDB">
              <w:rPr>
                <w:rFonts w:eastAsia="Arial" w:cs="Arial"/>
                <w:b/>
              </w:rPr>
              <w:t>PQQ section -</w:t>
            </w:r>
          </w:p>
        </w:tc>
      </w:tr>
      <w:tr w:rsidR="00C43E3B" w:rsidRPr="00055FDB" w:rsidTr="00174F0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43E3B" w:rsidRPr="00055FDB" w:rsidRDefault="00C43E3B" w:rsidP="00962777">
            <w:pPr>
              <w:keepNext/>
              <w:spacing w:after="0" w:line="240" w:lineRule="auto"/>
              <w:rPr>
                <w:rFonts w:cs="Arial"/>
              </w:rPr>
            </w:pPr>
            <w:r w:rsidRPr="00055FDB">
              <w:rPr>
                <w:rFonts w:eastAsia="Arial" w:cs="Arial"/>
                <w:b/>
              </w:rPr>
              <w:t xml:space="preserve">Question </w:t>
            </w:r>
            <w:r w:rsidR="00962777">
              <w:rPr>
                <w:rFonts w:eastAsia="Arial" w:cs="Arial"/>
                <w:b/>
              </w:rPr>
              <w:t>N</w:t>
            </w:r>
            <w:r w:rsidRPr="00055FDB">
              <w:rPr>
                <w:rFonts w:eastAsia="Arial" w:cs="Arial"/>
                <w:b/>
              </w:rPr>
              <w:t>umber -</w:t>
            </w:r>
          </w:p>
        </w:tc>
      </w:tr>
      <w:tr w:rsidR="00C43E3B" w:rsidRPr="00055FDB" w:rsidTr="00174F07">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p w:rsidR="00C43E3B" w:rsidRPr="00055FDB" w:rsidRDefault="00C43E3B" w:rsidP="00174F07">
            <w:pPr>
              <w:keepNext/>
              <w:spacing w:after="0" w:line="240" w:lineRule="auto"/>
              <w:jc w:val="center"/>
              <w:rPr>
                <w:rFonts w:cs="Arial"/>
              </w:rPr>
            </w:pPr>
          </w:p>
        </w:tc>
      </w:tr>
    </w:tbl>
    <w:p w:rsidR="00C43E3B" w:rsidRPr="00055FDB" w:rsidRDefault="00C43E3B" w:rsidP="00C43E3B">
      <w:pPr>
        <w:keepNext/>
        <w:spacing w:after="0" w:line="240" w:lineRule="auto"/>
        <w:rPr>
          <w:rFonts w:cs="Arial"/>
        </w:rPr>
      </w:pPr>
    </w:p>
    <w:p w:rsidR="00C43E3B" w:rsidRDefault="00C43E3B" w:rsidP="00C43E3B">
      <w:pPr>
        <w:jc w:val="both"/>
        <w:rPr>
          <w:rFonts w:cs="Arial"/>
        </w:rPr>
      </w:pPr>
    </w:p>
    <w:p w:rsidR="00C43E3B" w:rsidRPr="00055FDB" w:rsidRDefault="00C43E3B" w:rsidP="00E60373">
      <w:pPr>
        <w:keepNext/>
        <w:spacing w:after="0" w:line="240" w:lineRule="auto"/>
        <w:rPr>
          <w:rFonts w:cs="Arial"/>
        </w:rPr>
      </w:pPr>
    </w:p>
    <w:p w:rsidR="00E60373" w:rsidRDefault="00E60373" w:rsidP="009B3E53">
      <w:pPr>
        <w:spacing w:after="0"/>
        <w:rPr>
          <w:rFonts w:cs="Arial"/>
          <w:vanish/>
        </w:rPr>
      </w:pPr>
    </w:p>
    <w:p w:rsidR="00E60373" w:rsidRPr="00055FDB" w:rsidRDefault="00E60373" w:rsidP="009B3E53">
      <w:pPr>
        <w:spacing w:after="0"/>
        <w:rPr>
          <w:rFonts w:cs="Arial"/>
          <w:vanish/>
        </w:rPr>
        <w:sectPr w:rsidR="00E60373" w:rsidRPr="00055FDB">
          <w:headerReference w:type="default" r:id="rId30"/>
          <w:footerReference w:type="default" r:id="rId31"/>
          <w:pgSz w:w="11907" w:h="16839"/>
          <w:pgMar w:top="1440" w:right="1440" w:bottom="1440" w:left="1440" w:header="720" w:footer="720" w:gutter="0"/>
          <w:cols w:space="720"/>
        </w:sectPr>
      </w:pPr>
    </w:p>
    <w:p w:rsidR="00434F42" w:rsidRPr="00434F42" w:rsidRDefault="00434F42" w:rsidP="00217261">
      <w:pPr>
        <w:jc w:val="both"/>
        <w:rPr>
          <w:rFonts w:cs="Arial"/>
          <w:b/>
          <w:sz w:val="24"/>
          <w:szCs w:val="24"/>
        </w:rPr>
      </w:pPr>
      <w:r w:rsidRPr="00434F42">
        <w:rPr>
          <w:rFonts w:cs="Arial"/>
          <w:b/>
          <w:sz w:val="24"/>
          <w:szCs w:val="24"/>
        </w:rPr>
        <w:lastRenderedPageBreak/>
        <w:t>PQQ Responses Evaluation Template</w:t>
      </w:r>
    </w:p>
    <w:p w:rsidR="0088354E" w:rsidRDefault="0088354E" w:rsidP="00217261">
      <w:pPr>
        <w:jc w:val="both"/>
        <w:rPr>
          <w:rFonts w:cs="Arial"/>
        </w:rPr>
      </w:pPr>
      <w:r w:rsidRPr="0088354E">
        <w:rPr>
          <w:rFonts w:cs="Arial"/>
        </w:rPr>
        <w:t xml:space="preserve">The Evaluation Template </w:t>
      </w:r>
      <w:r w:rsidR="00434F42" w:rsidRPr="0088354E">
        <w:rPr>
          <w:rFonts w:cs="Arial"/>
        </w:rPr>
        <w:t xml:space="preserve">for PQQ responses </w:t>
      </w:r>
      <w:r w:rsidRPr="0088354E">
        <w:rPr>
          <w:rFonts w:cs="Arial"/>
        </w:rPr>
        <w:t>and scoring/weighting</w:t>
      </w:r>
      <w:r>
        <w:rPr>
          <w:rFonts w:cs="Arial"/>
        </w:rPr>
        <w:t xml:space="preserve"> criteria</w:t>
      </w:r>
      <w:r w:rsidRPr="0088354E">
        <w:rPr>
          <w:rFonts w:cs="Arial"/>
        </w:rPr>
        <w:t xml:space="preserve"> </w:t>
      </w:r>
      <w:r w:rsidR="00C43E3B">
        <w:rPr>
          <w:rFonts w:cs="Arial"/>
        </w:rPr>
        <w:t>is</w:t>
      </w:r>
      <w:r w:rsidRPr="0088354E">
        <w:rPr>
          <w:rFonts w:cs="Arial"/>
        </w:rPr>
        <w:t xml:space="preserve"> s</w:t>
      </w:r>
      <w:r w:rsidR="00C43E3B">
        <w:rPr>
          <w:rFonts w:cs="Arial"/>
        </w:rPr>
        <w:t>how</w:t>
      </w:r>
      <w:r w:rsidRPr="0088354E">
        <w:rPr>
          <w:rFonts w:cs="Arial"/>
        </w:rPr>
        <w:t>n</w:t>
      </w:r>
      <w:r w:rsidR="00C43E3B">
        <w:rPr>
          <w:rFonts w:cs="Arial"/>
        </w:rPr>
        <w:t xml:space="preserve"> below:</w:t>
      </w:r>
    </w:p>
    <w:tbl>
      <w:tblPr>
        <w:tblW w:w="5000" w:type="pct"/>
        <w:tblLayout w:type="fixed"/>
        <w:tblLook w:val="04A0" w:firstRow="1" w:lastRow="0" w:firstColumn="1" w:lastColumn="0" w:noHBand="0" w:noVBand="1"/>
      </w:tblPr>
      <w:tblGrid>
        <w:gridCol w:w="412"/>
        <w:gridCol w:w="204"/>
        <w:gridCol w:w="1407"/>
        <w:gridCol w:w="1064"/>
        <w:gridCol w:w="1064"/>
        <w:gridCol w:w="1063"/>
        <w:gridCol w:w="1063"/>
        <w:gridCol w:w="783"/>
        <w:gridCol w:w="923"/>
        <w:gridCol w:w="923"/>
        <w:gridCol w:w="1063"/>
        <w:gridCol w:w="1063"/>
        <w:gridCol w:w="1063"/>
        <w:gridCol w:w="1063"/>
        <w:gridCol w:w="1063"/>
        <w:gridCol w:w="673"/>
      </w:tblGrid>
      <w:tr w:rsidR="00C43E3B" w:rsidRPr="0025500B" w:rsidTr="00174F07">
        <w:trPr>
          <w:trHeight w:val="525"/>
        </w:trPr>
        <w:tc>
          <w:tcPr>
            <w:tcW w:w="206" w:type="pct"/>
            <w:gridSpan w:val="2"/>
            <w:tcBorders>
              <w:top w:val="single" w:sz="8" w:space="0" w:color="auto"/>
              <w:left w:val="single" w:sz="8" w:space="0" w:color="auto"/>
              <w:bottom w:val="nil"/>
              <w:right w:val="single" w:sz="8" w:space="0" w:color="auto"/>
            </w:tcBorders>
            <w:shd w:val="clear" w:color="auto" w:fill="auto"/>
            <w:vAlign w:val="center"/>
            <w:hideMark/>
          </w:tcPr>
          <w:p w:rsidR="00C43E3B" w:rsidRPr="0025500B" w:rsidRDefault="00C43E3B" w:rsidP="00174F07">
            <w:pPr>
              <w:spacing w:after="0" w:line="240" w:lineRule="auto"/>
              <w:rPr>
                <w:rFonts w:eastAsia="Times New Roman" w:cs="Arial"/>
                <w:b/>
                <w:bCs/>
                <w:lang w:eastAsia="en-GB"/>
              </w:rPr>
            </w:pPr>
            <w:r w:rsidRPr="0025500B">
              <w:rPr>
                <w:rFonts w:eastAsia="Times New Roman" w:cs="Arial"/>
                <w:b/>
                <w:bCs/>
                <w:lang w:eastAsia="en-GB"/>
              </w:rPr>
              <w:t>PQQ</w:t>
            </w:r>
          </w:p>
        </w:tc>
        <w:tc>
          <w:tcPr>
            <w:tcW w:w="472" w:type="pct"/>
            <w:tcBorders>
              <w:top w:val="single" w:sz="8" w:space="0" w:color="auto"/>
              <w:left w:val="nil"/>
              <w:bottom w:val="single" w:sz="8" w:space="0" w:color="auto"/>
              <w:right w:val="single" w:sz="8" w:space="0" w:color="auto"/>
            </w:tcBorders>
            <w:shd w:val="clear" w:color="auto" w:fill="auto"/>
            <w:vAlign w:val="center"/>
            <w:hideMark/>
          </w:tcPr>
          <w:p w:rsidR="00C43E3B" w:rsidRPr="0025500B" w:rsidRDefault="00C43E3B" w:rsidP="00C43E3B">
            <w:pPr>
              <w:spacing w:after="0" w:line="240" w:lineRule="auto"/>
              <w:rPr>
                <w:rFonts w:eastAsia="Times New Roman" w:cs="Arial"/>
                <w:b/>
                <w:bCs/>
                <w:lang w:eastAsia="en-GB"/>
              </w:rPr>
            </w:pPr>
            <w:r>
              <w:rPr>
                <w:rFonts w:eastAsia="Times New Roman" w:cs="Arial"/>
                <w:b/>
                <w:bCs/>
                <w:lang w:eastAsia="en-GB"/>
              </w:rPr>
              <w:t>R</w:t>
            </w:r>
            <w:r w:rsidRPr="0025500B">
              <w:rPr>
                <w:rFonts w:eastAsia="Times New Roman" w:cs="Arial"/>
                <w:b/>
                <w:bCs/>
                <w:lang w:eastAsia="en-GB"/>
              </w:rPr>
              <w:t>eference</w:t>
            </w:r>
          </w:p>
        </w:tc>
        <w:tc>
          <w:tcPr>
            <w:tcW w:w="357" w:type="pct"/>
            <w:tcBorders>
              <w:top w:val="single" w:sz="8" w:space="0" w:color="auto"/>
              <w:left w:val="nil"/>
              <w:bottom w:val="single" w:sz="8" w:space="0" w:color="auto"/>
              <w:right w:val="single" w:sz="8" w:space="0" w:color="auto"/>
            </w:tcBorders>
            <w:shd w:val="clear" w:color="000000" w:fill="DCE6F1"/>
            <w:vAlign w:val="center"/>
            <w:hideMark/>
          </w:tcPr>
          <w:p w:rsidR="00C43E3B" w:rsidRPr="0025500B" w:rsidRDefault="00C43E3B" w:rsidP="00174F07">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1</w:t>
            </w:r>
          </w:p>
        </w:tc>
        <w:tc>
          <w:tcPr>
            <w:tcW w:w="357" w:type="pct"/>
            <w:tcBorders>
              <w:top w:val="single" w:sz="8" w:space="0" w:color="auto"/>
              <w:left w:val="nil"/>
              <w:bottom w:val="single" w:sz="8" w:space="0" w:color="auto"/>
              <w:right w:val="single" w:sz="8" w:space="0" w:color="auto"/>
            </w:tcBorders>
            <w:shd w:val="clear" w:color="000000" w:fill="DCE6F1"/>
            <w:vAlign w:val="center"/>
            <w:hideMark/>
          </w:tcPr>
          <w:p w:rsidR="00C43E3B" w:rsidRPr="0025500B" w:rsidRDefault="00C43E3B" w:rsidP="00174F07">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2</w:t>
            </w:r>
          </w:p>
        </w:tc>
        <w:tc>
          <w:tcPr>
            <w:tcW w:w="357" w:type="pct"/>
            <w:tcBorders>
              <w:top w:val="single" w:sz="8" w:space="0" w:color="auto"/>
              <w:left w:val="nil"/>
              <w:bottom w:val="single" w:sz="8" w:space="0" w:color="auto"/>
              <w:right w:val="single" w:sz="8" w:space="0" w:color="auto"/>
            </w:tcBorders>
            <w:shd w:val="clear" w:color="000000" w:fill="DCE6F1"/>
            <w:vAlign w:val="center"/>
            <w:hideMark/>
          </w:tcPr>
          <w:p w:rsidR="00C43E3B" w:rsidRPr="0025500B" w:rsidRDefault="00C43E3B" w:rsidP="00174F07">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3</w:t>
            </w:r>
          </w:p>
        </w:tc>
        <w:tc>
          <w:tcPr>
            <w:tcW w:w="357" w:type="pct"/>
            <w:tcBorders>
              <w:top w:val="single" w:sz="8" w:space="0" w:color="auto"/>
              <w:left w:val="nil"/>
              <w:bottom w:val="single" w:sz="8" w:space="0" w:color="auto"/>
              <w:right w:val="single" w:sz="8" w:space="0" w:color="auto"/>
            </w:tcBorders>
            <w:shd w:val="clear" w:color="000000" w:fill="DCE6F1"/>
            <w:vAlign w:val="center"/>
            <w:hideMark/>
          </w:tcPr>
          <w:p w:rsidR="00C43E3B" w:rsidRPr="0025500B" w:rsidRDefault="00C43E3B" w:rsidP="00174F07">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4</w:t>
            </w:r>
          </w:p>
        </w:tc>
        <w:tc>
          <w:tcPr>
            <w:tcW w:w="263" w:type="pct"/>
            <w:tcBorders>
              <w:top w:val="single" w:sz="8" w:space="0" w:color="auto"/>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5</w:t>
            </w:r>
          </w:p>
        </w:tc>
        <w:tc>
          <w:tcPr>
            <w:tcW w:w="310" w:type="pct"/>
            <w:tcBorders>
              <w:top w:val="single" w:sz="8" w:space="0" w:color="auto"/>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6</w:t>
            </w:r>
          </w:p>
        </w:tc>
        <w:tc>
          <w:tcPr>
            <w:tcW w:w="310" w:type="pct"/>
            <w:tcBorders>
              <w:top w:val="single" w:sz="8" w:space="0" w:color="auto"/>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7 A</w:t>
            </w:r>
          </w:p>
        </w:tc>
        <w:tc>
          <w:tcPr>
            <w:tcW w:w="357" w:type="pct"/>
            <w:tcBorders>
              <w:top w:val="single" w:sz="8" w:space="0" w:color="auto"/>
              <w:left w:val="nil"/>
              <w:bottom w:val="single" w:sz="8" w:space="0" w:color="auto"/>
              <w:right w:val="single" w:sz="8" w:space="0" w:color="auto"/>
            </w:tcBorders>
            <w:shd w:val="clear" w:color="000000" w:fill="DCE6F1"/>
            <w:vAlign w:val="center"/>
            <w:hideMark/>
          </w:tcPr>
          <w:p w:rsidR="00C43E3B" w:rsidRPr="0025500B" w:rsidRDefault="00C43E3B" w:rsidP="00174F07">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7 B</w:t>
            </w:r>
          </w:p>
        </w:tc>
        <w:tc>
          <w:tcPr>
            <w:tcW w:w="357" w:type="pct"/>
            <w:tcBorders>
              <w:top w:val="single" w:sz="8" w:space="0" w:color="auto"/>
              <w:left w:val="nil"/>
              <w:bottom w:val="single" w:sz="8" w:space="0" w:color="auto"/>
              <w:right w:val="single" w:sz="8" w:space="0" w:color="auto"/>
            </w:tcBorders>
            <w:shd w:val="clear" w:color="000000" w:fill="DCE6F1"/>
            <w:vAlign w:val="center"/>
            <w:hideMark/>
          </w:tcPr>
          <w:p w:rsidR="00C43E3B" w:rsidRPr="0025500B" w:rsidRDefault="00C43E3B" w:rsidP="00174F07">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7 C</w:t>
            </w:r>
          </w:p>
        </w:tc>
        <w:tc>
          <w:tcPr>
            <w:tcW w:w="357" w:type="pct"/>
            <w:tcBorders>
              <w:top w:val="single" w:sz="8" w:space="0" w:color="auto"/>
              <w:left w:val="nil"/>
              <w:bottom w:val="single" w:sz="8" w:space="0" w:color="auto"/>
              <w:right w:val="single" w:sz="8" w:space="0" w:color="auto"/>
            </w:tcBorders>
            <w:shd w:val="clear" w:color="000000" w:fill="DCE6F1"/>
            <w:vAlign w:val="center"/>
            <w:hideMark/>
          </w:tcPr>
          <w:p w:rsidR="00C43E3B" w:rsidRPr="0025500B" w:rsidRDefault="00C43E3B" w:rsidP="00174F07">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7 D</w:t>
            </w:r>
          </w:p>
        </w:tc>
        <w:tc>
          <w:tcPr>
            <w:tcW w:w="357" w:type="pct"/>
            <w:tcBorders>
              <w:top w:val="single" w:sz="8" w:space="0" w:color="auto"/>
              <w:left w:val="nil"/>
              <w:bottom w:val="single" w:sz="8" w:space="0" w:color="auto"/>
              <w:right w:val="single" w:sz="8" w:space="0" w:color="auto"/>
            </w:tcBorders>
            <w:shd w:val="clear" w:color="000000" w:fill="DCE6F1"/>
            <w:vAlign w:val="center"/>
            <w:hideMark/>
          </w:tcPr>
          <w:p w:rsidR="00C43E3B" w:rsidRPr="0025500B" w:rsidRDefault="00C43E3B" w:rsidP="00174F07">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7 E</w:t>
            </w:r>
          </w:p>
        </w:tc>
        <w:tc>
          <w:tcPr>
            <w:tcW w:w="357" w:type="pct"/>
            <w:tcBorders>
              <w:top w:val="single" w:sz="8" w:space="0" w:color="auto"/>
              <w:left w:val="nil"/>
              <w:bottom w:val="single" w:sz="8" w:space="0" w:color="auto"/>
              <w:right w:val="single" w:sz="8" w:space="0" w:color="auto"/>
            </w:tcBorders>
            <w:shd w:val="clear" w:color="000000" w:fill="DCE6F1"/>
            <w:vAlign w:val="center"/>
            <w:hideMark/>
          </w:tcPr>
          <w:p w:rsidR="00C43E3B" w:rsidRPr="0025500B" w:rsidRDefault="00C43E3B" w:rsidP="00174F07">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8</w:t>
            </w:r>
          </w:p>
        </w:tc>
        <w:tc>
          <w:tcPr>
            <w:tcW w:w="226" w:type="pct"/>
            <w:tcBorders>
              <w:top w:val="single" w:sz="8" w:space="0" w:color="auto"/>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center"/>
              <w:rPr>
                <w:rFonts w:eastAsia="Times New Roman" w:cs="Arial"/>
                <w:b/>
                <w:bCs/>
                <w:sz w:val="16"/>
                <w:szCs w:val="16"/>
                <w:lang w:eastAsia="en-GB"/>
              </w:rPr>
            </w:pPr>
            <w:r w:rsidRPr="0025500B">
              <w:rPr>
                <w:rFonts w:eastAsia="Times New Roman" w:cs="Arial"/>
                <w:b/>
                <w:bCs/>
                <w:sz w:val="16"/>
                <w:szCs w:val="16"/>
                <w:lang w:eastAsia="en-GB"/>
              </w:rPr>
              <w:t>Total Score</w:t>
            </w:r>
          </w:p>
        </w:tc>
      </w:tr>
      <w:tr w:rsidR="00C43E3B" w:rsidRPr="0025500B" w:rsidTr="00174F07">
        <w:trPr>
          <w:trHeight w:val="1582"/>
        </w:trPr>
        <w:tc>
          <w:tcPr>
            <w:tcW w:w="678" w:type="pct"/>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C43E3B" w:rsidRPr="0025500B" w:rsidRDefault="00C43E3B" w:rsidP="00174F07">
            <w:pPr>
              <w:spacing w:after="0" w:line="240" w:lineRule="auto"/>
              <w:rPr>
                <w:rFonts w:eastAsia="Times New Roman" w:cs="Arial"/>
                <w:b/>
                <w:bCs/>
                <w:lang w:eastAsia="en-GB"/>
              </w:rPr>
            </w:pPr>
            <w:r w:rsidRPr="0025500B">
              <w:rPr>
                <w:rFonts w:eastAsia="Times New Roman" w:cs="Arial"/>
                <w:b/>
                <w:bCs/>
                <w:lang w:eastAsia="en-GB"/>
              </w:rPr>
              <w:t>Information requested</w:t>
            </w:r>
          </w:p>
        </w:tc>
        <w:tc>
          <w:tcPr>
            <w:tcW w:w="357" w:type="pct"/>
            <w:tcBorders>
              <w:top w:val="nil"/>
              <w:left w:val="nil"/>
              <w:bottom w:val="single" w:sz="8" w:space="0" w:color="auto"/>
              <w:right w:val="single" w:sz="8" w:space="0" w:color="auto"/>
            </w:tcBorders>
            <w:shd w:val="clear" w:color="000000" w:fill="DCE6F1"/>
            <w:vAlign w:val="center"/>
            <w:hideMark/>
          </w:tcPr>
          <w:p w:rsidR="00C43E3B" w:rsidRPr="0025500B" w:rsidRDefault="00C43E3B" w:rsidP="00174F07">
            <w:pPr>
              <w:spacing w:after="0" w:line="240" w:lineRule="auto"/>
              <w:rPr>
                <w:rFonts w:eastAsia="Times New Roman" w:cs="Arial"/>
                <w:sz w:val="16"/>
                <w:szCs w:val="16"/>
                <w:lang w:eastAsia="en-GB"/>
              </w:rPr>
            </w:pPr>
            <w:r w:rsidRPr="0025500B">
              <w:rPr>
                <w:rFonts w:eastAsia="Times New Roman" w:cs="Arial"/>
                <w:sz w:val="16"/>
                <w:szCs w:val="16"/>
                <w:lang w:eastAsia="en-GB"/>
              </w:rPr>
              <w:t xml:space="preserve">Supplier Information </w:t>
            </w:r>
          </w:p>
        </w:tc>
        <w:tc>
          <w:tcPr>
            <w:tcW w:w="357" w:type="pct"/>
            <w:tcBorders>
              <w:top w:val="nil"/>
              <w:left w:val="nil"/>
              <w:bottom w:val="single" w:sz="8" w:space="0" w:color="auto"/>
              <w:right w:val="single" w:sz="8" w:space="0" w:color="auto"/>
            </w:tcBorders>
            <w:shd w:val="clear" w:color="000000" w:fill="DCE6F1"/>
            <w:vAlign w:val="center"/>
            <w:hideMark/>
          </w:tcPr>
          <w:p w:rsidR="00C43E3B" w:rsidRPr="0025500B" w:rsidRDefault="00C43E3B" w:rsidP="00174F07">
            <w:pPr>
              <w:spacing w:after="0" w:line="240" w:lineRule="auto"/>
              <w:rPr>
                <w:rFonts w:eastAsia="Times New Roman" w:cs="Arial"/>
                <w:sz w:val="16"/>
                <w:szCs w:val="16"/>
                <w:lang w:eastAsia="en-GB"/>
              </w:rPr>
            </w:pPr>
            <w:r w:rsidRPr="0025500B">
              <w:rPr>
                <w:rFonts w:eastAsia="Times New Roman" w:cs="Arial"/>
                <w:sz w:val="16"/>
                <w:szCs w:val="16"/>
                <w:lang w:eastAsia="en-GB"/>
              </w:rPr>
              <w:t>Mandatory Exclusions</w:t>
            </w:r>
          </w:p>
        </w:tc>
        <w:tc>
          <w:tcPr>
            <w:tcW w:w="357" w:type="pct"/>
            <w:tcBorders>
              <w:top w:val="nil"/>
              <w:left w:val="nil"/>
              <w:bottom w:val="single" w:sz="8" w:space="0" w:color="auto"/>
              <w:right w:val="single" w:sz="8" w:space="0" w:color="auto"/>
            </w:tcBorders>
            <w:shd w:val="clear" w:color="000000" w:fill="DCE6F1"/>
            <w:vAlign w:val="center"/>
            <w:hideMark/>
          </w:tcPr>
          <w:p w:rsidR="00C43E3B" w:rsidRPr="0025500B" w:rsidRDefault="00C43E3B" w:rsidP="00174F07">
            <w:pPr>
              <w:spacing w:after="0" w:line="240" w:lineRule="auto"/>
              <w:rPr>
                <w:rFonts w:eastAsia="Times New Roman" w:cs="Arial"/>
                <w:sz w:val="16"/>
                <w:szCs w:val="16"/>
                <w:lang w:eastAsia="en-GB"/>
              </w:rPr>
            </w:pPr>
            <w:r w:rsidRPr="0025500B">
              <w:rPr>
                <w:rFonts w:eastAsia="Times New Roman" w:cs="Arial"/>
                <w:sz w:val="16"/>
                <w:szCs w:val="16"/>
                <w:lang w:eastAsia="en-GB"/>
              </w:rPr>
              <w:t>Discretionary Exclusions Part 1</w:t>
            </w:r>
          </w:p>
        </w:tc>
        <w:tc>
          <w:tcPr>
            <w:tcW w:w="357" w:type="pct"/>
            <w:tcBorders>
              <w:top w:val="nil"/>
              <w:left w:val="nil"/>
              <w:bottom w:val="single" w:sz="8" w:space="0" w:color="auto"/>
              <w:right w:val="single" w:sz="8" w:space="0" w:color="auto"/>
            </w:tcBorders>
            <w:shd w:val="clear" w:color="000000" w:fill="DCE6F1"/>
            <w:vAlign w:val="center"/>
            <w:hideMark/>
          </w:tcPr>
          <w:p w:rsidR="00C43E3B" w:rsidRPr="0025500B" w:rsidRDefault="00C43E3B" w:rsidP="00174F07">
            <w:pPr>
              <w:spacing w:after="0" w:line="240" w:lineRule="auto"/>
              <w:rPr>
                <w:rFonts w:eastAsia="Times New Roman" w:cs="Arial"/>
                <w:sz w:val="16"/>
                <w:szCs w:val="16"/>
                <w:lang w:eastAsia="en-GB"/>
              </w:rPr>
            </w:pPr>
            <w:r w:rsidRPr="0025500B">
              <w:rPr>
                <w:rFonts w:eastAsia="Times New Roman" w:cs="Arial"/>
                <w:sz w:val="16"/>
                <w:szCs w:val="16"/>
                <w:lang w:eastAsia="en-GB"/>
              </w:rPr>
              <w:t>Discretionary Exclusions Part 2</w:t>
            </w:r>
          </w:p>
        </w:tc>
        <w:tc>
          <w:tcPr>
            <w:tcW w:w="263"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rPr>
                <w:rFonts w:eastAsia="Times New Roman" w:cs="Arial"/>
                <w:sz w:val="16"/>
                <w:szCs w:val="16"/>
                <w:lang w:eastAsia="en-GB"/>
              </w:rPr>
            </w:pPr>
            <w:r w:rsidRPr="0025500B">
              <w:rPr>
                <w:rFonts w:eastAsia="Times New Roman" w:cs="Arial"/>
                <w:sz w:val="16"/>
                <w:szCs w:val="16"/>
                <w:lang w:eastAsia="en-GB"/>
              </w:rPr>
              <w:t>Econ</w:t>
            </w:r>
            <w:r w:rsidR="00C87F96">
              <w:rPr>
                <w:rFonts w:eastAsia="Times New Roman" w:cs="Arial"/>
                <w:sz w:val="16"/>
                <w:szCs w:val="16"/>
                <w:lang w:eastAsia="en-GB"/>
              </w:rPr>
              <w:t>-</w:t>
            </w:r>
            <w:r w:rsidRPr="0025500B">
              <w:rPr>
                <w:rFonts w:eastAsia="Times New Roman" w:cs="Arial"/>
                <w:sz w:val="16"/>
                <w:szCs w:val="16"/>
                <w:lang w:eastAsia="en-GB"/>
              </w:rPr>
              <w:t>omic &amp; Financial Standing</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FC3288" w:rsidRDefault="00C43E3B" w:rsidP="00174F07">
            <w:pPr>
              <w:spacing w:after="0" w:line="240" w:lineRule="auto"/>
              <w:rPr>
                <w:rFonts w:eastAsia="Times New Roman" w:cs="Arial"/>
                <w:bCs/>
                <w:sz w:val="20"/>
                <w:szCs w:val="20"/>
                <w:lang w:eastAsia="en-GB"/>
              </w:rPr>
            </w:pPr>
            <w:r w:rsidRPr="00FC3288">
              <w:rPr>
                <w:rFonts w:eastAsia="Times New Roman" w:cs="Arial"/>
                <w:bCs/>
                <w:sz w:val="20"/>
                <w:szCs w:val="20"/>
                <w:lang w:eastAsia="en-GB"/>
              </w:rPr>
              <w:t>Technical &amp; Professional Ability (TPA)</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rPr>
                <w:rFonts w:eastAsia="Times New Roman" w:cs="Arial"/>
                <w:sz w:val="16"/>
                <w:szCs w:val="16"/>
                <w:lang w:eastAsia="en-GB"/>
              </w:rPr>
            </w:pPr>
            <w:r w:rsidRPr="0025500B">
              <w:rPr>
                <w:rFonts w:eastAsia="Times New Roman" w:cs="Arial"/>
                <w:sz w:val="16"/>
                <w:szCs w:val="16"/>
                <w:lang w:eastAsia="en-GB"/>
              </w:rPr>
              <w:t xml:space="preserve">Project specific questions to assess </w:t>
            </w:r>
            <w:r w:rsidRPr="00C43E3B">
              <w:rPr>
                <w:rFonts w:eastAsia="Times New Roman" w:cs="Arial"/>
                <w:sz w:val="16"/>
                <w:szCs w:val="16"/>
                <w:lang w:eastAsia="en-GB"/>
              </w:rPr>
              <w:t>TPA</w:t>
            </w:r>
          </w:p>
        </w:tc>
        <w:tc>
          <w:tcPr>
            <w:tcW w:w="357" w:type="pct"/>
            <w:tcBorders>
              <w:top w:val="nil"/>
              <w:left w:val="nil"/>
              <w:bottom w:val="single" w:sz="8" w:space="0" w:color="auto"/>
              <w:right w:val="single" w:sz="8" w:space="0" w:color="auto"/>
            </w:tcBorders>
            <w:shd w:val="clear" w:color="000000" w:fill="DCE6F1"/>
            <w:vAlign w:val="center"/>
            <w:hideMark/>
          </w:tcPr>
          <w:p w:rsidR="00C43E3B" w:rsidRPr="0025500B" w:rsidRDefault="00C43E3B" w:rsidP="00174F07">
            <w:pPr>
              <w:spacing w:after="0" w:line="240" w:lineRule="auto"/>
              <w:rPr>
                <w:rFonts w:eastAsia="Times New Roman" w:cs="Arial"/>
                <w:sz w:val="16"/>
                <w:szCs w:val="16"/>
                <w:lang w:eastAsia="en-GB"/>
              </w:rPr>
            </w:pPr>
            <w:r w:rsidRPr="0025500B">
              <w:rPr>
                <w:rFonts w:eastAsia="Times New Roman" w:cs="Arial"/>
                <w:sz w:val="16"/>
                <w:szCs w:val="16"/>
                <w:lang w:eastAsia="en-GB"/>
              </w:rPr>
              <w:t>Insurance</w:t>
            </w:r>
          </w:p>
        </w:tc>
        <w:tc>
          <w:tcPr>
            <w:tcW w:w="357" w:type="pct"/>
            <w:tcBorders>
              <w:top w:val="nil"/>
              <w:left w:val="nil"/>
              <w:bottom w:val="single" w:sz="8" w:space="0" w:color="auto"/>
              <w:right w:val="single" w:sz="8" w:space="0" w:color="auto"/>
            </w:tcBorders>
            <w:shd w:val="clear" w:color="000000" w:fill="DCE6F1"/>
            <w:vAlign w:val="center"/>
            <w:hideMark/>
          </w:tcPr>
          <w:p w:rsidR="00C43E3B" w:rsidRPr="0025500B" w:rsidRDefault="00C43E3B" w:rsidP="00C87F96">
            <w:pPr>
              <w:spacing w:after="0" w:line="240" w:lineRule="auto"/>
              <w:rPr>
                <w:rFonts w:eastAsia="Times New Roman" w:cs="Arial"/>
                <w:sz w:val="16"/>
                <w:szCs w:val="16"/>
                <w:lang w:eastAsia="en-GB"/>
              </w:rPr>
            </w:pPr>
            <w:r w:rsidRPr="0025500B">
              <w:rPr>
                <w:rFonts w:eastAsia="Times New Roman" w:cs="Arial"/>
                <w:sz w:val="16"/>
                <w:szCs w:val="16"/>
                <w:lang w:eastAsia="en-GB"/>
              </w:rPr>
              <w:t xml:space="preserve">Compliance with </w:t>
            </w:r>
            <w:r w:rsidR="00C87F96">
              <w:rPr>
                <w:rFonts w:eastAsia="Times New Roman" w:cs="Arial"/>
                <w:sz w:val="16"/>
                <w:szCs w:val="16"/>
                <w:lang w:eastAsia="en-GB"/>
              </w:rPr>
              <w:t>E</w:t>
            </w:r>
            <w:r w:rsidRPr="0025500B">
              <w:rPr>
                <w:rFonts w:eastAsia="Times New Roman" w:cs="Arial"/>
                <w:sz w:val="16"/>
                <w:szCs w:val="16"/>
                <w:lang w:eastAsia="en-GB"/>
              </w:rPr>
              <w:t xml:space="preserve">quality </w:t>
            </w:r>
            <w:r w:rsidR="00C87F96">
              <w:rPr>
                <w:rFonts w:eastAsia="Times New Roman" w:cs="Arial"/>
                <w:sz w:val="16"/>
                <w:szCs w:val="16"/>
                <w:lang w:eastAsia="en-GB"/>
              </w:rPr>
              <w:t>L</w:t>
            </w:r>
            <w:r w:rsidRPr="0025500B">
              <w:rPr>
                <w:rFonts w:eastAsia="Times New Roman" w:cs="Arial"/>
                <w:sz w:val="16"/>
                <w:szCs w:val="16"/>
                <w:lang w:eastAsia="en-GB"/>
              </w:rPr>
              <w:t>egislation</w:t>
            </w:r>
          </w:p>
        </w:tc>
        <w:tc>
          <w:tcPr>
            <w:tcW w:w="357" w:type="pct"/>
            <w:tcBorders>
              <w:top w:val="nil"/>
              <w:left w:val="nil"/>
              <w:bottom w:val="single" w:sz="8" w:space="0" w:color="auto"/>
              <w:right w:val="single" w:sz="8" w:space="0" w:color="auto"/>
            </w:tcBorders>
            <w:shd w:val="clear" w:color="000000" w:fill="DCE6F1"/>
            <w:vAlign w:val="center"/>
            <w:hideMark/>
          </w:tcPr>
          <w:p w:rsidR="00C43E3B" w:rsidRPr="0025500B" w:rsidRDefault="00C43E3B" w:rsidP="00174F07">
            <w:pPr>
              <w:spacing w:after="0" w:line="240" w:lineRule="auto"/>
              <w:rPr>
                <w:rFonts w:eastAsia="Times New Roman" w:cs="Arial"/>
                <w:sz w:val="16"/>
                <w:szCs w:val="16"/>
                <w:lang w:eastAsia="en-GB"/>
              </w:rPr>
            </w:pPr>
            <w:r w:rsidRPr="0025500B">
              <w:rPr>
                <w:rFonts w:eastAsia="Times New Roman" w:cs="Arial"/>
                <w:sz w:val="16"/>
                <w:szCs w:val="16"/>
                <w:lang w:eastAsia="en-GB"/>
              </w:rPr>
              <w:t>Environ</w:t>
            </w:r>
            <w:r w:rsidR="00C87F96">
              <w:rPr>
                <w:rFonts w:eastAsia="Times New Roman" w:cs="Arial"/>
                <w:sz w:val="16"/>
                <w:szCs w:val="16"/>
                <w:lang w:eastAsia="en-GB"/>
              </w:rPr>
              <w:t>-</w:t>
            </w:r>
            <w:r w:rsidRPr="0025500B">
              <w:rPr>
                <w:rFonts w:eastAsia="Times New Roman" w:cs="Arial"/>
                <w:sz w:val="16"/>
                <w:szCs w:val="16"/>
                <w:lang w:eastAsia="en-GB"/>
              </w:rPr>
              <w:t>mental Management</w:t>
            </w:r>
          </w:p>
        </w:tc>
        <w:tc>
          <w:tcPr>
            <w:tcW w:w="357" w:type="pct"/>
            <w:tcBorders>
              <w:top w:val="nil"/>
              <w:left w:val="nil"/>
              <w:bottom w:val="single" w:sz="8" w:space="0" w:color="auto"/>
              <w:right w:val="single" w:sz="8" w:space="0" w:color="auto"/>
            </w:tcBorders>
            <w:shd w:val="clear" w:color="000000" w:fill="DCE6F1"/>
            <w:vAlign w:val="center"/>
            <w:hideMark/>
          </w:tcPr>
          <w:p w:rsidR="00C43E3B" w:rsidRPr="0025500B" w:rsidRDefault="00C43E3B" w:rsidP="00174F07">
            <w:pPr>
              <w:spacing w:after="0" w:line="240" w:lineRule="auto"/>
              <w:rPr>
                <w:rFonts w:eastAsia="Times New Roman" w:cs="Arial"/>
                <w:sz w:val="16"/>
                <w:szCs w:val="16"/>
                <w:lang w:eastAsia="en-GB"/>
              </w:rPr>
            </w:pPr>
            <w:r w:rsidRPr="0025500B">
              <w:rPr>
                <w:rFonts w:eastAsia="Times New Roman" w:cs="Arial"/>
                <w:sz w:val="16"/>
                <w:szCs w:val="16"/>
                <w:lang w:eastAsia="en-GB"/>
              </w:rPr>
              <w:t>Health &amp; Safety</w:t>
            </w:r>
          </w:p>
        </w:tc>
        <w:tc>
          <w:tcPr>
            <w:tcW w:w="357" w:type="pct"/>
            <w:tcBorders>
              <w:top w:val="nil"/>
              <w:left w:val="nil"/>
              <w:bottom w:val="single" w:sz="8" w:space="0" w:color="auto"/>
              <w:right w:val="single" w:sz="8" w:space="0" w:color="auto"/>
            </w:tcBorders>
            <w:shd w:val="clear" w:color="000000" w:fill="DCE6F1"/>
            <w:vAlign w:val="center"/>
            <w:hideMark/>
          </w:tcPr>
          <w:p w:rsidR="00C43E3B" w:rsidRPr="0025500B" w:rsidRDefault="00C43E3B" w:rsidP="00174F07">
            <w:pPr>
              <w:spacing w:after="0" w:line="240" w:lineRule="auto"/>
              <w:rPr>
                <w:rFonts w:eastAsia="Times New Roman" w:cs="Arial"/>
                <w:sz w:val="16"/>
                <w:szCs w:val="16"/>
                <w:lang w:eastAsia="en-GB"/>
              </w:rPr>
            </w:pPr>
            <w:r w:rsidRPr="0025500B">
              <w:rPr>
                <w:rFonts w:eastAsia="Times New Roman" w:cs="Arial"/>
                <w:sz w:val="16"/>
                <w:szCs w:val="16"/>
                <w:lang w:eastAsia="en-GB"/>
              </w:rPr>
              <w:t xml:space="preserve">Declaration </w:t>
            </w:r>
          </w:p>
        </w:tc>
        <w:tc>
          <w:tcPr>
            <w:tcW w:w="226" w:type="pct"/>
            <w:tcBorders>
              <w:top w:val="single" w:sz="8" w:space="0" w:color="auto"/>
              <w:left w:val="nil"/>
              <w:bottom w:val="single" w:sz="8" w:space="0" w:color="auto"/>
              <w:right w:val="single" w:sz="8" w:space="0" w:color="auto"/>
            </w:tcBorders>
            <w:shd w:val="clear" w:color="000000" w:fill="EBF1DE"/>
            <w:vAlign w:val="bottom"/>
            <w:hideMark/>
          </w:tcPr>
          <w:p w:rsidR="00C43E3B" w:rsidRDefault="00C43E3B" w:rsidP="00174F07">
            <w:pPr>
              <w:spacing w:after="0" w:line="240" w:lineRule="auto"/>
              <w:jc w:val="center"/>
              <w:rPr>
                <w:rFonts w:eastAsia="Times New Roman" w:cs="Arial"/>
                <w:b/>
                <w:bCs/>
                <w:color w:val="000000"/>
                <w:sz w:val="18"/>
                <w:szCs w:val="18"/>
                <w:lang w:eastAsia="en-GB"/>
              </w:rPr>
            </w:pPr>
            <w:r w:rsidRPr="0025500B">
              <w:rPr>
                <w:rFonts w:eastAsia="Times New Roman" w:cs="Arial"/>
                <w:b/>
                <w:bCs/>
                <w:color w:val="000000"/>
                <w:sz w:val="18"/>
                <w:szCs w:val="18"/>
                <w:lang w:eastAsia="en-GB"/>
              </w:rPr>
              <w:t xml:space="preserve">Sum of Parts 5 </w:t>
            </w:r>
            <w:r w:rsidR="00395227">
              <w:rPr>
                <w:rFonts w:eastAsia="Times New Roman" w:cs="Arial"/>
                <w:b/>
                <w:bCs/>
                <w:color w:val="000000"/>
                <w:sz w:val="18"/>
                <w:szCs w:val="18"/>
                <w:lang w:eastAsia="en-GB"/>
              </w:rPr>
              <w:t>and</w:t>
            </w:r>
            <w:r w:rsidRPr="0025500B">
              <w:rPr>
                <w:rFonts w:eastAsia="Times New Roman" w:cs="Arial"/>
                <w:b/>
                <w:bCs/>
                <w:color w:val="000000"/>
                <w:sz w:val="18"/>
                <w:szCs w:val="18"/>
                <w:lang w:eastAsia="en-GB"/>
              </w:rPr>
              <w:t xml:space="preserve"> 7A</w:t>
            </w:r>
          </w:p>
          <w:p w:rsidR="00C43E3B" w:rsidRPr="0025500B" w:rsidRDefault="00C43E3B" w:rsidP="00174F07">
            <w:pPr>
              <w:spacing w:after="0" w:line="240" w:lineRule="auto"/>
              <w:jc w:val="center"/>
              <w:rPr>
                <w:rFonts w:eastAsia="Times New Roman" w:cs="Arial"/>
                <w:b/>
                <w:bCs/>
                <w:color w:val="000000"/>
                <w:sz w:val="18"/>
                <w:szCs w:val="18"/>
                <w:lang w:eastAsia="en-GB"/>
              </w:rPr>
            </w:pPr>
          </w:p>
        </w:tc>
      </w:tr>
      <w:tr w:rsidR="00C43E3B" w:rsidRPr="0025500B" w:rsidTr="00174F07">
        <w:trPr>
          <w:trHeight w:val="780"/>
        </w:trPr>
        <w:tc>
          <w:tcPr>
            <w:tcW w:w="678" w:type="pct"/>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C43E3B" w:rsidRPr="0025500B" w:rsidRDefault="00C43E3B" w:rsidP="00174F07">
            <w:pPr>
              <w:spacing w:after="0" w:line="240" w:lineRule="auto"/>
              <w:rPr>
                <w:rFonts w:eastAsia="Times New Roman" w:cs="Arial"/>
                <w:b/>
                <w:bCs/>
                <w:lang w:eastAsia="en-GB"/>
              </w:rPr>
            </w:pPr>
            <w:r w:rsidRPr="0025500B">
              <w:rPr>
                <w:rFonts w:eastAsia="Times New Roman" w:cs="Arial"/>
                <w:b/>
                <w:bCs/>
                <w:lang w:eastAsia="en-GB"/>
              </w:rPr>
              <w:t>% Weightings</w:t>
            </w:r>
          </w:p>
        </w:tc>
        <w:tc>
          <w:tcPr>
            <w:tcW w:w="357" w:type="pct"/>
            <w:tcBorders>
              <w:top w:val="nil"/>
              <w:left w:val="nil"/>
              <w:bottom w:val="single" w:sz="8" w:space="0" w:color="auto"/>
              <w:right w:val="single" w:sz="8" w:space="0" w:color="auto"/>
            </w:tcBorders>
            <w:shd w:val="clear" w:color="000000" w:fill="DCE6F1"/>
            <w:vAlign w:val="center"/>
            <w:hideMark/>
          </w:tcPr>
          <w:p w:rsidR="00C43E3B" w:rsidRPr="0025500B" w:rsidRDefault="00C43E3B" w:rsidP="00174F07">
            <w:pPr>
              <w:spacing w:after="0" w:line="240" w:lineRule="auto"/>
              <w:rPr>
                <w:rFonts w:eastAsia="Times New Roman" w:cs="Arial"/>
                <w:sz w:val="16"/>
                <w:szCs w:val="16"/>
                <w:lang w:eastAsia="en-GB"/>
              </w:rPr>
            </w:pPr>
            <w:r w:rsidRPr="0025500B">
              <w:rPr>
                <w:rFonts w:eastAsia="Times New Roman" w:cs="Arial"/>
                <w:sz w:val="16"/>
                <w:szCs w:val="16"/>
                <w:lang w:eastAsia="en-GB"/>
              </w:rPr>
              <w:t>Not scored but must be completed</w:t>
            </w:r>
          </w:p>
        </w:tc>
        <w:tc>
          <w:tcPr>
            <w:tcW w:w="357" w:type="pct"/>
            <w:tcBorders>
              <w:top w:val="nil"/>
              <w:left w:val="nil"/>
              <w:bottom w:val="single" w:sz="8" w:space="0" w:color="auto"/>
              <w:right w:val="single" w:sz="8" w:space="0" w:color="auto"/>
            </w:tcBorders>
            <w:shd w:val="clear" w:color="000000" w:fill="DCE6F1"/>
            <w:vAlign w:val="center"/>
            <w:hideMark/>
          </w:tcPr>
          <w:p w:rsidR="00C43E3B" w:rsidRPr="0025500B" w:rsidRDefault="0064017B" w:rsidP="0064017B">
            <w:pPr>
              <w:spacing w:after="0" w:line="240" w:lineRule="auto"/>
              <w:rPr>
                <w:rFonts w:eastAsia="Times New Roman" w:cs="Arial"/>
                <w:sz w:val="16"/>
                <w:szCs w:val="16"/>
                <w:lang w:eastAsia="en-GB"/>
              </w:rPr>
            </w:pPr>
            <w:r>
              <w:rPr>
                <w:rFonts w:eastAsia="Times New Roman" w:cs="Arial"/>
                <w:sz w:val="16"/>
                <w:szCs w:val="16"/>
                <w:lang w:eastAsia="en-GB"/>
              </w:rPr>
              <w:t>Bidders that have inidicated Y to the mandatory exlusions will not be considered</w:t>
            </w:r>
          </w:p>
        </w:tc>
        <w:tc>
          <w:tcPr>
            <w:tcW w:w="357" w:type="pct"/>
            <w:tcBorders>
              <w:top w:val="nil"/>
              <w:left w:val="nil"/>
              <w:bottom w:val="single" w:sz="8" w:space="0" w:color="auto"/>
              <w:right w:val="single" w:sz="8" w:space="0" w:color="auto"/>
            </w:tcBorders>
            <w:shd w:val="clear" w:color="000000" w:fill="DCE6F1"/>
            <w:vAlign w:val="center"/>
            <w:hideMark/>
          </w:tcPr>
          <w:p w:rsidR="00C43E3B" w:rsidRPr="0025500B" w:rsidRDefault="0064017B" w:rsidP="00174F07">
            <w:pPr>
              <w:spacing w:after="0" w:line="240" w:lineRule="auto"/>
              <w:rPr>
                <w:rFonts w:eastAsia="Times New Roman" w:cs="Arial"/>
                <w:sz w:val="16"/>
                <w:szCs w:val="16"/>
                <w:lang w:eastAsia="en-GB"/>
              </w:rPr>
            </w:pPr>
            <w:r>
              <w:rPr>
                <w:rFonts w:eastAsia="Times New Roman" w:cs="Arial"/>
                <w:sz w:val="16"/>
                <w:szCs w:val="16"/>
                <w:lang w:eastAsia="en-GB"/>
              </w:rPr>
              <w:t>Bidders that have inidicated Y to the mandatory exlusions will not be considered</w:t>
            </w:r>
          </w:p>
        </w:tc>
        <w:tc>
          <w:tcPr>
            <w:tcW w:w="357" w:type="pct"/>
            <w:tcBorders>
              <w:top w:val="nil"/>
              <w:left w:val="nil"/>
              <w:bottom w:val="single" w:sz="8" w:space="0" w:color="auto"/>
              <w:right w:val="single" w:sz="8" w:space="0" w:color="auto"/>
            </w:tcBorders>
            <w:shd w:val="clear" w:color="000000" w:fill="DCE6F1"/>
            <w:vAlign w:val="center"/>
            <w:hideMark/>
          </w:tcPr>
          <w:p w:rsidR="00C43E3B" w:rsidRPr="0025500B" w:rsidRDefault="0064017B" w:rsidP="0064017B">
            <w:pPr>
              <w:spacing w:after="0" w:line="240" w:lineRule="auto"/>
              <w:rPr>
                <w:rFonts w:eastAsia="Times New Roman" w:cs="Arial"/>
                <w:sz w:val="16"/>
                <w:szCs w:val="16"/>
                <w:lang w:eastAsia="en-GB"/>
              </w:rPr>
            </w:pPr>
            <w:r>
              <w:rPr>
                <w:rFonts w:eastAsia="Times New Roman" w:cs="Arial"/>
                <w:sz w:val="16"/>
                <w:szCs w:val="16"/>
                <w:lang w:eastAsia="en-GB"/>
              </w:rPr>
              <w:t>Bidders that have inidicated Y to the discretionary exlusions may not be considered</w:t>
            </w:r>
          </w:p>
        </w:tc>
        <w:tc>
          <w:tcPr>
            <w:tcW w:w="263"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right"/>
              <w:rPr>
                <w:rFonts w:eastAsia="Times New Roman" w:cs="Arial"/>
                <w:sz w:val="16"/>
                <w:szCs w:val="16"/>
                <w:lang w:eastAsia="en-GB"/>
              </w:rPr>
            </w:pPr>
            <w:r w:rsidRPr="0025500B">
              <w:rPr>
                <w:rFonts w:eastAsia="Times New Roman" w:cs="Arial"/>
                <w:sz w:val="16"/>
                <w:szCs w:val="16"/>
                <w:lang w:eastAsia="en-GB"/>
              </w:rPr>
              <w:t>30%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FC3288" w:rsidRDefault="00395227" w:rsidP="00FC3288">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25500B" w:rsidRDefault="00395227" w:rsidP="00174F07">
            <w:pPr>
              <w:spacing w:after="0" w:line="240" w:lineRule="auto"/>
              <w:jc w:val="right"/>
              <w:rPr>
                <w:rFonts w:eastAsia="Times New Roman" w:cs="Arial"/>
                <w:sz w:val="16"/>
                <w:szCs w:val="16"/>
                <w:lang w:eastAsia="en-GB"/>
              </w:rPr>
            </w:pPr>
            <w:r>
              <w:rPr>
                <w:rFonts w:eastAsia="Times New Roman" w:cs="Arial"/>
                <w:sz w:val="16"/>
                <w:szCs w:val="16"/>
                <w:lang w:eastAsia="en-GB"/>
              </w:rPr>
              <w:t>70</w:t>
            </w:r>
            <w:r w:rsidR="00C43E3B" w:rsidRPr="0025500B">
              <w:rPr>
                <w:rFonts w:eastAsia="Times New Roman" w:cs="Arial"/>
                <w:sz w:val="16"/>
                <w:szCs w:val="16"/>
                <w:lang w:eastAsia="en-GB"/>
              </w:rPr>
              <w:t>%</w:t>
            </w:r>
          </w:p>
        </w:tc>
        <w:tc>
          <w:tcPr>
            <w:tcW w:w="357" w:type="pct"/>
            <w:tcBorders>
              <w:top w:val="nil"/>
              <w:left w:val="nil"/>
              <w:bottom w:val="single" w:sz="8" w:space="0" w:color="auto"/>
              <w:right w:val="single" w:sz="8" w:space="0" w:color="auto"/>
            </w:tcBorders>
            <w:shd w:val="clear" w:color="000000" w:fill="DCE6F1"/>
            <w:vAlign w:val="center"/>
            <w:hideMark/>
          </w:tcPr>
          <w:p w:rsidR="00C43E3B" w:rsidRPr="0025500B" w:rsidRDefault="00C43E3B" w:rsidP="00174F07">
            <w:pPr>
              <w:spacing w:after="0" w:line="240" w:lineRule="auto"/>
              <w:rPr>
                <w:rFonts w:eastAsia="Times New Roman" w:cs="Arial"/>
                <w:sz w:val="16"/>
                <w:szCs w:val="16"/>
                <w:lang w:eastAsia="en-GB"/>
              </w:rPr>
            </w:pPr>
            <w:r w:rsidRPr="0025500B">
              <w:rPr>
                <w:rFonts w:eastAsia="Times New Roman" w:cs="Arial"/>
                <w:sz w:val="16"/>
                <w:szCs w:val="16"/>
                <w:lang w:eastAsia="en-GB"/>
              </w:rPr>
              <w:t>Not scored but must be completed</w:t>
            </w:r>
          </w:p>
        </w:tc>
        <w:tc>
          <w:tcPr>
            <w:tcW w:w="357" w:type="pct"/>
            <w:tcBorders>
              <w:top w:val="nil"/>
              <w:left w:val="nil"/>
              <w:bottom w:val="single" w:sz="8" w:space="0" w:color="auto"/>
              <w:right w:val="single" w:sz="8" w:space="0" w:color="auto"/>
            </w:tcBorders>
            <w:shd w:val="clear" w:color="000000" w:fill="DCE6F1"/>
            <w:vAlign w:val="center"/>
            <w:hideMark/>
          </w:tcPr>
          <w:p w:rsidR="00C43E3B" w:rsidRPr="0025500B" w:rsidRDefault="00C43E3B" w:rsidP="00174F07">
            <w:pPr>
              <w:spacing w:after="0" w:line="240" w:lineRule="auto"/>
              <w:rPr>
                <w:rFonts w:eastAsia="Times New Roman" w:cs="Arial"/>
                <w:sz w:val="16"/>
                <w:szCs w:val="16"/>
                <w:lang w:eastAsia="en-GB"/>
              </w:rPr>
            </w:pPr>
            <w:r w:rsidRPr="0025500B">
              <w:rPr>
                <w:rFonts w:eastAsia="Times New Roman" w:cs="Arial"/>
                <w:sz w:val="16"/>
                <w:szCs w:val="16"/>
                <w:lang w:eastAsia="en-GB"/>
              </w:rPr>
              <w:t>Not scored but must be completed</w:t>
            </w:r>
          </w:p>
        </w:tc>
        <w:tc>
          <w:tcPr>
            <w:tcW w:w="357" w:type="pct"/>
            <w:tcBorders>
              <w:top w:val="nil"/>
              <w:left w:val="nil"/>
              <w:bottom w:val="single" w:sz="8" w:space="0" w:color="auto"/>
              <w:right w:val="single" w:sz="8" w:space="0" w:color="auto"/>
            </w:tcBorders>
            <w:shd w:val="clear" w:color="000000" w:fill="DCE6F1"/>
            <w:vAlign w:val="center"/>
            <w:hideMark/>
          </w:tcPr>
          <w:p w:rsidR="00C43E3B" w:rsidRPr="0025500B" w:rsidRDefault="00C43E3B" w:rsidP="00174F07">
            <w:pPr>
              <w:spacing w:after="0" w:line="240" w:lineRule="auto"/>
              <w:rPr>
                <w:rFonts w:eastAsia="Times New Roman" w:cs="Arial"/>
                <w:sz w:val="16"/>
                <w:szCs w:val="16"/>
                <w:lang w:eastAsia="en-GB"/>
              </w:rPr>
            </w:pPr>
            <w:r w:rsidRPr="0025500B">
              <w:rPr>
                <w:rFonts w:eastAsia="Times New Roman" w:cs="Arial"/>
                <w:sz w:val="16"/>
                <w:szCs w:val="16"/>
                <w:lang w:eastAsia="en-GB"/>
              </w:rPr>
              <w:t>Not scored but must be completed</w:t>
            </w:r>
          </w:p>
        </w:tc>
        <w:tc>
          <w:tcPr>
            <w:tcW w:w="357" w:type="pct"/>
            <w:tcBorders>
              <w:top w:val="nil"/>
              <w:left w:val="nil"/>
              <w:bottom w:val="single" w:sz="8" w:space="0" w:color="auto"/>
              <w:right w:val="single" w:sz="8" w:space="0" w:color="auto"/>
            </w:tcBorders>
            <w:shd w:val="clear" w:color="000000" w:fill="DCE6F1"/>
            <w:vAlign w:val="center"/>
            <w:hideMark/>
          </w:tcPr>
          <w:p w:rsidR="00C43E3B" w:rsidRPr="0025500B" w:rsidRDefault="00C43E3B" w:rsidP="00174F07">
            <w:pPr>
              <w:spacing w:after="0" w:line="240" w:lineRule="auto"/>
              <w:rPr>
                <w:rFonts w:eastAsia="Times New Roman" w:cs="Arial"/>
                <w:sz w:val="16"/>
                <w:szCs w:val="16"/>
                <w:lang w:eastAsia="en-GB"/>
              </w:rPr>
            </w:pPr>
            <w:r w:rsidRPr="0025500B">
              <w:rPr>
                <w:rFonts w:eastAsia="Times New Roman" w:cs="Arial"/>
                <w:sz w:val="16"/>
                <w:szCs w:val="16"/>
                <w:lang w:eastAsia="en-GB"/>
              </w:rPr>
              <w:t>Not scored but must be completed</w:t>
            </w:r>
          </w:p>
        </w:tc>
        <w:tc>
          <w:tcPr>
            <w:tcW w:w="357" w:type="pct"/>
            <w:tcBorders>
              <w:top w:val="nil"/>
              <w:left w:val="nil"/>
              <w:bottom w:val="single" w:sz="8" w:space="0" w:color="auto"/>
              <w:right w:val="single" w:sz="8" w:space="0" w:color="auto"/>
            </w:tcBorders>
            <w:shd w:val="clear" w:color="000000" w:fill="DCE6F1"/>
            <w:vAlign w:val="center"/>
            <w:hideMark/>
          </w:tcPr>
          <w:p w:rsidR="00C43E3B" w:rsidRPr="0025500B" w:rsidRDefault="00C43E3B" w:rsidP="00174F07">
            <w:pPr>
              <w:spacing w:after="0" w:line="240" w:lineRule="auto"/>
              <w:rPr>
                <w:rFonts w:eastAsia="Times New Roman" w:cs="Arial"/>
                <w:sz w:val="16"/>
                <w:szCs w:val="16"/>
                <w:lang w:eastAsia="en-GB"/>
              </w:rPr>
            </w:pPr>
            <w:r w:rsidRPr="0025500B">
              <w:rPr>
                <w:rFonts w:eastAsia="Times New Roman" w:cs="Arial"/>
                <w:sz w:val="16"/>
                <w:szCs w:val="16"/>
                <w:lang w:eastAsia="en-GB"/>
              </w:rPr>
              <w:t>Not scored but must be completed</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C43E3B" w:rsidRPr="0025500B" w:rsidRDefault="00C43E3B" w:rsidP="00174F07">
            <w:pPr>
              <w:spacing w:after="0" w:line="240" w:lineRule="auto"/>
              <w:jc w:val="center"/>
              <w:rPr>
                <w:rFonts w:eastAsia="Times New Roman" w:cs="Arial"/>
                <w:b/>
                <w:bCs/>
                <w:color w:val="000000"/>
                <w:lang w:eastAsia="en-GB"/>
              </w:rPr>
            </w:pPr>
            <w:r w:rsidRPr="0025500B">
              <w:rPr>
                <w:rFonts w:eastAsia="Times New Roman" w:cs="Arial"/>
                <w:b/>
                <w:bCs/>
                <w:color w:val="000000"/>
                <w:lang w:eastAsia="en-GB"/>
              </w:rPr>
              <w:t>100%</w:t>
            </w:r>
          </w:p>
        </w:tc>
      </w:tr>
      <w:tr w:rsidR="00C43E3B" w:rsidRPr="0025500B" w:rsidTr="00174F07">
        <w:trPr>
          <w:trHeight w:val="315"/>
        </w:trPr>
        <w:tc>
          <w:tcPr>
            <w:tcW w:w="138" w:type="pct"/>
            <w:tcBorders>
              <w:top w:val="nil"/>
              <w:left w:val="single" w:sz="8" w:space="0" w:color="auto"/>
              <w:bottom w:val="nil"/>
              <w:right w:val="single" w:sz="8" w:space="0" w:color="auto"/>
            </w:tcBorders>
            <w:shd w:val="clear" w:color="auto" w:fill="auto"/>
            <w:noWrap/>
            <w:vAlign w:val="bottom"/>
            <w:hideMark/>
          </w:tcPr>
          <w:p w:rsidR="00C43E3B" w:rsidRPr="0025500B" w:rsidRDefault="00C43E3B" w:rsidP="00174F07">
            <w:pPr>
              <w:spacing w:after="0" w:line="240" w:lineRule="auto"/>
              <w:rPr>
                <w:rFonts w:eastAsia="Times New Roman" w:cs="Arial"/>
                <w:color w:val="000000"/>
                <w:lang w:eastAsia="en-GB"/>
              </w:rPr>
            </w:pPr>
            <w:r w:rsidRPr="0025500B">
              <w:rPr>
                <w:rFonts w:eastAsia="Times New Roman" w:cs="Arial"/>
                <w:color w:val="000000"/>
                <w:lang w:eastAsia="en-GB"/>
              </w:rPr>
              <w:t> </w:t>
            </w:r>
          </w:p>
        </w:tc>
        <w:tc>
          <w:tcPr>
            <w:tcW w:w="540" w:type="pct"/>
            <w:gridSpan w:val="2"/>
            <w:tcBorders>
              <w:top w:val="single" w:sz="8" w:space="0" w:color="auto"/>
              <w:left w:val="nil"/>
              <w:bottom w:val="single" w:sz="8" w:space="0" w:color="auto"/>
              <w:right w:val="nil"/>
            </w:tcBorders>
            <w:shd w:val="clear" w:color="auto" w:fill="auto"/>
            <w:noWrap/>
            <w:vAlign w:val="bottom"/>
            <w:hideMark/>
          </w:tcPr>
          <w:p w:rsidR="00C43E3B" w:rsidRPr="0025500B" w:rsidRDefault="00C43E3B" w:rsidP="00174F07">
            <w:pPr>
              <w:spacing w:after="0" w:line="240" w:lineRule="auto"/>
              <w:rPr>
                <w:rFonts w:eastAsia="Times New Roman" w:cs="Arial"/>
                <w:b/>
                <w:bCs/>
                <w:color w:val="000000"/>
                <w:lang w:eastAsia="en-GB"/>
              </w:rPr>
            </w:pPr>
            <w:r w:rsidRPr="0025500B">
              <w:rPr>
                <w:rFonts w:eastAsia="Times New Roman" w:cs="Arial"/>
                <w:b/>
                <w:bCs/>
                <w:color w:val="000000"/>
                <w:lang w:eastAsia="en-GB"/>
              </w:rPr>
              <w:t>Expression 1</w:t>
            </w:r>
          </w:p>
        </w:tc>
        <w:tc>
          <w:tcPr>
            <w:tcW w:w="357" w:type="pct"/>
            <w:tcBorders>
              <w:top w:val="nil"/>
              <w:left w:val="single" w:sz="8" w:space="0" w:color="auto"/>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63"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FC3288" w:rsidRDefault="00C43E3B" w:rsidP="00FC3288">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right"/>
              <w:rPr>
                <w:rFonts w:eastAsia="Times New Roman" w:cs="Arial"/>
                <w:sz w:val="16"/>
                <w:szCs w:val="16"/>
                <w:lang w:eastAsia="en-GB"/>
              </w:rPr>
            </w:pPr>
            <w:r w:rsidRPr="0025500B">
              <w:rPr>
                <w:rFonts w:eastAsia="Times New Roman" w:cs="Arial"/>
                <w:sz w:val="16"/>
                <w:szCs w:val="16"/>
                <w:lang w:eastAsia="en-GB"/>
              </w:rPr>
              <w:t>2.50</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C43E3B" w:rsidRPr="0025500B" w:rsidRDefault="00C43E3B" w:rsidP="00174F07">
            <w:pPr>
              <w:spacing w:after="0" w:line="240" w:lineRule="auto"/>
              <w:jc w:val="center"/>
              <w:rPr>
                <w:rFonts w:eastAsia="Times New Roman" w:cs="Arial"/>
                <w:b/>
                <w:bCs/>
                <w:color w:val="000000"/>
                <w:lang w:eastAsia="en-GB"/>
              </w:rPr>
            </w:pPr>
            <w:r>
              <w:rPr>
                <w:rFonts w:eastAsia="Times New Roman" w:cs="Arial"/>
                <w:b/>
                <w:bCs/>
                <w:color w:val="000000"/>
                <w:lang w:eastAsia="en-GB"/>
              </w:rPr>
              <w:t>0</w:t>
            </w:r>
          </w:p>
        </w:tc>
      </w:tr>
      <w:tr w:rsidR="00C43E3B" w:rsidRPr="0025500B" w:rsidTr="00174F07">
        <w:trPr>
          <w:trHeight w:val="315"/>
        </w:trPr>
        <w:tc>
          <w:tcPr>
            <w:tcW w:w="138" w:type="pct"/>
            <w:tcBorders>
              <w:top w:val="nil"/>
              <w:left w:val="single" w:sz="8" w:space="0" w:color="auto"/>
              <w:bottom w:val="nil"/>
              <w:right w:val="single" w:sz="8" w:space="0" w:color="auto"/>
            </w:tcBorders>
            <w:shd w:val="clear" w:color="auto" w:fill="auto"/>
            <w:noWrap/>
            <w:vAlign w:val="bottom"/>
            <w:hideMark/>
          </w:tcPr>
          <w:p w:rsidR="00C43E3B" w:rsidRPr="0025500B" w:rsidRDefault="00C43E3B" w:rsidP="00174F07">
            <w:pPr>
              <w:spacing w:after="0" w:line="240" w:lineRule="auto"/>
              <w:rPr>
                <w:rFonts w:eastAsia="Times New Roman" w:cs="Arial"/>
                <w:color w:val="000000"/>
                <w:lang w:eastAsia="en-GB"/>
              </w:rPr>
            </w:pPr>
          </w:p>
        </w:tc>
        <w:tc>
          <w:tcPr>
            <w:tcW w:w="540" w:type="pct"/>
            <w:gridSpan w:val="2"/>
            <w:tcBorders>
              <w:top w:val="single" w:sz="8" w:space="0" w:color="auto"/>
              <w:left w:val="single" w:sz="8" w:space="0" w:color="auto"/>
              <w:bottom w:val="single" w:sz="8" w:space="0" w:color="auto"/>
              <w:right w:val="nil"/>
            </w:tcBorders>
            <w:shd w:val="clear" w:color="auto" w:fill="auto"/>
            <w:noWrap/>
            <w:vAlign w:val="bottom"/>
            <w:hideMark/>
          </w:tcPr>
          <w:p w:rsidR="00C43E3B" w:rsidRPr="0025500B" w:rsidRDefault="00C43E3B" w:rsidP="00174F07">
            <w:pPr>
              <w:spacing w:after="0" w:line="240" w:lineRule="auto"/>
              <w:rPr>
                <w:rFonts w:eastAsia="Times New Roman" w:cs="Arial"/>
                <w:b/>
                <w:bCs/>
                <w:color w:val="000000"/>
                <w:lang w:eastAsia="en-GB"/>
              </w:rPr>
            </w:pPr>
            <w:r w:rsidRPr="0025500B">
              <w:rPr>
                <w:rFonts w:eastAsia="Times New Roman" w:cs="Arial"/>
                <w:b/>
                <w:bCs/>
                <w:color w:val="000000"/>
                <w:lang w:eastAsia="en-GB"/>
              </w:rPr>
              <w:t>Expression 2</w:t>
            </w:r>
          </w:p>
        </w:tc>
        <w:tc>
          <w:tcPr>
            <w:tcW w:w="357" w:type="pct"/>
            <w:tcBorders>
              <w:top w:val="nil"/>
              <w:left w:val="single" w:sz="8" w:space="0" w:color="auto"/>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63"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FC3288" w:rsidRDefault="00C43E3B" w:rsidP="00FC3288">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C43E3B" w:rsidRPr="0025500B" w:rsidRDefault="00C43E3B" w:rsidP="00174F07">
            <w:pPr>
              <w:spacing w:after="0" w:line="240" w:lineRule="auto"/>
              <w:jc w:val="center"/>
              <w:rPr>
                <w:rFonts w:eastAsia="Times New Roman" w:cs="Arial"/>
                <w:b/>
                <w:bCs/>
                <w:color w:val="000000"/>
                <w:lang w:eastAsia="en-GB"/>
              </w:rPr>
            </w:pPr>
            <w:r w:rsidRPr="0025500B">
              <w:rPr>
                <w:rFonts w:eastAsia="Times New Roman" w:cs="Arial"/>
                <w:b/>
                <w:bCs/>
                <w:color w:val="000000"/>
                <w:lang w:eastAsia="en-GB"/>
              </w:rPr>
              <w:t>0</w:t>
            </w:r>
          </w:p>
        </w:tc>
      </w:tr>
      <w:tr w:rsidR="00C43E3B" w:rsidRPr="0025500B" w:rsidTr="00174F07">
        <w:trPr>
          <w:trHeight w:val="315"/>
        </w:trPr>
        <w:tc>
          <w:tcPr>
            <w:tcW w:w="138" w:type="pct"/>
            <w:tcBorders>
              <w:top w:val="nil"/>
              <w:left w:val="single" w:sz="8" w:space="0" w:color="auto"/>
              <w:bottom w:val="nil"/>
              <w:right w:val="single" w:sz="8" w:space="0" w:color="auto"/>
            </w:tcBorders>
            <w:shd w:val="clear" w:color="auto" w:fill="auto"/>
            <w:noWrap/>
            <w:vAlign w:val="bottom"/>
            <w:hideMark/>
          </w:tcPr>
          <w:p w:rsidR="00C43E3B" w:rsidRPr="0025500B" w:rsidRDefault="00C43E3B" w:rsidP="00174F07">
            <w:pPr>
              <w:spacing w:after="0" w:line="240" w:lineRule="auto"/>
              <w:rPr>
                <w:rFonts w:eastAsia="Times New Roman" w:cs="Arial"/>
                <w:color w:val="000000"/>
                <w:lang w:eastAsia="en-GB"/>
              </w:rPr>
            </w:pPr>
          </w:p>
        </w:tc>
        <w:tc>
          <w:tcPr>
            <w:tcW w:w="540" w:type="pct"/>
            <w:gridSpan w:val="2"/>
            <w:tcBorders>
              <w:top w:val="single" w:sz="8" w:space="0" w:color="auto"/>
              <w:left w:val="single" w:sz="8" w:space="0" w:color="auto"/>
              <w:bottom w:val="single" w:sz="8" w:space="0" w:color="auto"/>
              <w:right w:val="nil"/>
            </w:tcBorders>
            <w:shd w:val="clear" w:color="auto" w:fill="auto"/>
            <w:noWrap/>
            <w:vAlign w:val="bottom"/>
            <w:hideMark/>
          </w:tcPr>
          <w:p w:rsidR="00C43E3B" w:rsidRPr="0025500B" w:rsidRDefault="00C43E3B" w:rsidP="00174F07">
            <w:pPr>
              <w:spacing w:after="0" w:line="240" w:lineRule="auto"/>
              <w:rPr>
                <w:rFonts w:eastAsia="Times New Roman" w:cs="Arial"/>
                <w:b/>
                <w:bCs/>
                <w:color w:val="000000"/>
                <w:lang w:eastAsia="en-GB"/>
              </w:rPr>
            </w:pPr>
            <w:r w:rsidRPr="0025500B">
              <w:rPr>
                <w:rFonts w:eastAsia="Times New Roman" w:cs="Arial"/>
                <w:b/>
                <w:bCs/>
                <w:color w:val="000000"/>
                <w:lang w:eastAsia="en-GB"/>
              </w:rPr>
              <w:t>Expression 3</w:t>
            </w:r>
          </w:p>
        </w:tc>
        <w:tc>
          <w:tcPr>
            <w:tcW w:w="357" w:type="pct"/>
            <w:tcBorders>
              <w:top w:val="nil"/>
              <w:left w:val="single" w:sz="8" w:space="0" w:color="auto"/>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63"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FC3288" w:rsidRDefault="00C43E3B" w:rsidP="00FC3288">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C43E3B" w:rsidRPr="0025500B" w:rsidRDefault="00C43E3B" w:rsidP="00174F07">
            <w:pPr>
              <w:spacing w:after="0" w:line="240" w:lineRule="auto"/>
              <w:jc w:val="center"/>
              <w:rPr>
                <w:rFonts w:eastAsia="Times New Roman" w:cs="Arial"/>
                <w:b/>
                <w:bCs/>
                <w:color w:val="000000"/>
                <w:lang w:eastAsia="en-GB"/>
              </w:rPr>
            </w:pPr>
            <w:r w:rsidRPr="0025500B">
              <w:rPr>
                <w:rFonts w:eastAsia="Times New Roman" w:cs="Arial"/>
                <w:b/>
                <w:bCs/>
                <w:color w:val="000000"/>
                <w:lang w:eastAsia="en-GB"/>
              </w:rPr>
              <w:t>0</w:t>
            </w:r>
          </w:p>
        </w:tc>
      </w:tr>
      <w:tr w:rsidR="00C43E3B" w:rsidRPr="0025500B" w:rsidTr="00174F07">
        <w:trPr>
          <w:trHeight w:val="315"/>
        </w:trPr>
        <w:tc>
          <w:tcPr>
            <w:tcW w:w="138" w:type="pct"/>
            <w:tcBorders>
              <w:top w:val="nil"/>
              <w:left w:val="single" w:sz="8" w:space="0" w:color="auto"/>
              <w:bottom w:val="nil"/>
              <w:right w:val="single" w:sz="8" w:space="0" w:color="auto"/>
            </w:tcBorders>
            <w:shd w:val="clear" w:color="auto" w:fill="auto"/>
            <w:noWrap/>
            <w:vAlign w:val="bottom"/>
            <w:hideMark/>
          </w:tcPr>
          <w:p w:rsidR="00C43E3B" w:rsidRPr="0025500B" w:rsidRDefault="00C43E3B" w:rsidP="00174F07">
            <w:pPr>
              <w:spacing w:after="0" w:line="240" w:lineRule="auto"/>
              <w:rPr>
                <w:rFonts w:eastAsia="Times New Roman" w:cs="Arial"/>
                <w:color w:val="000000"/>
                <w:lang w:eastAsia="en-GB"/>
              </w:rPr>
            </w:pPr>
          </w:p>
        </w:tc>
        <w:tc>
          <w:tcPr>
            <w:tcW w:w="540" w:type="pct"/>
            <w:gridSpan w:val="2"/>
            <w:tcBorders>
              <w:top w:val="single" w:sz="8" w:space="0" w:color="auto"/>
              <w:left w:val="single" w:sz="8" w:space="0" w:color="auto"/>
              <w:bottom w:val="single" w:sz="8" w:space="0" w:color="auto"/>
              <w:right w:val="nil"/>
            </w:tcBorders>
            <w:shd w:val="clear" w:color="auto" w:fill="auto"/>
            <w:noWrap/>
            <w:vAlign w:val="bottom"/>
            <w:hideMark/>
          </w:tcPr>
          <w:p w:rsidR="00C43E3B" w:rsidRPr="0025500B" w:rsidRDefault="00C43E3B" w:rsidP="00174F07">
            <w:pPr>
              <w:spacing w:after="0" w:line="240" w:lineRule="auto"/>
              <w:rPr>
                <w:rFonts w:eastAsia="Times New Roman" w:cs="Arial"/>
                <w:b/>
                <w:bCs/>
                <w:color w:val="000000"/>
                <w:lang w:eastAsia="en-GB"/>
              </w:rPr>
            </w:pPr>
            <w:r w:rsidRPr="0025500B">
              <w:rPr>
                <w:rFonts w:eastAsia="Times New Roman" w:cs="Arial"/>
                <w:b/>
                <w:bCs/>
                <w:color w:val="000000"/>
                <w:lang w:eastAsia="en-GB"/>
              </w:rPr>
              <w:t>Expression 4</w:t>
            </w:r>
          </w:p>
        </w:tc>
        <w:tc>
          <w:tcPr>
            <w:tcW w:w="357" w:type="pct"/>
            <w:tcBorders>
              <w:top w:val="nil"/>
              <w:left w:val="single" w:sz="8" w:space="0" w:color="auto"/>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63"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FC3288" w:rsidRDefault="00C43E3B" w:rsidP="00FC3288">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C43E3B" w:rsidRPr="0025500B" w:rsidRDefault="00C43E3B" w:rsidP="00174F07">
            <w:pPr>
              <w:spacing w:after="0" w:line="240" w:lineRule="auto"/>
              <w:jc w:val="center"/>
              <w:rPr>
                <w:rFonts w:eastAsia="Times New Roman" w:cs="Arial"/>
                <w:b/>
                <w:bCs/>
                <w:color w:val="000000"/>
                <w:lang w:eastAsia="en-GB"/>
              </w:rPr>
            </w:pPr>
            <w:r w:rsidRPr="0025500B">
              <w:rPr>
                <w:rFonts w:eastAsia="Times New Roman" w:cs="Arial"/>
                <w:b/>
                <w:bCs/>
                <w:color w:val="000000"/>
                <w:lang w:eastAsia="en-GB"/>
              </w:rPr>
              <w:t>0</w:t>
            </w:r>
          </w:p>
        </w:tc>
      </w:tr>
      <w:tr w:rsidR="00C43E3B" w:rsidRPr="0025500B" w:rsidTr="00174F07">
        <w:trPr>
          <w:trHeight w:val="315"/>
        </w:trPr>
        <w:tc>
          <w:tcPr>
            <w:tcW w:w="138" w:type="pct"/>
            <w:tcBorders>
              <w:top w:val="nil"/>
              <w:left w:val="single" w:sz="8" w:space="0" w:color="auto"/>
              <w:bottom w:val="nil"/>
              <w:right w:val="single" w:sz="8" w:space="0" w:color="auto"/>
            </w:tcBorders>
            <w:shd w:val="clear" w:color="auto" w:fill="auto"/>
            <w:noWrap/>
            <w:vAlign w:val="bottom"/>
            <w:hideMark/>
          </w:tcPr>
          <w:p w:rsidR="00C43E3B" w:rsidRPr="0025500B" w:rsidRDefault="00C43E3B" w:rsidP="00174F07">
            <w:pPr>
              <w:spacing w:after="0" w:line="240" w:lineRule="auto"/>
              <w:rPr>
                <w:rFonts w:eastAsia="Times New Roman" w:cs="Arial"/>
                <w:color w:val="000000"/>
                <w:lang w:eastAsia="en-GB"/>
              </w:rPr>
            </w:pPr>
          </w:p>
        </w:tc>
        <w:tc>
          <w:tcPr>
            <w:tcW w:w="540" w:type="pct"/>
            <w:gridSpan w:val="2"/>
            <w:tcBorders>
              <w:top w:val="single" w:sz="8" w:space="0" w:color="auto"/>
              <w:left w:val="single" w:sz="8" w:space="0" w:color="auto"/>
              <w:bottom w:val="single" w:sz="8" w:space="0" w:color="auto"/>
              <w:right w:val="nil"/>
            </w:tcBorders>
            <w:shd w:val="clear" w:color="auto" w:fill="auto"/>
            <w:noWrap/>
            <w:vAlign w:val="bottom"/>
            <w:hideMark/>
          </w:tcPr>
          <w:p w:rsidR="00C43E3B" w:rsidRPr="0025500B" w:rsidRDefault="00C43E3B" w:rsidP="00174F07">
            <w:pPr>
              <w:spacing w:after="0" w:line="240" w:lineRule="auto"/>
              <w:rPr>
                <w:rFonts w:eastAsia="Times New Roman" w:cs="Arial"/>
                <w:b/>
                <w:bCs/>
                <w:color w:val="000000"/>
                <w:lang w:eastAsia="en-GB"/>
              </w:rPr>
            </w:pPr>
            <w:r w:rsidRPr="0025500B">
              <w:rPr>
                <w:rFonts w:eastAsia="Times New Roman" w:cs="Arial"/>
                <w:b/>
                <w:bCs/>
                <w:color w:val="000000"/>
                <w:lang w:eastAsia="en-GB"/>
              </w:rPr>
              <w:t>Expression 5</w:t>
            </w:r>
          </w:p>
        </w:tc>
        <w:tc>
          <w:tcPr>
            <w:tcW w:w="357" w:type="pct"/>
            <w:tcBorders>
              <w:top w:val="nil"/>
              <w:left w:val="single" w:sz="8" w:space="0" w:color="auto"/>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63"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FC3288" w:rsidRDefault="00C43E3B" w:rsidP="00FC3288">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C43E3B" w:rsidRPr="0025500B" w:rsidRDefault="00C43E3B" w:rsidP="00174F07">
            <w:pPr>
              <w:spacing w:after="0" w:line="240" w:lineRule="auto"/>
              <w:jc w:val="center"/>
              <w:rPr>
                <w:rFonts w:eastAsia="Times New Roman" w:cs="Arial"/>
                <w:b/>
                <w:bCs/>
                <w:color w:val="000000"/>
                <w:lang w:eastAsia="en-GB"/>
              </w:rPr>
            </w:pPr>
            <w:r w:rsidRPr="0025500B">
              <w:rPr>
                <w:rFonts w:eastAsia="Times New Roman" w:cs="Arial"/>
                <w:b/>
                <w:bCs/>
                <w:color w:val="000000"/>
                <w:lang w:eastAsia="en-GB"/>
              </w:rPr>
              <w:t>0</w:t>
            </w:r>
          </w:p>
        </w:tc>
      </w:tr>
      <w:tr w:rsidR="00C43E3B" w:rsidRPr="0025500B" w:rsidTr="00174F07">
        <w:trPr>
          <w:trHeight w:val="315"/>
        </w:trPr>
        <w:tc>
          <w:tcPr>
            <w:tcW w:w="138" w:type="pct"/>
            <w:tcBorders>
              <w:top w:val="nil"/>
              <w:left w:val="single" w:sz="8" w:space="0" w:color="auto"/>
              <w:bottom w:val="nil"/>
              <w:right w:val="single" w:sz="8" w:space="0" w:color="auto"/>
            </w:tcBorders>
            <w:shd w:val="clear" w:color="auto" w:fill="auto"/>
            <w:noWrap/>
            <w:vAlign w:val="bottom"/>
            <w:hideMark/>
          </w:tcPr>
          <w:p w:rsidR="00C43E3B" w:rsidRPr="0025500B" w:rsidRDefault="00C43E3B" w:rsidP="00174F07">
            <w:pPr>
              <w:spacing w:after="0" w:line="240" w:lineRule="auto"/>
              <w:rPr>
                <w:rFonts w:eastAsia="Times New Roman" w:cs="Arial"/>
                <w:color w:val="000000"/>
                <w:lang w:eastAsia="en-GB"/>
              </w:rPr>
            </w:pPr>
          </w:p>
        </w:tc>
        <w:tc>
          <w:tcPr>
            <w:tcW w:w="540" w:type="pct"/>
            <w:gridSpan w:val="2"/>
            <w:tcBorders>
              <w:top w:val="single" w:sz="8" w:space="0" w:color="auto"/>
              <w:left w:val="single" w:sz="8" w:space="0" w:color="auto"/>
              <w:bottom w:val="single" w:sz="8" w:space="0" w:color="auto"/>
              <w:right w:val="nil"/>
            </w:tcBorders>
            <w:shd w:val="clear" w:color="auto" w:fill="auto"/>
            <w:noWrap/>
            <w:vAlign w:val="bottom"/>
            <w:hideMark/>
          </w:tcPr>
          <w:p w:rsidR="00C43E3B" w:rsidRPr="0025500B" w:rsidRDefault="00C43E3B" w:rsidP="00174F07">
            <w:pPr>
              <w:spacing w:after="0" w:line="240" w:lineRule="auto"/>
              <w:rPr>
                <w:rFonts w:eastAsia="Times New Roman" w:cs="Arial"/>
                <w:b/>
                <w:bCs/>
                <w:color w:val="000000"/>
                <w:lang w:eastAsia="en-GB"/>
              </w:rPr>
            </w:pPr>
            <w:r w:rsidRPr="0025500B">
              <w:rPr>
                <w:rFonts w:eastAsia="Times New Roman" w:cs="Arial"/>
                <w:b/>
                <w:bCs/>
                <w:color w:val="000000"/>
                <w:lang w:eastAsia="en-GB"/>
              </w:rPr>
              <w:t>Expression 6</w:t>
            </w:r>
          </w:p>
        </w:tc>
        <w:tc>
          <w:tcPr>
            <w:tcW w:w="357" w:type="pct"/>
            <w:tcBorders>
              <w:top w:val="nil"/>
              <w:left w:val="single" w:sz="8" w:space="0" w:color="auto"/>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63"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FC3288" w:rsidRDefault="00C43E3B" w:rsidP="00FC3288">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C43E3B" w:rsidRPr="0025500B" w:rsidRDefault="00C43E3B" w:rsidP="00174F07">
            <w:pPr>
              <w:spacing w:after="0" w:line="240" w:lineRule="auto"/>
              <w:jc w:val="center"/>
              <w:rPr>
                <w:rFonts w:eastAsia="Times New Roman" w:cs="Arial"/>
                <w:b/>
                <w:bCs/>
                <w:color w:val="000000"/>
                <w:lang w:eastAsia="en-GB"/>
              </w:rPr>
            </w:pPr>
            <w:r w:rsidRPr="0025500B">
              <w:rPr>
                <w:rFonts w:eastAsia="Times New Roman" w:cs="Arial"/>
                <w:b/>
                <w:bCs/>
                <w:color w:val="000000"/>
                <w:lang w:eastAsia="en-GB"/>
              </w:rPr>
              <w:t>0</w:t>
            </w:r>
          </w:p>
        </w:tc>
      </w:tr>
      <w:tr w:rsidR="00C43E3B" w:rsidRPr="0025500B" w:rsidTr="00174F07">
        <w:trPr>
          <w:trHeight w:val="315"/>
        </w:trPr>
        <w:tc>
          <w:tcPr>
            <w:tcW w:w="138" w:type="pct"/>
            <w:tcBorders>
              <w:top w:val="nil"/>
              <w:left w:val="single" w:sz="8" w:space="0" w:color="auto"/>
              <w:bottom w:val="nil"/>
              <w:right w:val="single" w:sz="8" w:space="0" w:color="auto"/>
            </w:tcBorders>
            <w:shd w:val="clear" w:color="auto" w:fill="auto"/>
            <w:noWrap/>
            <w:vAlign w:val="bottom"/>
            <w:hideMark/>
          </w:tcPr>
          <w:p w:rsidR="00C43E3B" w:rsidRPr="0025500B" w:rsidRDefault="00C43E3B" w:rsidP="00174F07">
            <w:pPr>
              <w:spacing w:after="0" w:line="240" w:lineRule="auto"/>
              <w:rPr>
                <w:rFonts w:eastAsia="Times New Roman" w:cs="Arial"/>
                <w:color w:val="000000"/>
                <w:lang w:eastAsia="en-GB"/>
              </w:rPr>
            </w:pPr>
          </w:p>
        </w:tc>
        <w:tc>
          <w:tcPr>
            <w:tcW w:w="540" w:type="pct"/>
            <w:gridSpan w:val="2"/>
            <w:tcBorders>
              <w:top w:val="single" w:sz="8" w:space="0" w:color="auto"/>
              <w:left w:val="single" w:sz="8" w:space="0" w:color="auto"/>
              <w:bottom w:val="single" w:sz="8" w:space="0" w:color="auto"/>
              <w:right w:val="nil"/>
            </w:tcBorders>
            <w:shd w:val="clear" w:color="auto" w:fill="auto"/>
            <w:noWrap/>
            <w:vAlign w:val="bottom"/>
            <w:hideMark/>
          </w:tcPr>
          <w:p w:rsidR="00C43E3B" w:rsidRPr="0025500B" w:rsidRDefault="00C43E3B" w:rsidP="00174F07">
            <w:pPr>
              <w:spacing w:after="0" w:line="240" w:lineRule="auto"/>
              <w:rPr>
                <w:rFonts w:eastAsia="Times New Roman" w:cs="Arial"/>
                <w:b/>
                <w:bCs/>
                <w:color w:val="000000"/>
                <w:lang w:eastAsia="en-GB"/>
              </w:rPr>
            </w:pPr>
            <w:r w:rsidRPr="0025500B">
              <w:rPr>
                <w:rFonts w:eastAsia="Times New Roman" w:cs="Arial"/>
                <w:b/>
                <w:bCs/>
                <w:color w:val="000000"/>
                <w:lang w:eastAsia="en-GB"/>
              </w:rPr>
              <w:t>Expression 7</w:t>
            </w:r>
          </w:p>
        </w:tc>
        <w:tc>
          <w:tcPr>
            <w:tcW w:w="357" w:type="pct"/>
            <w:tcBorders>
              <w:top w:val="nil"/>
              <w:left w:val="single" w:sz="8" w:space="0" w:color="auto"/>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63"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FC3288" w:rsidRDefault="00C43E3B" w:rsidP="00FC3288">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C43E3B" w:rsidRPr="0025500B" w:rsidRDefault="00C43E3B" w:rsidP="00174F07">
            <w:pPr>
              <w:spacing w:after="0" w:line="240" w:lineRule="auto"/>
              <w:jc w:val="center"/>
              <w:rPr>
                <w:rFonts w:eastAsia="Times New Roman" w:cs="Arial"/>
                <w:b/>
                <w:bCs/>
                <w:color w:val="000000"/>
                <w:lang w:eastAsia="en-GB"/>
              </w:rPr>
            </w:pPr>
            <w:r w:rsidRPr="0025500B">
              <w:rPr>
                <w:rFonts w:eastAsia="Times New Roman" w:cs="Arial"/>
                <w:b/>
                <w:bCs/>
                <w:color w:val="000000"/>
                <w:lang w:eastAsia="en-GB"/>
              </w:rPr>
              <w:t>0</w:t>
            </w:r>
          </w:p>
        </w:tc>
      </w:tr>
      <w:tr w:rsidR="00C43E3B" w:rsidRPr="0025500B" w:rsidTr="00174F07">
        <w:trPr>
          <w:trHeight w:val="315"/>
        </w:trPr>
        <w:tc>
          <w:tcPr>
            <w:tcW w:w="138" w:type="pct"/>
            <w:tcBorders>
              <w:top w:val="nil"/>
              <w:left w:val="single" w:sz="8" w:space="0" w:color="auto"/>
              <w:bottom w:val="nil"/>
              <w:right w:val="single" w:sz="8" w:space="0" w:color="auto"/>
            </w:tcBorders>
            <w:shd w:val="clear" w:color="auto" w:fill="auto"/>
            <w:noWrap/>
            <w:vAlign w:val="bottom"/>
            <w:hideMark/>
          </w:tcPr>
          <w:p w:rsidR="00C43E3B" w:rsidRPr="0025500B" w:rsidRDefault="00C43E3B" w:rsidP="00174F07">
            <w:pPr>
              <w:spacing w:after="0" w:line="240" w:lineRule="auto"/>
              <w:rPr>
                <w:rFonts w:eastAsia="Times New Roman" w:cs="Arial"/>
                <w:color w:val="000000"/>
                <w:lang w:eastAsia="en-GB"/>
              </w:rPr>
            </w:pPr>
          </w:p>
        </w:tc>
        <w:tc>
          <w:tcPr>
            <w:tcW w:w="540" w:type="pct"/>
            <w:gridSpan w:val="2"/>
            <w:tcBorders>
              <w:top w:val="single" w:sz="8" w:space="0" w:color="auto"/>
              <w:left w:val="single" w:sz="8" w:space="0" w:color="auto"/>
              <w:bottom w:val="single" w:sz="8" w:space="0" w:color="auto"/>
              <w:right w:val="nil"/>
            </w:tcBorders>
            <w:shd w:val="clear" w:color="auto" w:fill="auto"/>
            <w:noWrap/>
            <w:vAlign w:val="bottom"/>
            <w:hideMark/>
          </w:tcPr>
          <w:p w:rsidR="00C43E3B" w:rsidRPr="0025500B" w:rsidRDefault="00C43E3B" w:rsidP="00174F07">
            <w:pPr>
              <w:spacing w:after="0" w:line="240" w:lineRule="auto"/>
              <w:rPr>
                <w:rFonts w:eastAsia="Times New Roman" w:cs="Arial"/>
                <w:b/>
                <w:bCs/>
                <w:color w:val="000000"/>
                <w:lang w:eastAsia="en-GB"/>
              </w:rPr>
            </w:pPr>
            <w:r w:rsidRPr="0025500B">
              <w:rPr>
                <w:rFonts w:eastAsia="Times New Roman" w:cs="Arial"/>
                <w:b/>
                <w:bCs/>
                <w:color w:val="000000"/>
                <w:lang w:eastAsia="en-GB"/>
              </w:rPr>
              <w:t>Expression 8</w:t>
            </w:r>
          </w:p>
        </w:tc>
        <w:tc>
          <w:tcPr>
            <w:tcW w:w="357" w:type="pct"/>
            <w:tcBorders>
              <w:top w:val="nil"/>
              <w:left w:val="single" w:sz="8" w:space="0" w:color="auto"/>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63"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FC3288" w:rsidRDefault="00C43E3B" w:rsidP="00FC3288">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C43E3B" w:rsidRPr="0025500B" w:rsidRDefault="00C43E3B" w:rsidP="00174F07">
            <w:pPr>
              <w:spacing w:after="0" w:line="240" w:lineRule="auto"/>
              <w:jc w:val="center"/>
              <w:rPr>
                <w:rFonts w:eastAsia="Times New Roman" w:cs="Arial"/>
                <w:b/>
                <w:bCs/>
                <w:color w:val="000000"/>
                <w:lang w:eastAsia="en-GB"/>
              </w:rPr>
            </w:pPr>
            <w:r w:rsidRPr="0025500B">
              <w:rPr>
                <w:rFonts w:eastAsia="Times New Roman" w:cs="Arial"/>
                <w:b/>
                <w:bCs/>
                <w:color w:val="000000"/>
                <w:lang w:eastAsia="en-GB"/>
              </w:rPr>
              <w:t>0</w:t>
            </w:r>
          </w:p>
        </w:tc>
      </w:tr>
      <w:tr w:rsidR="00C43E3B" w:rsidRPr="0025500B" w:rsidTr="00174F07">
        <w:trPr>
          <w:trHeight w:val="315"/>
        </w:trPr>
        <w:tc>
          <w:tcPr>
            <w:tcW w:w="138" w:type="pct"/>
            <w:tcBorders>
              <w:top w:val="nil"/>
              <w:left w:val="single" w:sz="8" w:space="0" w:color="auto"/>
              <w:bottom w:val="nil"/>
              <w:right w:val="single" w:sz="8" w:space="0" w:color="auto"/>
            </w:tcBorders>
            <w:shd w:val="clear" w:color="auto" w:fill="auto"/>
            <w:noWrap/>
            <w:vAlign w:val="bottom"/>
            <w:hideMark/>
          </w:tcPr>
          <w:p w:rsidR="00C43E3B" w:rsidRPr="0025500B" w:rsidRDefault="00C43E3B" w:rsidP="00174F07">
            <w:pPr>
              <w:spacing w:after="0" w:line="240" w:lineRule="auto"/>
              <w:rPr>
                <w:rFonts w:eastAsia="Times New Roman" w:cs="Arial"/>
                <w:color w:val="000000"/>
                <w:lang w:eastAsia="en-GB"/>
              </w:rPr>
            </w:pPr>
          </w:p>
        </w:tc>
        <w:tc>
          <w:tcPr>
            <w:tcW w:w="540" w:type="pct"/>
            <w:gridSpan w:val="2"/>
            <w:tcBorders>
              <w:top w:val="single" w:sz="8" w:space="0" w:color="auto"/>
              <w:left w:val="single" w:sz="8" w:space="0" w:color="auto"/>
              <w:bottom w:val="single" w:sz="8" w:space="0" w:color="auto"/>
              <w:right w:val="nil"/>
            </w:tcBorders>
            <w:shd w:val="clear" w:color="auto" w:fill="auto"/>
            <w:noWrap/>
            <w:vAlign w:val="bottom"/>
            <w:hideMark/>
          </w:tcPr>
          <w:p w:rsidR="00C43E3B" w:rsidRPr="0025500B" w:rsidRDefault="00C43E3B" w:rsidP="00174F07">
            <w:pPr>
              <w:spacing w:after="0" w:line="240" w:lineRule="auto"/>
              <w:rPr>
                <w:rFonts w:eastAsia="Times New Roman" w:cs="Arial"/>
                <w:b/>
                <w:bCs/>
                <w:color w:val="000000"/>
                <w:lang w:eastAsia="en-GB"/>
              </w:rPr>
            </w:pPr>
            <w:r w:rsidRPr="0025500B">
              <w:rPr>
                <w:rFonts w:eastAsia="Times New Roman" w:cs="Arial"/>
                <w:b/>
                <w:bCs/>
                <w:color w:val="000000"/>
                <w:lang w:eastAsia="en-GB"/>
              </w:rPr>
              <w:t>Expression 9</w:t>
            </w:r>
          </w:p>
        </w:tc>
        <w:tc>
          <w:tcPr>
            <w:tcW w:w="357" w:type="pct"/>
            <w:tcBorders>
              <w:top w:val="nil"/>
              <w:left w:val="single" w:sz="8" w:space="0" w:color="auto"/>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63"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FC3288" w:rsidRDefault="00C43E3B" w:rsidP="00FC3288">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C43E3B" w:rsidRPr="0025500B" w:rsidRDefault="00C43E3B" w:rsidP="00174F07">
            <w:pPr>
              <w:spacing w:after="0" w:line="240" w:lineRule="auto"/>
              <w:jc w:val="center"/>
              <w:rPr>
                <w:rFonts w:eastAsia="Times New Roman" w:cs="Arial"/>
                <w:b/>
                <w:bCs/>
                <w:color w:val="000000"/>
                <w:lang w:eastAsia="en-GB"/>
              </w:rPr>
            </w:pPr>
            <w:r w:rsidRPr="0025500B">
              <w:rPr>
                <w:rFonts w:eastAsia="Times New Roman" w:cs="Arial"/>
                <w:b/>
                <w:bCs/>
                <w:color w:val="000000"/>
                <w:lang w:eastAsia="en-GB"/>
              </w:rPr>
              <w:t>0</w:t>
            </w:r>
          </w:p>
        </w:tc>
      </w:tr>
      <w:tr w:rsidR="00C43E3B" w:rsidRPr="0025500B" w:rsidTr="00174F07">
        <w:trPr>
          <w:trHeight w:val="315"/>
        </w:trPr>
        <w:tc>
          <w:tcPr>
            <w:tcW w:w="138" w:type="pct"/>
            <w:tcBorders>
              <w:top w:val="nil"/>
              <w:left w:val="single" w:sz="8" w:space="0" w:color="auto"/>
              <w:bottom w:val="nil"/>
              <w:right w:val="single" w:sz="8" w:space="0" w:color="auto"/>
            </w:tcBorders>
            <w:shd w:val="clear" w:color="auto" w:fill="auto"/>
            <w:noWrap/>
            <w:vAlign w:val="bottom"/>
            <w:hideMark/>
          </w:tcPr>
          <w:p w:rsidR="00C43E3B" w:rsidRPr="0025500B" w:rsidRDefault="00C43E3B" w:rsidP="00174F07">
            <w:pPr>
              <w:spacing w:after="0" w:line="240" w:lineRule="auto"/>
              <w:rPr>
                <w:rFonts w:eastAsia="Times New Roman" w:cs="Arial"/>
                <w:color w:val="000000"/>
                <w:lang w:eastAsia="en-GB"/>
              </w:rPr>
            </w:pPr>
          </w:p>
        </w:tc>
        <w:tc>
          <w:tcPr>
            <w:tcW w:w="540" w:type="pct"/>
            <w:gridSpan w:val="2"/>
            <w:tcBorders>
              <w:top w:val="single" w:sz="8" w:space="0" w:color="auto"/>
              <w:left w:val="single" w:sz="8" w:space="0" w:color="auto"/>
              <w:bottom w:val="single" w:sz="8" w:space="0" w:color="auto"/>
              <w:right w:val="nil"/>
            </w:tcBorders>
            <w:shd w:val="clear" w:color="auto" w:fill="auto"/>
            <w:noWrap/>
            <w:vAlign w:val="bottom"/>
            <w:hideMark/>
          </w:tcPr>
          <w:p w:rsidR="00C43E3B" w:rsidRPr="0025500B" w:rsidRDefault="00C43E3B" w:rsidP="00174F07">
            <w:pPr>
              <w:spacing w:after="0" w:line="240" w:lineRule="auto"/>
              <w:rPr>
                <w:rFonts w:eastAsia="Times New Roman" w:cs="Arial"/>
                <w:b/>
                <w:bCs/>
                <w:color w:val="000000"/>
                <w:lang w:eastAsia="en-GB"/>
              </w:rPr>
            </w:pPr>
            <w:r w:rsidRPr="0025500B">
              <w:rPr>
                <w:rFonts w:eastAsia="Times New Roman" w:cs="Arial"/>
                <w:b/>
                <w:bCs/>
                <w:color w:val="000000"/>
                <w:lang w:eastAsia="en-GB"/>
              </w:rPr>
              <w:t>Expression 10</w:t>
            </w:r>
          </w:p>
        </w:tc>
        <w:tc>
          <w:tcPr>
            <w:tcW w:w="357" w:type="pct"/>
            <w:tcBorders>
              <w:top w:val="nil"/>
              <w:left w:val="single" w:sz="8" w:space="0" w:color="auto"/>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63"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FC3288" w:rsidRDefault="00C43E3B" w:rsidP="00FC3288">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C43E3B" w:rsidRPr="0025500B" w:rsidRDefault="00C43E3B" w:rsidP="00174F07">
            <w:pPr>
              <w:spacing w:after="0" w:line="240" w:lineRule="auto"/>
              <w:jc w:val="center"/>
              <w:rPr>
                <w:rFonts w:eastAsia="Times New Roman" w:cs="Arial"/>
                <w:b/>
                <w:bCs/>
                <w:color w:val="000000"/>
                <w:lang w:eastAsia="en-GB"/>
              </w:rPr>
            </w:pPr>
            <w:r w:rsidRPr="0025500B">
              <w:rPr>
                <w:rFonts w:eastAsia="Times New Roman" w:cs="Arial"/>
                <w:b/>
                <w:bCs/>
                <w:color w:val="000000"/>
                <w:lang w:eastAsia="en-GB"/>
              </w:rPr>
              <w:t>0</w:t>
            </w:r>
          </w:p>
        </w:tc>
      </w:tr>
      <w:tr w:rsidR="00C43E3B" w:rsidRPr="0025500B" w:rsidTr="00174F07">
        <w:trPr>
          <w:trHeight w:val="315"/>
        </w:trPr>
        <w:tc>
          <w:tcPr>
            <w:tcW w:w="138" w:type="pct"/>
            <w:tcBorders>
              <w:top w:val="nil"/>
              <w:left w:val="single" w:sz="8" w:space="0" w:color="auto"/>
              <w:bottom w:val="single" w:sz="8" w:space="0" w:color="auto"/>
              <w:right w:val="single" w:sz="8" w:space="0" w:color="auto"/>
            </w:tcBorders>
            <w:shd w:val="clear" w:color="auto" w:fill="auto"/>
            <w:noWrap/>
            <w:vAlign w:val="bottom"/>
            <w:hideMark/>
          </w:tcPr>
          <w:p w:rsidR="00C43E3B" w:rsidRPr="0025500B" w:rsidRDefault="00C43E3B" w:rsidP="00174F07">
            <w:pPr>
              <w:spacing w:after="0" w:line="240" w:lineRule="auto"/>
              <w:rPr>
                <w:rFonts w:eastAsia="Times New Roman" w:cs="Arial"/>
                <w:color w:val="000000"/>
                <w:lang w:eastAsia="en-GB"/>
              </w:rPr>
            </w:pPr>
          </w:p>
        </w:tc>
        <w:tc>
          <w:tcPr>
            <w:tcW w:w="540" w:type="pct"/>
            <w:gridSpan w:val="2"/>
            <w:tcBorders>
              <w:top w:val="single" w:sz="8" w:space="0" w:color="auto"/>
              <w:left w:val="single" w:sz="8" w:space="0" w:color="auto"/>
              <w:bottom w:val="single" w:sz="8" w:space="0" w:color="auto"/>
              <w:right w:val="nil"/>
            </w:tcBorders>
            <w:shd w:val="clear" w:color="auto" w:fill="auto"/>
            <w:noWrap/>
            <w:vAlign w:val="bottom"/>
            <w:hideMark/>
          </w:tcPr>
          <w:p w:rsidR="00C43E3B" w:rsidRPr="0025500B" w:rsidRDefault="00C43E3B" w:rsidP="00174F07">
            <w:pPr>
              <w:spacing w:after="0" w:line="240" w:lineRule="auto"/>
              <w:rPr>
                <w:rFonts w:eastAsia="Times New Roman" w:cs="Arial"/>
                <w:b/>
                <w:bCs/>
                <w:color w:val="000000"/>
                <w:lang w:eastAsia="en-GB"/>
              </w:rPr>
            </w:pPr>
            <w:r w:rsidRPr="0025500B">
              <w:rPr>
                <w:rFonts w:eastAsia="Times New Roman" w:cs="Arial"/>
                <w:b/>
                <w:bCs/>
                <w:color w:val="000000"/>
                <w:lang w:eastAsia="en-GB"/>
              </w:rPr>
              <w:t>Expression 11</w:t>
            </w:r>
          </w:p>
        </w:tc>
        <w:tc>
          <w:tcPr>
            <w:tcW w:w="357" w:type="pct"/>
            <w:tcBorders>
              <w:top w:val="nil"/>
              <w:left w:val="single" w:sz="8" w:space="0" w:color="auto"/>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63"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FC3288" w:rsidRDefault="00C43E3B" w:rsidP="00FC3288">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C43E3B" w:rsidRPr="0025500B" w:rsidRDefault="00C43E3B" w:rsidP="00174F07">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C43E3B" w:rsidRPr="0025500B" w:rsidRDefault="00C43E3B" w:rsidP="00174F07">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C43E3B" w:rsidRPr="0025500B" w:rsidRDefault="00C43E3B" w:rsidP="00174F07">
            <w:pPr>
              <w:spacing w:after="0" w:line="240" w:lineRule="auto"/>
              <w:jc w:val="center"/>
              <w:rPr>
                <w:rFonts w:eastAsia="Times New Roman" w:cs="Arial"/>
                <w:b/>
                <w:bCs/>
                <w:color w:val="000000"/>
                <w:lang w:eastAsia="en-GB"/>
              </w:rPr>
            </w:pPr>
            <w:r w:rsidRPr="0025500B">
              <w:rPr>
                <w:rFonts w:eastAsia="Times New Roman" w:cs="Arial"/>
                <w:b/>
                <w:bCs/>
                <w:color w:val="000000"/>
                <w:lang w:eastAsia="en-GB"/>
              </w:rPr>
              <w:t>0</w:t>
            </w:r>
          </w:p>
        </w:tc>
      </w:tr>
    </w:tbl>
    <w:p w:rsidR="00C43E3B" w:rsidRDefault="00C43E3B" w:rsidP="00217261">
      <w:pPr>
        <w:jc w:val="both"/>
        <w:rPr>
          <w:rFonts w:cs="Arial"/>
        </w:rPr>
      </w:pPr>
    </w:p>
    <w:p w:rsidR="00C43E3B" w:rsidRPr="0088354E" w:rsidRDefault="00C43E3B" w:rsidP="00217261">
      <w:pPr>
        <w:jc w:val="both"/>
        <w:rPr>
          <w:rFonts w:cs="Arial"/>
        </w:rPr>
      </w:pPr>
    </w:p>
    <w:p w:rsidR="00681A18" w:rsidRPr="0088354E" w:rsidRDefault="00681A18" w:rsidP="00217261">
      <w:pPr>
        <w:jc w:val="both"/>
        <w:rPr>
          <w:rFonts w:cs="Arial"/>
        </w:rPr>
      </w:pPr>
    </w:p>
    <w:p w:rsidR="009B3E53" w:rsidRPr="00055FDB" w:rsidRDefault="009B3E53" w:rsidP="00217261">
      <w:pPr>
        <w:jc w:val="both"/>
        <w:rPr>
          <w:rFonts w:eastAsiaTheme="majorEastAsia" w:cs="Arial"/>
          <w:b/>
          <w:bCs/>
          <w:color w:val="365F91" w:themeColor="accent1" w:themeShade="BF"/>
          <w:sz w:val="28"/>
          <w:szCs w:val="28"/>
        </w:rPr>
        <w:sectPr w:rsidR="009B3E53" w:rsidRPr="00055FDB" w:rsidSect="00C43E3B">
          <w:headerReference w:type="even" r:id="rId32"/>
          <w:headerReference w:type="default" r:id="rId33"/>
          <w:footerReference w:type="even" r:id="rId34"/>
          <w:footerReference w:type="default" r:id="rId35"/>
          <w:headerReference w:type="first" r:id="rId36"/>
          <w:footerReference w:type="first" r:id="rId37"/>
          <w:pgSz w:w="16838" w:h="14151" w:orient="landscape" w:code="9"/>
          <w:pgMar w:top="1843" w:right="1080" w:bottom="1440" w:left="1080" w:header="403" w:footer="202" w:gutter="0"/>
          <w:paperSrc w:first="11" w:other="11"/>
          <w:cols w:space="720"/>
          <w:docGrid w:linePitch="299"/>
        </w:sectPr>
      </w:pPr>
    </w:p>
    <w:p w:rsidR="001A57DE" w:rsidRPr="00055FDB" w:rsidRDefault="00293A63" w:rsidP="00217261">
      <w:pPr>
        <w:pStyle w:val="Heading1"/>
        <w:jc w:val="both"/>
        <w:rPr>
          <w:rFonts w:ascii="Arial" w:hAnsi="Arial" w:cs="Arial"/>
        </w:rPr>
      </w:pPr>
      <w:bookmarkStart w:id="183" w:name="_Ref441666638"/>
      <w:bookmarkStart w:id="184" w:name="_Toc441669316"/>
      <w:r w:rsidRPr="00055FDB">
        <w:rPr>
          <w:rFonts w:ascii="Arial" w:hAnsi="Arial" w:cs="Arial"/>
        </w:rPr>
        <w:lastRenderedPageBreak/>
        <w:t xml:space="preserve">SECTION H </w:t>
      </w:r>
      <w:r w:rsidR="001A57DE" w:rsidRPr="00055FDB">
        <w:rPr>
          <w:rFonts w:ascii="Arial" w:hAnsi="Arial" w:cs="Arial"/>
        </w:rPr>
        <w:t>TENDER RESPONSE</w:t>
      </w:r>
      <w:bookmarkEnd w:id="83"/>
      <w:bookmarkEnd w:id="84"/>
      <w:bookmarkEnd w:id="85"/>
      <w:bookmarkEnd w:id="183"/>
      <w:bookmarkEnd w:id="184"/>
    </w:p>
    <w:p w:rsidR="001A57DE" w:rsidRPr="00055FDB" w:rsidRDefault="001A57DE" w:rsidP="00217261">
      <w:pPr>
        <w:pStyle w:val="Heading2"/>
        <w:jc w:val="both"/>
        <w:rPr>
          <w:rFonts w:ascii="Arial" w:hAnsi="Arial" w:cs="Arial"/>
        </w:rPr>
      </w:pPr>
      <w:bookmarkStart w:id="185" w:name="_Toc318452166"/>
      <w:bookmarkStart w:id="186" w:name="_Toc387679550"/>
      <w:bookmarkStart w:id="187" w:name="_Toc441669317"/>
      <w:r w:rsidRPr="00055FDB">
        <w:rPr>
          <w:rFonts w:ascii="Arial" w:hAnsi="Arial" w:cs="Arial"/>
        </w:rPr>
        <w:t>SECTION H APPENDIX 1</w:t>
      </w:r>
      <w:bookmarkEnd w:id="86"/>
      <w:bookmarkEnd w:id="87"/>
      <w:r w:rsidRPr="00055FDB">
        <w:rPr>
          <w:rFonts w:ascii="Arial" w:hAnsi="Arial" w:cs="Arial"/>
        </w:rPr>
        <w:t xml:space="preserve">: </w:t>
      </w:r>
      <w:bookmarkStart w:id="188" w:name="_Toc297712194"/>
      <w:r w:rsidRPr="00055FDB">
        <w:rPr>
          <w:rFonts w:ascii="Arial" w:hAnsi="Arial" w:cs="Arial"/>
        </w:rPr>
        <w:t>Form of Tender</w:t>
      </w:r>
      <w:bookmarkEnd w:id="185"/>
      <w:bookmarkEnd w:id="186"/>
      <w:bookmarkEnd w:id="188"/>
      <w:bookmarkEnd w:id="187"/>
    </w:p>
    <w:p w:rsidR="001A57DE" w:rsidRPr="00055FDB" w:rsidRDefault="001A57DE" w:rsidP="00217261">
      <w:pPr>
        <w:jc w:val="both"/>
        <w:rPr>
          <w:rFonts w:cs="Arial"/>
        </w:rPr>
      </w:pPr>
      <w:bookmarkStart w:id="189" w:name="_Toc297712195"/>
    </w:p>
    <w:p w:rsidR="001A57DE" w:rsidRPr="00055FDB" w:rsidRDefault="001A57DE" w:rsidP="00217261">
      <w:pPr>
        <w:jc w:val="both"/>
        <w:rPr>
          <w:rFonts w:cs="Arial"/>
        </w:rPr>
      </w:pPr>
      <w:r w:rsidRPr="00055FDB">
        <w:rPr>
          <w:rFonts w:cs="Arial"/>
        </w:rPr>
        <w:t>Tender for Case Management System for the London Lorry Control Scheme:</w:t>
      </w:r>
      <w:bookmarkEnd w:id="189"/>
    </w:p>
    <w:p w:rsidR="001A57DE" w:rsidRPr="00055FDB" w:rsidRDefault="001A57DE" w:rsidP="00217261">
      <w:pPr>
        <w:jc w:val="both"/>
        <w:rPr>
          <w:rFonts w:cs="Arial"/>
        </w:rPr>
      </w:pPr>
      <w:r w:rsidRPr="00055FDB">
        <w:rPr>
          <w:rFonts w:cs="Arial"/>
        </w:rPr>
        <w:t xml:space="preserve">To: London </w:t>
      </w:r>
      <w:r w:rsidRPr="0088354E">
        <w:rPr>
          <w:rFonts w:cs="Arial"/>
        </w:rPr>
        <w:t>Councils</w:t>
      </w:r>
      <w:r w:rsidRPr="00055FDB">
        <w:rPr>
          <w:rFonts w:cs="Arial"/>
        </w:rPr>
        <w:t>,</w:t>
      </w:r>
    </w:p>
    <w:p w:rsidR="001A57DE" w:rsidRPr="00055FDB" w:rsidRDefault="001A57DE" w:rsidP="00C73AC8">
      <w:pPr>
        <w:numPr>
          <w:ilvl w:val="0"/>
          <w:numId w:val="15"/>
        </w:numPr>
        <w:spacing w:after="120" w:line="240" w:lineRule="auto"/>
        <w:jc w:val="both"/>
        <w:rPr>
          <w:rFonts w:cs="Arial"/>
        </w:rPr>
      </w:pPr>
      <w:r w:rsidRPr="00055FDB">
        <w:rPr>
          <w:rFonts w:cs="Arial"/>
        </w:rPr>
        <w:t xml:space="preserve">I/We having read the Instructions to Tenderers, Generic Conditions of Contract, </w:t>
      </w:r>
      <w:r w:rsidR="00055059" w:rsidRPr="00055FDB">
        <w:rPr>
          <w:rFonts w:cs="Arial"/>
        </w:rPr>
        <w:t>Specification and</w:t>
      </w:r>
      <w:r w:rsidRPr="00055FDB">
        <w:rPr>
          <w:rFonts w:cs="Arial"/>
        </w:rPr>
        <w:t xml:space="preserve"> other documents supplied (collectively referred to as "the Contract Documents"</w:t>
      </w:r>
      <w:r w:rsidR="00055059" w:rsidRPr="00055FDB">
        <w:rPr>
          <w:rFonts w:cs="Arial"/>
        </w:rPr>
        <w:t>) and</w:t>
      </w:r>
      <w:r w:rsidRPr="00055FDB">
        <w:rPr>
          <w:rFonts w:cs="Arial"/>
        </w:rPr>
        <w:t xml:space="preserve"> having inspected and made all necessary enquiries do hereby offer to execute and complete the </w:t>
      </w:r>
      <w:r w:rsidR="00055059" w:rsidRPr="00055FDB">
        <w:rPr>
          <w:rFonts w:cs="Arial"/>
        </w:rPr>
        <w:t>Services described</w:t>
      </w:r>
      <w:r w:rsidRPr="00055FDB">
        <w:rPr>
          <w:rFonts w:cs="Arial"/>
        </w:rPr>
        <w:t xml:space="preserve"> by or referred to in the Contract Documents for the rates stated in the Pricing </w:t>
      </w:r>
      <w:r w:rsidR="00055059" w:rsidRPr="00055FDB">
        <w:rPr>
          <w:rFonts w:cs="Arial"/>
        </w:rPr>
        <w:t>Schedule excluding</w:t>
      </w:r>
      <w:r w:rsidRPr="00055FDB">
        <w:rPr>
          <w:rFonts w:cs="Arial"/>
        </w:rPr>
        <w:t xml:space="preserve"> Value Added tax.</w:t>
      </w:r>
    </w:p>
    <w:p w:rsidR="001A57DE" w:rsidRPr="00055FDB" w:rsidRDefault="001A57DE" w:rsidP="00C73AC8">
      <w:pPr>
        <w:numPr>
          <w:ilvl w:val="0"/>
          <w:numId w:val="15"/>
        </w:numPr>
        <w:spacing w:after="120" w:line="240" w:lineRule="auto"/>
        <w:jc w:val="both"/>
        <w:rPr>
          <w:rFonts w:cs="Arial"/>
        </w:rPr>
      </w:pPr>
      <w:r w:rsidRPr="00055FDB">
        <w:rPr>
          <w:rFonts w:cs="Arial"/>
        </w:rPr>
        <w:t>I/We declare that the tender price or any other figures or other information in connection with the tender have not been disclosed by me/us to any other party (including any other company or part of a company forming part of a group of companies of which I/we are a part) nor to any sub-Service Provider or supplier whomsoever or any other person to whom such disclosure could have the effect of preventing or restricting full competition in this tendering exercise and that I/we have not otherwise colluded with any person with such intent nor have I/we any knowledge either of the sum quoted or of any other particulars of any other tender for this contract by any other party.  I/We also accept that offering an inducement of any kind in relation to obtaining this or any other contract will disqualify my/our tender from being considered.</w:t>
      </w:r>
    </w:p>
    <w:p w:rsidR="001A57DE" w:rsidRPr="00055FDB" w:rsidRDefault="001A57DE" w:rsidP="00C73AC8">
      <w:pPr>
        <w:numPr>
          <w:ilvl w:val="0"/>
          <w:numId w:val="15"/>
        </w:numPr>
        <w:spacing w:after="120" w:line="240" w:lineRule="auto"/>
        <w:jc w:val="both"/>
        <w:rPr>
          <w:rFonts w:cs="Arial"/>
        </w:rPr>
      </w:pPr>
      <w:r w:rsidRPr="00055FDB">
        <w:rPr>
          <w:rFonts w:cs="Arial"/>
        </w:rPr>
        <w:t>I/We further acknowledge that any breach of the foregoing provisions shall lead to the immediate disqualification of this tender and may further lead to criminal or civil proceedings.</w:t>
      </w:r>
    </w:p>
    <w:p w:rsidR="001A57DE" w:rsidRPr="00055FDB" w:rsidRDefault="001A57DE" w:rsidP="00C73AC8">
      <w:pPr>
        <w:numPr>
          <w:ilvl w:val="0"/>
          <w:numId w:val="15"/>
        </w:numPr>
        <w:spacing w:after="120" w:line="240" w:lineRule="auto"/>
        <w:jc w:val="both"/>
        <w:rPr>
          <w:rFonts w:cs="Arial"/>
        </w:rPr>
      </w:pPr>
      <w:r w:rsidRPr="00055FDB">
        <w:rPr>
          <w:rFonts w:cs="Arial"/>
        </w:rPr>
        <w:t>I/We certify that I/We as Tenderer will carry out the order for the Services, that I/We hold all appropriate and required certification, that I/We will provide copy of same when called upon to do so prior to the letting of the formal contract to us and I/We accept that London Councils is entitled to disqualify this tender if I/We fail to provide such certification when required.</w:t>
      </w:r>
    </w:p>
    <w:p w:rsidR="001A57DE" w:rsidRPr="00055FDB" w:rsidRDefault="001A57DE" w:rsidP="00C73AC8">
      <w:pPr>
        <w:numPr>
          <w:ilvl w:val="0"/>
          <w:numId w:val="15"/>
        </w:numPr>
        <w:spacing w:after="120" w:line="240" w:lineRule="auto"/>
        <w:jc w:val="both"/>
        <w:rPr>
          <w:rFonts w:cs="Arial"/>
        </w:rPr>
      </w:pPr>
      <w:r w:rsidRPr="00055FDB">
        <w:rPr>
          <w:rFonts w:cs="Arial"/>
        </w:rPr>
        <w:t>I/We acknowledge that, while London Councils, shall so far as possible, treat any tender received in confidence, London Councils reserves the right to make the same available to Trading Standards Departments, the Office of Fair Trading, and/or any other statutory regulatory authority either having jurisdiction over the Services or who may now or at any future time have statutory power to require disclosure of this tender or otherwise as it may be obliged by Statute so to do, including in relation to any requests made pursuant of the Freedom of Information Act 2000 (FoIA) ( and other public to access information).</w:t>
      </w:r>
    </w:p>
    <w:p w:rsidR="001A57DE" w:rsidRPr="00055FDB" w:rsidRDefault="001A57DE" w:rsidP="00C73AC8">
      <w:pPr>
        <w:numPr>
          <w:ilvl w:val="0"/>
          <w:numId w:val="15"/>
        </w:numPr>
        <w:spacing w:after="120" w:line="240" w:lineRule="auto"/>
        <w:jc w:val="both"/>
        <w:rPr>
          <w:rFonts w:cs="Arial"/>
        </w:rPr>
      </w:pPr>
      <w:r w:rsidRPr="00055FDB">
        <w:rPr>
          <w:rFonts w:cs="Arial"/>
        </w:rPr>
        <w:t>I/We agree that should obvious errors in pricing or errors in arithmetic be discovered in the Tender Documents submitted by me/us before the acceptance of this offer, the errors shall be dealt with in accordance with Section C Instructions to Tenderers in the Invitation to Tender.</w:t>
      </w:r>
    </w:p>
    <w:p w:rsidR="001A57DE" w:rsidRPr="00055FDB" w:rsidRDefault="001A57DE" w:rsidP="00C73AC8">
      <w:pPr>
        <w:numPr>
          <w:ilvl w:val="0"/>
          <w:numId w:val="15"/>
        </w:numPr>
        <w:spacing w:after="120" w:line="240" w:lineRule="auto"/>
        <w:jc w:val="both"/>
        <w:rPr>
          <w:rFonts w:cs="Arial"/>
        </w:rPr>
      </w:pPr>
      <w:r w:rsidRPr="00055FDB">
        <w:rPr>
          <w:rFonts w:cs="Arial"/>
        </w:rPr>
        <w:t>I/We further warrant that in the event of a Contract being placed for the Services:</w:t>
      </w:r>
    </w:p>
    <w:p w:rsidR="001A57DE" w:rsidRPr="00055FDB" w:rsidRDefault="001A57DE" w:rsidP="00C73AC8">
      <w:pPr>
        <w:numPr>
          <w:ilvl w:val="1"/>
          <w:numId w:val="15"/>
        </w:numPr>
        <w:spacing w:after="120" w:line="240" w:lineRule="auto"/>
        <w:jc w:val="both"/>
        <w:rPr>
          <w:rFonts w:cs="Arial"/>
        </w:rPr>
      </w:pPr>
      <w:r w:rsidRPr="00055FDB">
        <w:rPr>
          <w:rFonts w:cs="Arial"/>
        </w:rPr>
        <w:t>I/We shall comply with any statutory provisions concerning equal opportunities for the time being in force and all relevant areas of London Councils Equal Opportunities Policy</w:t>
      </w:r>
    </w:p>
    <w:p w:rsidR="001A57DE" w:rsidRPr="00055FDB" w:rsidRDefault="001A57DE" w:rsidP="00C73AC8">
      <w:pPr>
        <w:numPr>
          <w:ilvl w:val="1"/>
          <w:numId w:val="15"/>
        </w:numPr>
        <w:spacing w:after="120" w:line="240" w:lineRule="auto"/>
        <w:jc w:val="both"/>
        <w:rPr>
          <w:rFonts w:cs="Arial"/>
        </w:rPr>
      </w:pPr>
      <w:r w:rsidRPr="00055FDB">
        <w:rPr>
          <w:rFonts w:cs="Arial"/>
        </w:rPr>
        <w:t>I/We shall ensure that our agents and / or sub Service Providers shall likewise comply with the foregoing provisions.</w:t>
      </w:r>
    </w:p>
    <w:p w:rsidR="001A57DE" w:rsidRPr="00055FDB" w:rsidRDefault="001A57DE" w:rsidP="00C73AC8">
      <w:pPr>
        <w:numPr>
          <w:ilvl w:val="0"/>
          <w:numId w:val="15"/>
        </w:numPr>
        <w:spacing w:after="120" w:line="240" w:lineRule="auto"/>
        <w:jc w:val="both"/>
        <w:rPr>
          <w:rFonts w:cs="Arial"/>
        </w:rPr>
      </w:pPr>
      <w:r w:rsidRPr="00055FDB">
        <w:rPr>
          <w:rFonts w:cs="Arial"/>
        </w:rPr>
        <w:lastRenderedPageBreak/>
        <w:t>I/We further acknowledge that this tender is submitted at my/our own expense and that neither the lowest nor any tender will necessarily be accepted and that London Councils shall not be obliged to disclose the reason for the non-acceptance of any such tender.</w:t>
      </w:r>
    </w:p>
    <w:p w:rsidR="001A57DE" w:rsidRPr="00055FDB" w:rsidRDefault="001A57DE" w:rsidP="00C73AC8">
      <w:pPr>
        <w:numPr>
          <w:ilvl w:val="0"/>
          <w:numId w:val="15"/>
        </w:numPr>
        <w:spacing w:after="120" w:line="240" w:lineRule="auto"/>
        <w:jc w:val="both"/>
        <w:rPr>
          <w:rFonts w:cs="Arial"/>
        </w:rPr>
      </w:pPr>
      <w:r w:rsidRPr="00055FDB">
        <w:rPr>
          <w:rFonts w:cs="Arial"/>
        </w:rPr>
        <w:t>I/We undertake that in the event of acceptance by London Councils of this tender I/we will execute a contract embodying or incorporating all the Generic Conditions of Contract and terms referred to in the Contract Documents above referred to and forming part of the Invitation to tender.</w:t>
      </w:r>
    </w:p>
    <w:p w:rsidR="001A57DE" w:rsidRPr="00055FDB" w:rsidRDefault="001A57DE" w:rsidP="00C73AC8">
      <w:pPr>
        <w:numPr>
          <w:ilvl w:val="0"/>
          <w:numId w:val="15"/>
        </w:numPr>
        <w:spacing w:after="120" w:line="240" w:lineRule="auto"/>
        <w:jc w:val="both"/>
        <w:rPr>
          <w:rFonts w:cs="Arial"/>
        </w:rPr>
      </w:pPr>
      <w:r w:rsidRPr="00055FDB">
        <w:rPr>
          <w:rFonts w:cs="Arial"/>
        </w:rPr>
        <w:t>I/We understand that nothing in this tender or its appendices or any other communication made between London Councils and any other party including ourselves shall be taken as constituting a contract, agreement or representation between London Councils and any other party - including ourselves (save for the award of contract made in writing by the London Councils), nor shall such be taken as constituting a contract, agreement or representation that any contract shall be offered in accordance herewith or at all.  I/We also understand that except as otherwise expressly provided, no communication to you shall have any validity under any resultant contract unless made in writing and agreed by London Councils.</w:t>
      </w:r>
    </w:p>
    <w:p w:rsidR="001A57DE" w:rsidRPr="00055FDB" w:rsidRDefault="001A57DE" w:rsidP="00C73AC8">
      <w:pPr>
        <w:numPr>
          <w:ilvl w:val="0"/>
          <w:numId w:val="15"/>
        </w:numPr>
        <w:spacing w:after="120" w:line="240" w:lineRule="auto"/>
        <w:jc w:val="both"/>
        <w:rPr>
          <w:rFonts w:cs="Arial"/>
        </w:rPr>
      </w:pPr>
      <w:r w:rsidRPr="00055FDB">
        <w:rPr>
          <w:rFonts w:cs="Arial"/>
        </w:rPr>
        <w:t>I/We further acknowledge and confirm that this tender will remain open for acceptance without variation in either terms or price for a period of 180 days from the date upon which this tender was due.</w:t>
      </w:r>
    </w:p>
    <w:p w:rsidR="001A57DE" w:rsidRPr="00055FDB" w:rsidRDefault="001A57DE" w:rsidP="00217261">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21"/>
      </w:tblGrid>
      <w:tr w:rsidR="001A57DE" w:rsidRPr="00055FDB" w:rsidTr="00293A63">
        <w:tc>
          <w:tcPr>
            <w:tcW w:w="370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1A57DE" w:rsidRPr="00055FDB" w:rsidRDefault="001A57DE" w:rsidP="00217261">
            <w:pPr>
              <w:jc w:val="both"/>
              <w:rPr>
                <w:rFonts w:eastAsia="Calibri" w:cs="Arial"/>
              </w:rPr>
            </w:pPr>
            <w:r w:rsidRPr="00055FDB">
              <w:rPr>
                <w:rFonts w:eastAsia="Calibri" w:cs="Arial"/>
              </w:rPr>
              <w:t>Signed</w:t>
            </w:r>
          </w:p>
        </w:tc>
        <w:tc>
          <w:tcPr>
            <w:tcW w:w="482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1A57DE" w:rsidRPr="00055FDB" w:rsidRDefault="001A57DE" w:rsidP="00217261">
            <w:pPr>
              <w:jc w:val="both"/>
              <w:rPr>
                <w:rFonts w:eastAsia="Calibri" w:cs="Arial"/>
              </w:rPr>
            </w:pPr>
          </w:p>
        </w:tc>
      </w:tr>
      <w:tr w:rsidR="001A57DE" w:rsidRPr="00055FDB" w:rsidTr="00293A63">
        <w:tc>
          <w:tcPr>
            <w:tcW w:w="370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1A57DE" w:rsidRPr="00055FDB" w:rsidRDefault="001A57DE" w:rsidP="00217261">
            <w:pPr>
              <w:jc w:val="both"/>
              <w:rPr>
                <w:rFonts w:eastAsia="Calibri" w:cs="Arial"/>
              </w:rPr>
            </w:pPr>
            <w:r w:rsidRPr="00055FDB">
              <w:rPr>
                <w:rFonts w:eastAsia="Calibri" w:cs="Arial"/>
              </w:rPr>
              <w:t>Dated</w:t>
            </w:r>
          </w:p>
        </w:tc>
        <w:tc>
          <w:tcPr>
            <w:tcW w:w="482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1A57DE" w:rsidRPr="00055FDB" w:rsidRDefault="001A57DE" w:rsidP="00217261">
            <w:pPr>
              <w:jc w:val="both"/>
              <w:rPr>
                <w:rFonts w:eastAsia="Calibri" w:cs="Arial"/>
              </w:rPr>
            </w:pPr>
          </w:p>
        </w:tc>
      </w:tr>
      <w:tr w:rsidR="001A57DE" w:rsidRPr="00400138" w:rsidTr="00293A63">
        <w:tc>
          <w:tcPr>
            <w:tcW w:w="370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1A57DE" w:rsidRPr="00055FDB" w:rsidRDefault="001A57DE" w:rsidP="00217261">
            <w:pPr>
              <w:jc w:val="both"/>
              <w:rPr>
                <w:rFonts w:eastAsia="Calibri" w:cs="Arial"/>
              </w:rPr>
            </w:pPr>
            <w:r w:rsidRPr="00055FDB">
              <w:rPr>
                <w:rFonts w:eastAsia="Calibri" w:cs="Arial"/>
              </w:rPr>
              <w:t>For and on behalf of</w:t>
            </w:r>
          </w:p>
        </w:tc>
        <w:tc>
          <w:tcPr>
            <w:tcW w:w="482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1A57DE" w:rsidRPr="00055FDB" w:rsidRDefault="001A57DE" w:rsidP="00217261">
            <w:pPr>
              <w:jc w:val="both"/>
              <w:rPr>
                <w:rFonts w:eastAsia="Calibri" w:cs="Arial"/>
              </w:rPr>
            </w:pPr>
          </w:p>
        </w:tc>
      </w:tr>
      <w:tr w:rsidR="001A57DE" w:rsidRPr="00400138" w:rsidTr="00293A63">
        <w:tc>
          <w:tcPr>
            <w:tcW w:w="370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1A57DE" w:rsidRPr="00055FDB" w:rsidRDefault="001A57DE" w:rsidP="00217261">
            <w:pPr>
              <w:jc w:val="both"/>
              <w:rPr>
                <w:rFonts w:eastAsia="Calibri" w:cs="Arial"/>
              </w:rPr>
            </w:pPr>
            <w:r w:rsidRPr="00055FDB">
              <w:rPr>
                <w:rFonts w:eastAsia="Calibri" w:cs="Arial"/>
              </w:rPr>
              <w:t>Position of status within company</w:t>
            </w:r>
          </w:p>
        </w:tc>
        <w:tc>
          <w:tcPr>
            <w:tcW w:w="482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1A57DE" w:rsidRPr="00055FDB" w:rsidRDefault="001A57DE" w:rsidP="00217261">
            <w:pPr>
              <w:jc w:val="both"/>
              <w:rPr>
                <w:rFonts w:eastAsia="Calibri" w:cs="Arial"/>
              </w:rPr>
            </w:pPr>
          </w:p>
        </w:tc>
      </w:tr>
      <w:tr w:rsidR="001A57DE" w:rsidRPr="00055FDB" w:rsidTr="00293A63">
        <w:tc>
          <w:tcPr>
            <w:tcW w:w="370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1A57DE" w:rsidRPr="00055FDB" w:rsidRDefault="001A57DE" w:rsidP="00217261">
            <w:pPr>
              <w:jc w:val="both"/>
              <w:rPr>
                <w:rFonts w:eastAsia="Calibri" w:cs="Arial"/>
              </w:rPr>
            </w:pPr>
            <w:r w:rsidRPr="00055FDB">
              <w:rPr>
                <w:rFonts w:eastAsia="Calibri" w:cs="Arial"/>
              </w:rPr>
              <w:t>Address</w:t>
            </w:r>
          </w:p>
        </w:tc>
        <w:tc>
          <w:tcPr>
            <w:tcW w:w="482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1A57DE" w:rsidRPr="00055FDB" w:rsidRDefault="001A57DE" w:rsidP="00217261">
            <w:pPr>
              <w:jc w:val="both"/>
              <w:rPr>
                <w:rFonts w:eastAsia="Calibri" w:cs="Arial"/>
              </w:rPr>
            </w:pPr>
          </w:p>
        </w:tc>
      </w:tr>
    </w:tbl>
    <w:p w:rsidR="001A57DE" w:rsidRPr="00055FDB" w:rsidRDefault="001A57DE" w:rsidP="00217261">
      <w:pPr>
        <w:jc w:val="both"/>
        <w:rPr>
          <w:rFonts w:cs="Arial"/>
        </w:rPr>
      </w:pPr>
    </w:p>
    <w:p w:rsidR="001A57DE" w:rsidRPr="00055FDB" w:rsidRDefault="001A57DE" w:rsidP="00C73AC8">
      <w:pPr>
        <w:numPr>
          <w:ilvl w:val="0"/>
          <w:numId w:val="15"/>
        </w:numPr>
        <w:spacing w:before="240" w:after="240" w:line="240" w:lineRule="auto"/>
        <w:ind w:left="431" w:hanging="431"/>
        <w:jc w:val="both"/>
        <w:rPr>
          <w:rFonts w:cs="Arial"/>
        </w:rPr>
      </w:pPr>
      <w:r w:rsidRPr="00055FDB">
        <w:rPr>
          <w:rFonts w:cs="Arial"/>
        </w:rPr>
        <w:t>Tenderers are further reminded that any qualifications made by them to the terms forming part of this Invitation to Tender may lead to their tenders being disqualified.</w:t>
      </w:r>
    </w:p>
    <w:p w:rsidR="001A57DE" w:rsidRPr="00055FDB" w:rsidRDefault="001A57DE" w:rsidP="00C73AC8">
      <w:pPr>
        <w:numPr>
          <w:ilvl w:val="0"/>
          <w:numId w:val="15"/>
        </w:numPr>
        <w:spacing w:after="0" w:line="240" w:lineRule="auto"/>
        <w:jc w:val="both"/>
        <w:rPr>
          <w:rFonts w:cs="Arial"/>
        </w:rPr>
      </w:pPr>
      <w:r w:rsidRPr="00055FDB">
        <w:rPr>
          <w:rFonts w:cs="Arial"/>
        </w:rPr>
        <w:t>London Councils abides by the rules laid down by the EU in respect to tendering and in this regard in open and restricted procedures London Councils will only exceptionally, and at its sole discretion, entertain discussions with Tenderers for the purpose of clarifying or supplementing the content of their tenders or the requirements of London Councils as contracting authority and provided this does not involve discrimination.</w:t>
      </w:r>
    </w:p>
    <w:p w:rsidR="001A57DE" w:rsidRPr="00055FDB" w:rsidRDefault="001A57DE" w:rsidP="00217261">
      <w:pPr>
        <w:jc w:val="both"/>
        <w:rPr>
          <w:rFonts w:cs="Arial"/>
        </w:rPr>
      </w:pPr>
      <w:bookmarkStart w:id="190" w:name="_Toc297712196"/>
    </w:p>
    <w:p w:rsidR="001A57DE" w:rsidRPr="00055FDB" w:rsidRDefault="001A57DE" w:rsidP="00217261">
      <w:pPr>
        <w:pStyle w:val="Heading2"/>
        <w:jc w:val="both"/>
        <w:rPr>
          <w:rFonts w:ascii="Arial" w:hAnsi="Arial" w:cs="Arial"/>
        </w:rPr>
      </w:pPr>
      <w:r w:rsidRPr="00055FDB">
        <w:rPr>
          <w:rFonts w:ascii="Arial" w:hAnsi="Arial" w:cs="Arial"/>
          <w:sz w:val="22"/>
        </w:rPr>
        <w:br w:type="page"/>
      </w:r>
      <w:bookmarkStart w:id="191" w:name="_Toc318452167"/>
      <w:bookmarkStart w:id="192" w:name="_Ref387132258"/>
      <w:bookmarkStart w:id="193" w:name="_Toc387679551"/>
      <w:bookmarkStart w:id="194" w:name="_Toc441669318"/>
      <w:r w:rsidRPr="00055FDB">
        <w:rPr>
          <w:rFonts w:ascii="Arial" w:hAnsi="Arial" w:cs="Arial"/>
        </w:rPr>
        <w:lastRenderedPageBreak/>
        <w:t>SECTION H APPENDIX 2</w:t>
      </w:r>
      <w:bookmarkEnd w:id="88"/>
      <w:bookmarkEnd w:id="190"/>
      <w:r w:rsidRPr="00055FDB">
        <w:rPr>
          <w:rFonts w:ascii="Arial" w:hAnsi="Arial" w:cs="Arial"/>
        </w:rPr>
        <w:t xml:space="preserve">: </w:t>
      </w:r>
      <w:bookmarkStart w:id="195" w:name="_Toc297712197"/>
      <w:bookmarkStart w:id="196" w:name="_Toc280353683"/>
      <w:r w:rsidR="0096013F" w:rsidRPr="00055FDB">
        <w:rPr>
          <w:rFonts w:ascii="Arial" w:hAnsi="Arial" w:cs="Arial"/>
        </w:rPr>
        <w:t xml:space="preserve">Instructions </w:t>
      </w:r>
      <w:r w:rsidR="00A54CAE">
        <w:rPr>
          <w:rFonts w:ascii="Arial" w:hAnsi="Arial" w:cs="Arial"/>
        </w:rPr>
        <w:t>t</w:t>
      </w:r>
      <w:r w:rsidR="0096013F" w:rsidRPr="00055FDB">
        <w:rPr>
          <w:rFonts w:ascii="Arial" w:hAnsi="Arial" w:cs="Arial"/>
        </w:rPr>
        <w:t>o Tenderers &amp;</w:t>
      </w:r>
      <w:r w:rsidR="00A54CAE">
        <w:rPr>
          <w:rFonts w:ascii="Arial" w:hAnsi="Arial" w:cs="Arial"/>
        </w:rPr>
        <w:t xml:space="preserve"> </w:t>
      </w:r>
      <w:r w:rsidR="001E210D" w:rsidRPr="00055FDB">
        <w:rPr>
          <w:rFonts w:ascii="Arial" w:hAnsi="Arial" w:cs="Arial"/>
        </w:rPr>
        <w:t>Evaluation Criteria</w:t>
      </w:r>
      <w:bookmarkEnd w:id="191"/>
      <w:bookmarkEnd w:id="192"/>
      <w:bookmarkEnd w:id="193"/>
      <w:bookmarkEnd w:id="195"/>
      <w:bookmarkEnd w:id="196"/>
      <w:bookmarkEnd w:id="194"/>
    </w:p>
    <w:p w:rsidR="001A57DE" w:rsidRPr="00055FDB" w:rsidRDefault="001A57DE" w:rsidP="00217261">
      <w:pPr>
        <w:jc w:val="both"/>
        <w:rPr>
          <w:rFonts w:cs="Arial"/>
        </w:rPr>
      </w:pPr>
    </w:p>
    <w:p w:rsidR="00081D0D" w:rsidRPr="00055FDB" w:rsidRDefault="00081D0D" w:rsidP="00C73AC8">
      <w:pPr>
        <w:pStyle w:val="ListParagraph"/>
        <w:numPr>
          <w:ilvl w:val="0"/>
          <w:numId w:val="29"/>
        </w:numPr>
        <w:jc w:val="both"/>
        <w:rPr>
          <w:rFonts w:cs="Arial"/>
        </w:rPr>
      </w:pPr>
      <w:r w:rsidRPr="00055FDB">
        <w:rPr>
          <w:rFonts w:cs="Arial"/>
        </w:rPr>
        <w:t>The Supplier will be required to provide a detailed offer describing the product, costs, modules, product innovation, third party products (if used), third party dependencies, assumptions and constraints.</w:t>
      </w:r>
    </w:p>
    <w:p w:rsidR="00081D0D" w:rsidRPr="00055FDB" w:rsidRDefault="00081D0D" w:rsidP="00217261">
      <w:pPr>
        <w:pStyle w:val="ListParagraph"/>
        <w:ind w:left="364"/>
        <w:jc w:val="both"/>
        <w:rPr>
          <w:rFonts w:cs="Arial"/>
        </w:rPr>
      </w:pPr>
    </w:p>
    <w:p w:rsidR="00081D0D" w:rsidRPr="00055FDB" w:rsidRDefault="00081D0D" w:rsidP="00C73AC8">
      <w:pPr>
        <w:pStyle w:val="ListParagraph"/>
        <w:numPr>
          <w:ilvl w:val="0"/>
          <w:numId w:val="29"/>
        </w:numPr>
        <w:ind w:left="364" w:hanging="364"/>
        <w:jc w:val="both"/>
        <w:rPr>
          <w:rFonts w:cs="Arial"/>
        </w:rPr>
      </w:pPr>
      <w:r w:rsidRPr="00055FDB">
        <w:rPr>
          <w:rFonts w:cs="Arial"/>
        </w:rPr>
        <w:t xml:space="preserve">The offer should clearly set out the entire cost including supply, implementation, support and maintenance, and project management. Please see </w:t>
      </w:r>
      <w:r w:rsidR="00CE03CF" w:rsidRPr="00055FDB">
        <w:rPr>
          <w:rFonts w:cs="Arial"/>
        </w:rPr>
        <w:fldChar w:fldCharType="begin"/>
      </w:r>
      <w:r w:rsidRPr="00055FDB">
        <w:rPr>
          <w:rFonts w:cs="Arial"/>
        </w:rPr>
        <w:instrText xml:space="preserve"> REF _Ref419988476 \h </w:instrText>
      </w:r>
      <w:r w:rsidR="00217261" w:rsidRPr="00055FDB">
        <w:rPr>
          <w:rFonts w:cs="Arial"/>
        </w:rPr>
        <w:instrText xml:space="preserve"> \* MERGEFORMAT </w:instrText>
      </w:r>
      <w:r w:rsidR="00CE03CF" w:rsidRPr="00055FDB">
        <w:rPr>
          <w:rFonts w:cs="Arial"/>
        </w:rPr>
      </w:r>
      <w:r w:rsidR="00CE03CF" w:rsidRPr="00055FDB">
        <w:rPr>
          <w:rFonts w:cs="Arial"/>
        </w:rPr>
        <w:fldChar w:fldCharType="separate"/>
      </w:r>
      <w:r w:rsidR="00F371D9" w:rsidRPr="00055FDB">
        <w:rPr>
          <w:rFonts w:cs="Arial"/>
        </w:rPr>
        <w:t>Table 1. Evaluation Criteria</w:t>
      </w:r>
      <w:r w:rsidR="00CE03CF" w:rsidRPr="00055FDB">
        <w:rPr>
          <w:rFonts w:cs="Arial"/>
        </w:rPr>
        <w:fldChar w:fldCharType="end"/>
      </w:r>
    </w:p>
    <w:p w:rsidR="00081D0D" w:rsidRPr="00055FDB" w:rsidRDefault="00081D0D" w:rsidP="00217261">
      <w:pPr>
        <w:pStyle w:val="ListParagraph"/>
        <w:ind w:left="364"/>
        <w:jc w:val="both"/>
        <w:rPr>
          <w:rFonts w:cs="Arial"/>
        </w:rPr>
      </w:pPr>
    </w:p>
    <w:p w:rsidR="00081D0D" w:rsidRPr="00055FDB" w:rsidRDefault="00081D0D" w:rsidP="00C73AC8">
      <w:pPr>
        <w:pStyle w:val="ListParagraph"/>
        <w:numPr>
          <w:ilvl w:val="0"/>
          <w:numId w:val="29"/>
        </w:numPr>
        <w:ind w:left="364" w:hanging="364"/>
        <w:jc w:val="both"/>
        <w:rPr>
          <w:rFonts w:cs="Arial"/>
        </w:rPr>
      </w:pPr>
      <w:r w:rsidRPr="00055FDB">
        <w:rPr>
          <w:rFonts w:cs="Arial"/>
        </w:rPr>
        <w:t xml:space="preserve">Suppliers must state clearly where the offered products/services are sub-contracted to another Supplier or third party. </w:t>
      </w:r>
    </w:p>
    <w:p w:rsidR="001E210D" w:rsidRPr="00055FDB" w:rsidRDefault="001E210D" w:rsidP="00217261">
      <w:pPr>
        <w:pStyle w:val="ListParagraph"/>
        <w:jc w:val="both"/>
        <w:rPr>
          <w:rFonts w:cs="Arial"/>
        </w:rPr>
      </w:pPr>
    </w:p>
    <w:p w:rsidR="00081D0D" w:rsidRPr="00055FDB" w:rsidRDefault="00081D0D" w:rsidP="00C73AC8">
      <w:pPr>
        <w:pStyle w:val="ListParagraph"/>
        <w:numPr>
          <w:ilvl w:val="0"/>
          <w:numId w:val="29"/>
        </w:numPr>
        <w:ind w:left="364" w:hanging="364"/>
        <w:jc w:val="both"/>
        <w:rPr>
          <w:rFonts w:cs="Arial"/>
        </w:rPr>
      </w:pPr>
      <w:r w:rsidRPr="00055FDB">
        <w:rPr>
          <w:rFonts w:cs="Arial"/>
        </w:rPr>
        <w:t>London Councils reserves the right to amend any of the requirements contained within this document. And should it identify significant issues that call into question a bidder’s suitability to deliver the services as a result of responses received at any part of the qualitative assessment, London Councils reserves the right to score the entire section at 0.</w:t>
      </w:r>
    </w:p>
    <w:p w:rsidR="001E210D" w:rsidRPr="00055FDB" w:rsidRDefault="001E210D" w:rsidP="00217261">
      <w:pPr>
        <w:pStyle w:val="ListParagraph"/>
        <w:jc w:val="both"/>
        <w:rPr>
          <w:rFonts w:cs="Arial"/>
        </w:rPr>
      </w:pPr>
    </w:p>
    <w:p w:rsidR="00081D0D" w:rsidRPr="00055FDB" w:rsidRDefault="00081D0D" w:rsidP="00C73AC8">
      <w:pPr>
        <w:pStyle w:val="ListParagraph"/>
        <w:numPr>
          <w:ilvl w:val="0"/>
          <w:numId w:val="29"/>
        </w:numPr>
        <w:ind w:left="364" w:hanging="364"/>
        <w:jc w:val="both"/>
        <w:rPr>
          <w:rFonts w:cs="Arial"/>
        </w:rPr>
      </w:pPr>
      <w:r w:rsidRPr="00055FDB">
        <w:rPr>
          <w:rFonts w:cs="Arial"/>
        </w:rPr>
        <w:t>London Councils is not obliged to accept the lowest cost bid submitted through this process. The intention is to award the contract on balance of quality and cost of the content of the Tender. Consideration will be given to the following criteria:</w:t>
      </w:r>
    </w:p>
    <w:p w:rsidR="00081D0D" w:rsidRPr="00055FDB" w:rsidRDefault="00081D0D" w:rsidP="00217261">
      <w:pPr>
        <w:pStyle w:val="ListParagraph"/>
        <w:jc w:val="both"/>
        <w:rPr>
          <w:rFonts w:cs="Arial"/>
        </w:rPr>
      </w:pPr>
    </w:p>
    <w:p w:rsidR="00081D0D" w:rsidRPr="006A0894" w:rsidRDefault="00081D0D" w:rsidP="006A0894">
      <w:pPr>
        <w:pStyle w:val="Caption"/>
        <w:keepNext/>
        <w:ind w:left="364"/>
        <w:jc w:val="both"/>
        <w:rPr>
          <w:rFonts w:cs="Arial"/>
          <w:color w:val="auto"/>
          <w:sz w:val="20"/>
          <w:szCs w:val="20"/>
        </w:rPr>
      </w:pPr>
      <w:bookmarkStart w:id="197" w:name="_Ref419988476"/>
      <w:r w:rsidRPr="006A0894">
        <w:rPr>
          <w:rFonts w:cs="Arial"/>
          <w:color w:val="auto"/>
          <w:sz w:val="20"/>
          <w:szCs w:val="20"/>
        </w:rPr>
        <w:t>Table 1. Evaluation Criteria</w:t>
      </w:r>
      <w:bookmarkEnd w:id="197"/>
    </w:p>
    <w:tbl>
      <w:tblPr>
        <w:tblStyle w:val="TableGrid"/>
        <w:tblW w:w="0" w:type="auto"/>
        <w:tblInd w:w="364" w:type="dxa"/>
        <w:tblLook w:val="04A0" w:firstRow="1" w:lastRow="0" w:firstColumn="1" w:lastColumn="0" w:noHBand="0" w:noVBand="1"/>
      </w:tblPr>
      <w:tblGrid>
        <w:gridCol w:w="2835"/>
        <w:gridCol w:w="2830"/>
        <w:gridCol w:w="2827"/>
      </w:tblGrid>
      <w:tr w:rsidR="00081D0D" w:rsidRPr="00055FDB" w:rsidTr="005A585D">
        <w:tc>
          <w:tcPr>
            <w:tcW w:w="2835" w:type="dxa"/>
          </w:tcPr>
          <w:p w:rsidR="00081D0D" w:rsidRPr="00055FDB" w:rsidRDefault="00081D0D" w:rsidP="00217261">
            <w:pPr>
              <w:pStyle w:val="ListParagraph"/>
              <w:ind w:left="0"/>
              <w:jc w:val="both"/>
              <w:rPr>
                <w:rFonts w:cs="Arial"/>
                <w:b/>
              </w:rPr>
            </w:pPr>
            <w:r w:rsidRPr="00055FDB">
              <w:rPr>
                <w:rFonts w:cs="Arial"/>
                <w:b/>
              </w:rPr>
              <w:t>Criteria</w:t>
            </w:r>
          </w:p>
        </w:tc>
        <w:tc>
          <w:tcPr>
            <w:tcW w:w="2830" w:type="dxa"/>
          </w:tcPr>
          <w:p w:rsidR="00081D0D" w:rsidRPr="00055FDB" w:rsidRDefault="00081D0D" w:rsidP="00217261">
            <w:pPr>
              <w:pStyle w:val="ListParagraph"/>
              <w:ind w:left="0"/>
              <w:jc w:val="both"/>
              <w:rPr>
                <w:rFonts w:cs="Arial"/>
                <w:b/>
              </w:rPr>
            </w:pPr>
            <w:r w:rsidRPr="00055FDB">
              <w:rPr>
                <w:rFonts w:cs="Arial"/>
                <w:b/>
              </w:rPr>
              <w:t xml:space="preserve">Weighting </w:t>
            </w:r>
          </w:p>
        </w:tc>
        <w:tc>
          <w:tcPr>
            <w:tcW w:w="2827" w:type="dxa"/>
          </w:tcPr>
          <w:p w:rsidR="00081D0D" w:rsidRPr="00055FDB" w:rsidRDefault="00081D0D" w:rsidP="00217261">
            <w:pPr>
              <w:pStyle w:val="ListParagraph"/>
              <w:ind w:left="0"/>
              <w:jc w:val="both"/>
              <w:rPr>
                <w:rFonts w:cs="Arial"/>
                <w:b/>
              </w:rPr>
            </w:pPr>
            <w:r w:rsidRPr="00055FDB">
              <w:rPr>
                <w:rFonts w:cs="Arial"/>
                <w:b/>
              </w:rPr>
              <w:t>Sub-weighting</w:t>
            </w:r>
          </w:p>
        </w:tc>
      </w:tr>
      <w:tr w:rsidR="00081D0D" w:rsidRPr="00055FDB" w:rsidTr="005A585D">
        <w:tc>
          <w:tcPr>
            <w:tcW w:w="2835" w:type="dxa"/>
          </w:tcPr>
          <w:p w:rsidR="00081D0D" w:rsidRPr="00055FDB" w:rsidRDefault="00081D0D" w:rsidP="00217261">
            <w:pPr>
              <w:pStyle w:val="ListParagraph"/>
              <w:ind w:left="0"/>
              <w:jc w:val="both"/>
              <w:rPr>
                <w:rFonts w:cs="Arial"/>
              </w:rPr>
            </w:pPr>
            <w:r w:rsidRPr="00055FDB">
              <w:rPr>
                <w:rFonts w:cs="Arial"/>
              </w:rPr>
              <w:t>Cost</w:t>
            </w:r>
          </w:p>
        </w:tc>
        <w:tc>
          <w:tcPr>
            <w:tcW w:w="2830" w:type="dxa"/>
          </w:tcPr>
          <w:p w:rsidR="00081D0D" w:rsidRPr="00055FDB" w:rsidRDefault="00081D0D" w:rsidP="00217261">
            <w:pPr>
              <w:pStyle w:val="ListParagraph"/>
              <w:ind w:left="0"/>
              <w:jc w:val="both"/>
              <w:rPr>
                <w:rFonts w:cs="Arial"/>
              </w:rPr>
            </w:pPr>
            <w:r w:rsidRPr="00055FDB">
              <w:rPr>
                <w:rFonts w:cs="Arial"/>
              </w:rPr>
              <w:t>40%</w:t>
            </w:r>
          </w:p>
        </w:tc>
        <w:tc>
          <w:tcPr>
            <w:tcW w:w="2827" w:type="dxa"/>
          </w:tcPr>
          <w:p w:rsidR="00081D0D" w:rsidRPr="00055FDB" w:rsidRDefault="00081D0D" w:rsidP="00217261">
            <w:pPr>
              <w:pStyle w:val="ListParagraph"/>
              <w:ind w:left="0"/>
              <w:jc w:val="both"/>
              <w:rPr>
                <w:rFonts w:cs="Arial"/>
              </w:rPr>
            </w:pPr>
          </w:p>
        </w:tc>
      </w:tr>
      <w:tr w:rsidR="00081D0D" w:rsidRPr="00055FDB" w:rsidTr="005A585D">
        <w:tc>
          <w:tcPr>
            <w:tcW w:w="2835" w:type="dxa"/>
          </w:tcPr>
          <w:p w:rsidR="00081D0D" w:rsidRPr="00055FDB" w:rsidRDefault="00081D0D" w:rsidP="00217261">
            <w:pPr>
              <w:pStyle w:val="ListParagraph"/>
              <w:ind w:left="0"/>
              <w:jc w:val="both"/>
              <w:rPr>
                <w:rFonts w:cs="Arial"/>
              </w:rPr>
            </w:pPr>
            <w:r w:rsidRPr="00055FDB">
              <w:rPr>
                <w:rFonts w:cs="Arial"/>
              </w:rPr>
              <w:t>Quality</w:t>
            </w:r>
          </w:p>
        </w:tc>
        <w:tc>
          <w:tcPr>
            <w:tcW w:w="2830" w:type="dxa"/>
          </w:tcPr>
          <w:p w:rsidR="00081D0D" w:rsidRPr="00055FDB" w:rsidRDefault="00081D0D" w:rsidP="00217261">
            <w:pPr>
              <w:pStyle w:val="ListParagraph"/>
              <w:ind w:left="0"/>
              <w:jc w:val="both"/>
              <w:rPr>
                <w:rFonts w:cs="Arial"/>
              </w:rPr>
            </w:pPr>
            <w:r w:rsidRPr="00055FDB">
              <w:rPr>
                <w:rFonts w:cs="Arial"/>
              </w:rPr>
              <w:t>60%</w:t>
            </w:r>
          </w:p>
        </w:tc>
        <w:tc>
          <w:tcPr>
            <w:tcW w:w="2827" w:type="dxa"/>
          </w:tcPr>
          <w:p w:rsidR="00081D0D" w:rsidRPr="00055FDB" w:rsidRDefault="00081D0D" w:rsidP="00217261">
            <w:pPr>
              <w:pStyle w:val="ListParagraph"/>
              <w:ind w:left="0"/>
              <w:jc w:val="both"/>
              <w:rPr>
                <w:rFonts w:cs="Arial"/>
              </w:rPr>
            </w:pPr>
          </w:p>
        </w:tc>
      </w:tr>
      <w:tr w:rsidR="00081D0D" w:rsidRPr="00055FDB" w:rsidTr="005A585D">
        <w:tc>
          <w:tcPr>
            <w:tcW w:w="2835" w:type="dxa"/>
          </w:tcPr>
          <w:p w:rsidR="00081D0D" w:rsidRPr="00055FDB" w:rsidRDefault="00081D0D" w:rsidP="00217261">
            <w:pPr>
              <w:pStyle w:val="ListParagraph"/>
              <w:ind w:left="0"/>
              <w:jc w:val="both"/>
              <w:rPr>
                <w:rFonts w:cs="Arial"/>
                <w:i/>
              </w:rPr>
            </w:pPr>
            <w:r w:rsidRPr="00055FDB">
              <w:rPr>
                <w:rFonts w:cs="Arial"/>
                <w:i/>
              </w:rPr>
              <w:t xml:space="preserve">Tender response </w:t>
            </w:r>
          </w:p>
        </w:tc>
        <w:tc>
          <w:tcPr>
            <w:tcW w:w="2830" w:type="dxa"/>
          </w:tcPr>
          <w:p w:rsidR="00081D0D" w:rsidRPr="00055FDB" w:rsidRDefault="00081D0D" w:rsidP="00217261">
            <w:pPr>
              <w:pStyle w:val="ListParagraph"/>
              <w:ind w:left="0"/>
              <w:jc w:val="both"/>
              <w:rPr>
                <w:rFonts w:cs="Arial"/>
              </w:rPr>
            </w:pPr>
          </w:p>
        </w:tc>
        <w:tc>
          <w:tcPr>
            <w:tcW w:w="2827" w:type="dxa"/>
          </w:tcPr>
          <w:p w:rsidR="00081D0D" w:rsidRPr="00055FDB" w:rsidRDefault="00081D0D" w:rsidP="00217261">
            <w:pPr>
              <w:pStyle w:val="ListParagraph"/>
              <w:ind w:left="0"/>
              <w:jc w:val="both"/>
              <w:rPr>
                <w:rFonts w:cs="Arial"/>
              </w:rPr>
            </w:pPr>
            <w:r w:rsidRPr="00055FDB">
              <w:rPr>
                <w:rFonts w:cs="Arial"/>
              </w:rPr>
              <w:t>40%</w:t>
            </w:r>
          </w:p>
        </w:tc>
      </w:tr>
      <w:tr w:rsidR="00081D0D" w:rsidRPr="00055FDB" w:rsidTr="005A585D">
        <w:tc>
          <w:tcPr>
            <w:tcW w:w="2835" w:type="dxa"/>
          </w:tcPr>
          <w:p w:rsidR="00081D0D" w:rsidRPr="00055FDB" w:rsidRDefault="00081D0D" w:rsidP="00217261">
            <w:pPr>
              <w:pStyle w:val="ListParagraph"/>
              <w:ind w:left="0"/>
              <w:jc w:val="both"/>
              <w:rPr>
                <w:rFonts w:cs="Arial"/>
                <w:i/>
              </w:rPr>
            </w:pPr>
            <w:r w:rsidRPr="00055FDB">
              <w:rPr>
                <w:rFonts w:cs="Arial"/>
                <w:i/>
              </w:rPr>
              <w:t>Interview</w:t>
            </w:r>
          </w:p>
        </w:tc>
        <w:tc>
          <w:tcPr>
            <w:tcW w:w="2830" w:type="dxa"/>
          </w:tcPr>
          <w:p w:rsidR="00081D0D" w:rsidRPr="00055FDB" w:rsidRDefault="00081D0D" w:rsidP="00217261">
            <w:pPr>
              <w:pStyle w:val="ListParagraph"/>
              <w:ind w:left="0"/>
              <w:jc w:val="both"/>
              <w:rPr>
                <w:rFonts w:cs="Arial"/>
              </w:rPr>
            </w:pPr>
          </w:p>
        </w:tc>
        <w:tc>
          <w:tcPr>
            <w:tcW w:w="2827" w:type="dxa"/>
          </w:tcPr>
          <w:p w:rsidR="00081D0D" w:rsidRPr="00055FDB" w:rsidRDefault="00081D0D" w:rsidP="00217261">
            <w:pPr>
              <w:pStyle w:val="ListParagraph"/>
              <w:ind w:left="0"/>
              <w:jc w:val="both"/>
              <w:rPr>
                <w:rFonts w:cs="Arial"/>
              </w:rPr>
            </w:pPr>
            <w:r w:rsidRPr="00055FDB">
              <w:rPr>
                <w:rFonts w:cs="Arial"/>
              </w:rPr>
              <w:t>10%</w:t>
            </w:r>
          </w:p>
        </w:tc>
      </w:tr>
      <w:tr w:rsidR="00081D0D" w:rsidRPr="00055FDB" w:rsidTr="005A585D">
        <w:tc>
          <w:tcPr>
            <w:tcW w:w="2835" w:type="dxa"/>
          </w:tcPr>
          <w:p w:rsidR="00081D0D" w:rsidRPr="00055FDB" w:rsidRDefault="00081D0D" w:rsidP="00217261">
            <w:pPr>
              <w:pStyle w:val="ListParagraph"/>
              <w:ind w:left="0"/>
              <w:jc w:val="both"/>
              <w:rPr>
                <w:rFonts w:cs="Arial"/>
                <w:i/>
              </w:rPr>
            </w:pPr>
            <w:r w:rsidRPr="00055FDB">
              <w:rPr>
                <w:rFonts w:cs="Arial"/>
                <w:i/>
              </w:rPr>
              <w:t>References</w:t>
            </w:r>
          </w:p>
        </w:tc>
        <w:tc>
          <w:tcPr>
            <w:tcW w:w="2830" w:type="dxa"/>
          </w:tcPr>
          <w:p w:rsidR="00081D0D" w:rsidRPr="00055FDB" w:rsidRDefault="00081D0D" w:rsidP="00217261">
            <w:pPr>
              <w:pStyle w:val="ListParagraph"/>
              <w:ind w:left="0"/>
              <w:jc w:val="both"/>
              <w:rPr>
                <w:rFonts w:cs="Arial"/>
              </w:rPr>
            </w:pPr>
          </w:p>
        </w:tc>
        <w:tc>
          <w:tcPr>
            <w:tcW w:w="2827" w:type="dxa"/>
          </w:tcPr>
          <w:p w:rsidR="00081D0D" w:rsidRPr="00055FDB" w:rsidRDefault="00081D0D" w:rsidP="00217261">
            <w:pPr>
              <w:pStyle w:val="ListParagraph"/>
              <w:ind w:left="0"/>
              <w:jc w:val="both"/>
              <w:rPr>
                <w:rFonts w:cs="Arial"/>
              </w:rPr>
            </w:pPr>
            <w:r w:rsidRPr="00055FDB">
              <w:rPr>
                <w:rFonts w:cs="Arial"/>
              </w:rPr>
              <w:t>10%</w:t>
            </w:r>
          </w:p>
        </w:tc>
      </w:tr>
    </w:tbl>
    <w:p w:rsidR="00081D0D" w:rsidRPr="00055FDB" w:rsidRDefault="00081D0D" w:rsidP="00217261">
      <w:pPr>
        <w:jc w:val="both"/>
        <w:rPr>
          <w:rFonts w:cs="Arial"/>
        </w:rPr>
      </w:pPr>
    </w:p>
    <w:p w:rsidR="00081D0D" w:rsidRPr="00055FDB" w:rsidRDefault="00081D0D" w:rsidP="00C73AC8">
      <w:pPr>
        <w:pStyle w:val="ListParagraph"/>
        <w:numPr>
          <w:ilvl w:val="0"/>
          <w:numId w:val="29"/>
        </w:numPr>
        <w:ind w:left="364" w:hanging="364"/>
        <w:jc w:val="both"/>
        <w:rPr>
          <w:rFonts w:cs="Arial"/>
        </w:rPr>
      </w:pPr>
      <w:r w:rsidRPr="00055FDB">
        <w:rPr>
          <w:rFonts w:cs="Arial"/>
        </w:rPr>
        <w:t>As part of the evaluation process, selected Suppliers will be expected to be available for detailed discussions concerning the solution proposed.  The number of meetings and their locations, within Greater London, will be at London Councils’ discretion.  London Councils will not be liable for any expenses Suppliers may incur in meeting this requirement. In addition, selected Suppliers may be required to arrange demonstrations of similar products and/or solutions, in operational conditions comparable to those proposed for London Councils.</w:t>
      </w:r>
    </w:p>
    <w:p w:rsidR="00081D0D" w:rsidRPr="00055FDB" w:rsidRDefault="00081D0D" w:rsidP="00217261">
      <w:pPr>
        <w:pStyle w:val="ListParagraph"/>
        <w:ind w:left="364"/>
        <w:jc w:val="both"/>
        <w:rPr>
          <w:rFonts w:cs="Arial"/>
        </w:rPr>
      </w:pPr>
    </w:p>
    <w:p w:rsidR="00081D0D" w:rsidRPr="00055FDB" w:rsidRDefault="00081D0D" w:rsidP="00C73AC8">
      <w:pPr>
        <w:pStyle w:val="ListParagraph"/>
        <w:numPr>
          <w:ilvl w:val="0"/>
          <w:numId w:val="29"/>
        </w:numPr>
        <w:ind w:left="364" w:hanging="364"/>
        <w:jc w:val="both"/>
        <w:rPr>
          <w:rFonts w:cs="Arial"/>
        </w:rPr>
      </w:pPr>
      <w:r w:rsidRPr="00055FDB">
        <w:rPr>
          <w:rFonts w:cs="Arial"/>
        </w:rPr>
        <w:t>During these demonstrations, London Councils may ask to see copies of additional documents, too large to be enclosed with the quotes.  These may include, but are not limited to, samples of user guides and manuals, technical documentation, etc.</w:t>
      </w:r>
    </w:p>
    <w:p w:rsidR="00986EC0" w:rsidRPr="00055FDB" w:rsidRDefault="00986EC0" w:rsidP="00217261">
      <w:pPr>
        <w:pStyle w:val="ListParagraph"/>
        <w:jc w:val="both"/>
        <w:rPr>
          <w:rFonts w:cs="Arial"/>
        </w:rPr>
      </w:pPr>
    </w:p>
    <w:p w:rsidR="00986EC0" w:rsidRPr="00055FDB" w:rsidRDefault="00986EC0" w:rsidP="00C73AC8">
      <w:pPr>
        <w:pStyle w:val="ListParagraph"/>
        <w:numPr>
          <w:ilvl w:val="0"/>
          <w:numId w:val="29"/>
        </w:numPr>
        <w:ind w:left="364" w:hanging="364"/>
        <w:jc w:val="both"/>
        <w:rPr>
          <w:rFonts w:cs="Arial"/>
        </w:rPr>
      </w:pPr>
      <w:r w:rsidRPr="00055FDB">
        <w:rPr>
          <w:rFonts w:cs="Arial"/>
        </w:rPr>
        <w:t xml:space="preserve">Direct or indirect canvassing of any London Councils Elected Officers, Employees or agent by any Supplier concerning this requirement, or any attempt to procure information from any Minister, public sector employee or agent concerning this Invitation To Tender (ITT) may result in the disqualification of the Supplier from </w:t>
      </w:r>
      <w:r w:rsidR="00353A20" w:rsidRPr="00055FDB">
        <w:rPr>
          <w:rFonts w:cs="Arial"/>
        </w:rPr>
        <w:t xml:space="preserve">further </w:t>
      </w:r>
      <w:r w:rsidRPr="00055FDB">
        <w:rPr>
          <w:rFonts w:cs="Arial"/>
        </w:rPr>
        <w:t>consideration in this procurement.</w:t>
      </w:r>
    </w:p>
    <w:p w:rsidR="00081D0D" w:rsidRPr="00055FDB" w:rsidRDefault="00081D0D" w:rsidP="00217261">
      <w:pPr>
        <w:jc w:val="both"/>
        <w:rPr>
          <w:rFonts w:cs="Arial"/>
        </w:rPr>
      </w:pPr>
    </w:p>
    <w:p w:rsidR="001A57DE" w:rsidRPr="00055FDB" w:rsidRDefault="001A57DE" w:rsidP="00217261">
      <w:pPr>
        <w:pStyle w:val="Heading2"/>
        <w:jc w:val="both"/>
        <w:rPr>
          <w:rFonts w:ascii="Arial" w:hAnsi="Arial" w:cs="Arial"/>
        </w:rPr>
      </w:pPr>
      <w:bookmarkStart w:id="198" w:name="_Toc297712198"/>
      <w:bookmarkStart w:id="199" w:name="_Toc160347578"/>
      <w:r w:rsidRPr="00055FDB">
        <w:rPr>
          <w:rFonts w:ascii="Arial" w:hAnsi="Arial" w:cs="Arial"/>
          <w:sz w:val="22"/>
        </w:rPr>
        <w:br w:type="page"/>
      </w:r>
      <w:bookmarkStart w:id="200" w:name="_Toc318452168"/>
      <w:bookmarkStart w:id="201" w:name="_Ref387131867"/>
      <w:bookmarkStart w:id="202" w:name="_Toc387679552"/>
      <w:bookmarkStart w:id="203" w:name="_Toc441669319"/>
      <w:r w:rsidRPr="00055FDB">
        <w:rPr>
          <w:rFonts w:ascii="Arial" w:hAnsi="Arial" w:cs="Arial"/>
        </w:rPr>
        <w:lastRenderedPageBreak/>
        <w:t>SECTION H APPENDIX 3</w:t>
      </w:r>
      <w:bookmarkEnd w:id="198"/>
      <w:bookmarkEnd w:id="199"/>
      <w:r w:rsidRPr="00055FDB">
        <w:rPr>
          <w:rFonts w:ascii="Arial" w:hAnsi="Arial" w:cs="Arial"/>
        </w:rPr>
        <w:t xml:space="preserve">: </w:t>
      </w:r>
      <w:bookmarkStart w:id="204" w:name="_Toc297712199"/>
      <w:bookmarkStart w:id="205" w:name="_Toc280353685"/>
      <w:r w:rsidRPr="00055FDB">
        <w:rPr>
          <w:rFonts w:ascii="Arial" w:hAnsi="Arial" w:cs="Arial"/>
        </w:rPr>
        <w:t>Tender Submission Checklist</w:t>
      </w:r>
      <w:bookmarkEnd w:id="200"/>
      <w:bookmarkEnd w:id="201"/>
      <w:bookmarkEnd w:id="202"/>
      <w:bookmarkEnd w:id="204"/>
      <w:bookmarkEnd w:id="205"/>
      <w:bookmarkEnd w:id="203"/>
    </w:p>
    <w:p w:rsidR="001A57DE" w:rsidRPr="00055FDB" w:rsidRDefault="001A57DE" w:rsidP="00217261">
      <w:pPr>
        <w:jc w:val="both"/>
        <w:rPr>
          <w:rFonts w:cs="Arial"/>
        </w:rPr>
      </w:pPr>
    </w:p>
    <w:p w:rsidR="001A57DE" w:rsidRPr="00055FDB" w:rsidRDefault="001A57DE" w:rsidP="00217261">
      <w:pPr>
        <w:jc w:val="both"/>
        <w:rPr>
          <w:rFonts w:cs="Arial"/>
        </w:rPr>
      </w:pPr>
      <w:r w:rsidRPr="00055FDB">
        <w:rPr>
          <w:rFonts w:cs="Arial"/>
        </w:rPr>
        <w:t xml:space="preserve">One Tender submission checklist per Lot to be returned with the Form of Tender with the requisite documents attached (see paragraph 3.15 in the Instructions to Tenderers). </w:t>
      </w:r>
    </w:p>
    <w:p w:rsidR="001A57DE" w:rsidRPr="00055FDB" w:rsidRDefault="001A57DE" w:rsidP="00217261">
      <w:pPr>
        <w:jc w:val="both"/>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60"/>
      </w:tblGrid>
      <w:tr w:rsidR="001A57DE" w:rsidRPr="00055FDB" w:rsidTr="00293A63">
        <w:tc>
          <w:tcPr>
            <w:tcW w:w="370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1A57DE" w:rsidRPr="00055FDB" w:rsidRDefault="001A57DE" w:rsidP="00217261">
            <w:pPr>
              <w:jc w:val="both"/>
              <w:rPr>
                <w:rFonts w:eastAsia="Calibri" w:cs="Arial"/>
              </w:rPr>
            </w:pPr>
            <w:r w:rsidRPr="00055FDB">
              <w:rPr>
                <w:rFonts w:eastAsia="Calibri" w:cs="Arial"/>
              </w:rPr>
              <w:t>Name of tenderer</w:t>
            </w:r>
          </w:p>
        </w:tc>
        <w:tc>
          <w:tcPr>
            <w:tcW w:w="486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1A57DE" w:rsidRPr="00055FDB" w:rsidRDefault="001A57DE" w:rsidP="00217261">
            <w:pPr>
              <w:jc w:val="both"/>
              <w:rPr>
                <w:rFonts w:eastAsia="Calibri" w:cs="Arial"/>
              </w:rPr>
            </w:pPr>
          </w:p>
        </w:tc>
      </w:tr>
    </w:tbl>
    <w:p w:rsidR="001A57DE" w:rsidRPr="00055FDB" w:rsidRDefault="001A57DE" w:rsidP="00217261">
      <w:pPr>
        <w:jc w:val="both"/>
        <w:rPr>
          <w:rFonts w:cs="Arial"/>
        </w:rPr>
      </w:pPr>
      <w:r w:rsidRPr="00055FDB">
        <w:rPr>
          <w:rFonts w:cs="Arial"/>
        </w:rPr>
        <w:tab/>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2"/>
        <w:gridCol w:w="2193"/>
      </w:tblGrid>
      <w:tr w:rsidR="001A57DE" w:rsidRPr="00400138" w:rsidTr="00293A63">
        <w:tc>
          <w:tcPr>
            <w:tcW w:w="63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55FDB" w:rsidRDefault="001A57DE" w:rsidP="00217261">
            <w:pPr>
              <w:jc w:val="both"/>
              <w:rPr>
                <w:rFonts w:cs="Arial"/>
              </w:rPr>
            </w:pPr>
            <w:r w:rsidRPr="00055FDB">
              <w:rPr>
                <w:rFonts w:cs="Arial"/>
              </w:rPr>
              <w:t>Document name</w:t>
            </w:r>
          </w:p>
        </w:tc>
        <w:tc>
          <w:tcPr>
            <w:tcW w:w="21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55FDB" w:rsidRDefault="001A57DE" w:rsidP="00217261">
            <w:pPr>
              <w:jc w:val="both"/>
              <w:rPr>
                <w:rFonts w:cs="Arial"/>
              </w:rPr>
            </w:pPr>
            <w:r w:rsidRPr="00055FDB">
              <w:rPr>
                <w:rFonts w:cs="Arial"/>
              </w:rPr>
              <w:t>Please tick if completed and enclosed</w:t>
            </w:r>
          </w:p>
        </w:tc>
      </w:tr>
      <w:tr w:rsidR="001A57DE" w:rsidRPr="00055FDB" w:rsidTr="00293A63">
        <w:tc>
          <w:tcPr>
            <w:tcW w:w="63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55FDB" w:rsidRDefault="001A57DE" w:rsidP="00217261">
            <w:pPr>
              <w:jc w:val="both"/>
              <w:rPr>
                <w:rFonts w:cs="Arial"/>
              </w:rPr>
            </w:pPr>
            <w:r w:rsidRPr="00055FDB">
              <w:rPr>
                <w:rFonts w:cs="Arial"/>
              </w:rPr>
              <w:t xml:space="preserve">Executive Summary </w:t>
            </w:r>
          </w:p>
        </w:tc>
        <w:tc>
          <w:tcPr>
            <w:tcW w:w="21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55FDB" w:rsidRDefault="001A57DE" w:rsidP="00217261">
            <w:pPr>
              <w:jc w:val="both"/>
              <w:rPr>
                <w:rFonts w:cs="Arial"/>
              </w:rPr>
            </w:pPr>
          </w:p>
        </w:tc>
      </w:tr>
      <w:tr w:rsidR="001A57DE" w:rsidRPr="00055FDB" w:rsidTr="00293A63">
        <w:tc>
          <w:tcPr>
            <w:tcW w:w="63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55FDB" w:rsidRDefault="001A57DE" w:rsidP="00217261">
            <w:pPr>
              <w:jc w:val="both"/>
              <w:rPr>
                <w:rFonts w:cs="Arial"/>
              </w:rPr>
            </w:pPr>
            <w:r w:rsidRPr="00055FDB">
              <w:rPr>
                <w:rFonts w:cs="Arial"/>
              </w:rPr>
              <w:t>Signed Form of Tender</w:t>
            </w:r>
          </w:p>
        </w:tc>
        <w:tc>
          <w:tcPr>
            <w:tcW w:w="21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55FDB" w:rsidRDefault="001A57DE" w:rsidP="00217261">
            <w:pPr>
              <w:jc w:val="both"/>
              <w:rPr>
                <w:rFonts w:cs="Arial"/>
              </w:rPr>
            </w:pPr>
          </w:p>
        </w:tc>
      </w:tr>
      <w:tr w:rsidR="001A57DE" w:rsidRPr="00400138" w:rsidTr="00293A63">
        <w:tc>
          <w:tcPr>
            <w:tcW w:w="63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55FDB" w:rsidRDefault="001A57DE" w:rsidP="002A4ECD">
            <w:pPr>
              <w:jc w:val="both"/>
              <w:rPr>
                <w:rFonts w:cs="Arial"/>
              </w:rPr>
            </w:pPr>
            <w:r w:rsidRPr="00055FDB">
              <w:rPr>
                <w:rFonts w:cs="Arial"/>
              </w:rPr>
              <w:t xml:space="preserve">Completed </w:t>
            </w:r>
            <w:r w:rsidR="00572E68" w:rsidRPr="00055FDB">
              <w:rPr>
                <w:rFonts w:cs="Arial"/>
              </w:rPr>
              <w:t xml:space="preserve">response to Section G </w:t>
            </w:r>
            <w:r w:rsidR="002A4ECD" w:rsidRPr="00055FDB">
              <w:rPr>
                <w:rFonts w:cs="Arial"/>
              </w:rPr>
              <w:t>P</w:t>
            </w:r>
            <w:r w:rsidR="00572E68" w:rsidRPr="00055FDB">
              <w:rPr>
                <w:rFonts w:cs="Arial"/>
              </w:rPr>
              <w:t xml:space="preserve">QQ pro forma, including </w:t>
            </w:r>
            <w:r w:rsidRPr="00055FDB">
              <w:rPr>
                <w:rFonts w:cs="Arial"/>
              </w:rPr>
              <w:t xml:space="preserve">Freedom of Information Questionnaire </w:t>
            </w:r>
          </w:p>
        </w:tc>
        <w:tc>
          <w:tcPr>
            <w:tcW w:w="21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55FDB" w:rsidRDefault="001A57DE" w:rsidP="00217261">
            <w:pPr>
              <w:jc w:val="both"/>
              <w:rPr>
                <w:rFonts w:cs="Arial"/>
              </w:rPr>
            </w:pPr>
          </w:p>
        </w:tc>
      </w:tr>
      <w:tr w:rsidR="001A57DE" w:rsidRPr="00400138" w:rsidTr="00293A63">
        <w:tc>
          <w:tcPr>
            <w:tcW w:w="63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55FDB" w:rsidRDefault="001A57DE" w:rsidP="00217261">
            <w:pPr>
              <w:jc w:val="both"/>
              <w:rPr>
                <w:rFonts w:cs="Arial"/>
              </w:rPr>
            </w:pPr>
            <w:r w:rsidRPr="00055FDB">
              <w:rPr>
                <w:rFonts w:cs="Arial"/>
              </w:rPr>
              <w:t>Completed Qualitative (non-Price) Schedule (Appendix 5)</w:t>
            </w:r>
          </w:p>
        </w:tc>
        <w:tc>
          <w:tcPr>
            <w:tcW w:w="21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55FDB" w:rsidRDefault="001A57DE" w:rsidP="00217261">
            <w:pPr>
              <w:jc w:val="both"/>
              <w:rPr>
                <w:rFonts w:cs="Arial"/>
              </w:rPr>
            </w:pPr>
          </w:p>
        </w:tc>
      </w:tr>
      <w:tr w:rsidR="001A57DE" w:rsidRPr="00400138" w:rsidTr="00293A63">
        <w:tc>
          <w:tcPr>
            <w:tcW w:w="63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55FDB" w:rsidRDefault="001A57DE" w:rsidP="00217261">
            <w:pPr>
              <w:jc w:val="both"/>
              <w:rPr>
                <w:rFonts w:cs="Arial"/>
              </w:rPr>
            </w:pPr>
            <w:r w:rsidRPr="00055FDB">
              <w:rPr>
                <w:rFonts w:cs="Arial"/>
              </w:rPr>
              <w:t>Completed Pricing Schedule including Excel Workbook (Appendix 6)</w:t>
            </w:r>
          </w:p>
        </w:tc>
        <w:tc>
          <w:tcPr>
            <w:tcW w:w="21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55FDB" w:rsidRDefault="001A57DE" w:rsidP="00217261">
            <w:pPr>
              <w:jc w:val="both"/>
              <w:rPr>
                <w:rFonts w:cs="Arial"/>
              </w:rPr>
            </w:pPr>
          </w:p>
        </w:tc>
      </w:tr>
      <w:tr w:rsidR="001A57DE" w:rsidRPr="00400138" w:rsidTr="00293A63">
        <w:tc>
          <w:tcPr>
            <w:tcW w:w="63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55FDB" w:rsidRDefault="001A57DE" w:rsidP="00217261">
            <w:pPr>
              <w:jc w:val="both"/>
              <w:rPr>
                <w:rFonts w:cs="Arial"/>
              </w:rPr>
            </w:pPr>
            <w:r w:rsidRPr="00055FDB">
              <w:rPr>
                <w:rFonts w:cs="Arial"/>
              </w:rPr>
              <w:t>Co</w:t>
            </w:r>
            <w:r w:rsidR="00961752" w:rsidRPr="00055FDB">
              <w:rPr>
                <w:rFonts w:cs="Arial"/>
              </w:rPr>
              <w:t>nfirmation of</w:t>
            </w:r>
            <w:r w:rsidR="006A0894">
              <w:rPr>
                <w:rFonts w:cs="Arial"/>
              </w:rPr>
              <w:t xml:space="preserve"> </w:t>
            </w:r>
            <w:r w:rsidR="00961752" w:rsidRPr="00055FDB">
              <w:rPr>
                <w:rFonts w:cs="Arial"/>
              </w:rPr>
              <w:t xml:space="preserve">understanding of </w:t>
            </w:r>
            <w:r w:rsidRPr="00055FDB">
              <w:rPr>
                <w:rFonts w:cs="Arial"/>
              </w:rPr>
              <w:t xml:space="preserve">TUPE </w:t>
            </w:r>
            <w:r w:rsidR="00961752" w:rsidRPr="00055FDB">
              <w:rPr>
                <w:rFonts w:cs="Arial"/>
              </w:rPr>
              <w:t>position</w:t>
            </w:r>
          </w:p>
        </w:tc>
        <w:tc>
          <w:tcPr>
            <w:tcW w:w="21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55FDB" w:rsidRDefault="001A57DE" w:rsidP="00217261">
            <w:pPr>
              <w:jc w:val="both"/>
              <w:rPr>
                <w:rFonts w:cs="Arial"/>
              </w:rPr>
            </w:pPr>
          </w:p>
        </w:tc>
      </w:tr>
      <w:tr w:rsidR="00B537B5" w:rsidRPr="00400138" w:rsidTr="00293A63">
        <w:tc>
          <w:tcPr>
            <w:tcW w:w="63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537B5" w:rsidRPr="00055FDB" w:rsidRDefault="00B537B5" w:rsidP="00217261">
            <w:pPr>
              <w:jc w:val="both"/>
              <w:rPr>
                <w:rFonts w:cs="Arial"/>
              </w:rPr>
            </w:pPr>
            <w:r>
              <w:rPr>
                <w:rFonts w:cs="Arial"/>
              </w:rPr>
              <w:t>Equal Opportunities Questionnaire</w:t>
            </w:r>
          </w:p>
        </w:tc>
        <w:tc>
          <w:tcPr>
            <w:tcW w:w="21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537B5" w:rsidRPr="00055FDB" w:rsidRDefault="00B537B5" w:rsidP="00217261">
            <w:pPr>
              <w:jc w:val="both"/>
              <w:rPr>
                <w:rFonts w:cs="Arial"/>
              </w:rPr>
            </w:pPr>
          </w:p>
        </w:tc>
      </w:tr>
    </w:tbl>
    <w:p w:rsidR="001A57DE" w:rsidRPr="00055FDB" w:rsidRDefault="001A57DE" w:rsidP="00217261">
      <w:pPr>
        <w:jc w:val="both"/>
        <w:rPr>
          <w:rFonts w:cs="Arial"/>
        </w:rPr>
      </w:pPr>
    </w:p>
    <w:p w:rsidR="001A57DE" w:rsidRPr="00055FDB" w:rsidRDefault="001A57DE" w:rsidP="00217261">
      <w:pPr>
        <w:jc w:val="both"/>
        <w:rPr>
          <w:rFonts w:cs="Arial"/>
        </w:rPr>
      </w:pPr>
    </w:p>
    <w:p w:rsidR="001A57DE" w:rsidRPr="00055FDB" w:rsidRDefault="001A57DE" w:rsidP="00217261">
      <w:pPr>
        <w:pStyle w:val="Heading2"/>
        <w:jc w:val="both"/>
        <w:rPr>
          <w:rFonts w:ascii="Arial" w:hAnsi="Arial" w:cs="Arial"/>
        </w:rPr>
      </w:pPr>
      <w:bookmarkStart w:id="206" w:name="_Toc297712200"/>
      <w:bookmarkStart w:id="207" w:name="_Toc280353686"/>
      <w:r w:rsidRPr="00055FDB">
        <w:rPr>
          <w:rFonts w:ascii="Arial" w:hAnsi="Arial" w:cs="Arial"/>
          <w:sz w:val="22"/>
        </w:rPr>
        <w:br w:type="page"/>
      </w:r>
      <w:bookmarkStart w:id="208" w:name="_Toc318452169"/>
      <w:bookmarkStart w:id="209" w:name="_Ref387326348"/>
      <w:bookmarkStart w:id="210" w:name="_Toc387679553"/>
      <w:bookmarkStart w:id="211" w:name="_Toc441669320"/>
      <w:r w:rsidRPr="00055FDB">
        <w:rPr>
          <w:rFonts w:ascii="Arial" w:hAnsi="Arial" w:cs="Arial"/>
        </w:rPr>
        <w:lastRenderedPageBreak/>
        <w:t>SECTION H APPENDIX 4</w:t>
      </w:r>
      <w:bookmarkEnd w:id="206"/>
      <w:bookmarkEnd w:id="207"/>
      <w:r w:rsidRPr="00055FDB">
        <w:rPr>
          <w:rFonts w:ascii="Arial" w:hAnsi="Arial" w:cs="Arial"/>
        </w:rPr>
        <w:t xml:space="preserve">: </w:t>
      </w:r>
      <w:bookmarkStart w:id="212" w:name="_Toc297712201"/>
      <w:bookmarkStart w:id="213" w:name="_Toc280353687"/>
      <w:r w:rsidRPr="00055FDB">
        <w:rPr>
          <w:rFonts w:ascii="Arial" w:hAnsi="Arial" w:cs="Arial"/>
        </w:rPr>
        <w:t>TUPE Information</w:t>
      </w:r>
      <w:bookmarkEnd w:id="208"/>
      <w:bookmarkEnd w:id="209"/>
      <w:bookmarkEnd w:id="210"/>
      <w:bookmarkEnd w:id="212"/>
      <w:bookmarkEnd w:id="213"/>
      <w:bookmarkEnd w:id="211"/>
    </w:p>
    <w:p w:rsidR="001A57DE" w:rsidRPr="00055FDB" w:rsidRDefault="001A57DE" w:rsidP="00217261">
      <w:pPr>
        <w:jc w:val="both"/>
        <w:rPr>
          <w:rFonts w:cs="Arial"/>
        </w:rPr>
      </w:pPr>
    </w:p>
    <w:p w:rsidR="001A57DE" w:rsidRPr="00055FDB" w:rsidRDefault="001A57DE" w:rsidP="00217261">
      <w:pPr>
        <w:jc w:val="both"/>
        <w:rPr>
          <w:rFonts w:cs="Arial"/>
        </w:rPr>
      </w:pPr>
      <w:r w:rsidRPr="00055FDB">
        <w:rPr>
          <w:rFonts w:cs="Arial"/>
        </w:rPr>
        <w:t xml:space="preserve">TUPE information (if applicable) will be provided to tenderers on request and following the receipt of the </w:t>
      </w:r>
      <w:r w:rsidR="00CE03CF" w:rsidRPr="00055FDB">
        <w:rPr>
          <w:rFonts w:cs="Arial"/>
        </w:rPr>
        <w:fldChar w:fldCharType="begin"/>
      </w:r>
      <w:r w:rsidRPr="00055FDB">
        <w:rPr>
          <w:rFonts w:cs="Arial"/>
        </w:rPr>
        <w:instrText xml:space="preserve"> REF _Ref387670845 \h </w:instrText>
      </w:r>
      <w:r w:rsidR="00217261" w:rsidRPr="00055FDB">
        <w:rPr>
          <w:rFonts w:cs="Arial"/>
        </w:rPr>
        <w:instrText xml:space="preserve"> \* MERGEFORMAT </w:instrText>
      </w:r>
      <w:r w:rsidR="00CE03CF" w:rsidRPr="00055FDB">
        <w:rPr>
          <w:rFonts w:cs="Arial"/>
        </w:rPr>
      </w:r>
      <w:r w:rsidR="00CE03CF" w:rsidRPr="00055FDB">
        <w:rPr>
          <w:rFonts w:cs="Arial"/>
        </w:rPr>
        <w:fldChar w:fldCharType="separate"/>
      </w:r>
      <w:r w:rsidR="00F371D9" w:rsidRPr="00055FDB">
        <w:rPr>
          <w:rFonts w:cs="Arial"/>
        </w:rPr>
        <w:t>SECTION H APPENDIX 7: MUTUAL NON-DISCLOSURE AGREEMENT</w:t>
      </w:r>
      <w:r w:rsidR="00CE03CF" w:rsidRPr="00055FDB">
        <w:rPr>
          <w:rFonts w:cs="Arial"/>
        </w:rPr>
        <w:fldChar w:fldCharType="end"/>
      </w:r>
      <w:r w:rsidRPr="00055FDB">
        <w:rPr>
          <w:rFonts w:cs="Arial"/>
        </w:rPr>
        <w:t xml:space="preserve">. Requests should be submitted to: </w:t>
      </w:r>
      <w:hyperlink r:id="rId38" w:history="1">
        <w:r w:rsidRPr="00055FDB">
          <w:rPr>
            <w:rStyle w:val="Hyperlink"/>
            <w:rFonts w:cs="Arial"/>
          </w:rPr>
          <w:t>Tmtenders@londoncouncils.gov.uk</w:t>
        </w:r>
      </w:hyperlink>
    </w:p>
    <w:p w:rsidR="001A57DE" w:rsidRPr="00055FDB" w:rsidRDefault="001A57DE" w:rsidP="00217261">
      <w:pPr>
        <w:jc w:val="both"/>
        <w:rPr>
          <w:rFonts w:cs="Arial"/>
        </w:rPr>
      </w:pPr>
    </w:p>
    <w:p w:rsidR="001A57DE" w:rsidRPr="00055FDB" w:rsidRDefault="001A57DE" w:rsidP="00217261">
      <w:pPr>
        <w:jc w:val="both"/>
        <w:rPr>
          <w:rFonts w:cs="Arial"/>
          <w:b/>
        </w:rPr>
      </w:pPr>
      <w:r w:rsidRPr="00055FDB">
        <w:rPr>
          <w:rFonts w:cs="Arial"/>
          <w:b/>
        </w:rPr>
        <w:t>General information</w:t>
      </w:r>
    </w:p>
    <w:p w:rsidR="001A57DE" w:rsidRPr="00055FDB" w:rsidRDefault="001A57DE" w:rsidP="00217261">
      <w:pPr>
        <w:jc w:val="both"/>
        <w:rPr>
          <w:rFonts w:cs="Arial"/>
        </w:rPr>
      </w:pPr>
    </w:p>
    <w:p w:rsidR="001A57DE" w:rsidRPr="00055FDB" w:rsidRDefault="001A57DE" w:rsidP="00C73AC8">
      <w:pPr>
        <w:numPr>
          <w:ilvl w:val="0"/>
          <w:numId w:val="16"/>
        </w:numPr>
        <w:spacing w:after="0" w:line="240" w:lineRule="auto"/>
        <w:jc w:val="both"/>
        <w:rPr>
          <w:rFonts w:cs="Arial"/>
        </w:rPr>
      </w:pPr>
      <w:r w:rsidRPr="00055FDB">
        <w:rPr>
          <w:rFonts w:cs="Arial"/>
        </w:rPr>
        <w:t>It is anticipated that</w:t>
      </w:r>
      <w:r w:rsidR="00961752" w:rsidRPr="00055FDB">
        <w:rPr>
          <w:rFonts w:cs="Arial"/>
        </w:rPr>
        <w:t xml:space="preserve"> n</w:t>
      </w:r>
      <w:r w:rsidRPr="00055FDB">
        <w:rPr>
          <w:rFonts w:cs="Arial"/>
        </w:rPr>
        <w:t>o staff currently working on the service will be subject to TUPE</w:t>
      </w:r>
    </w:p>
    <w:p w:rsidR="001A57DE" w:rsidRPr="00055FDB" w:rsidRDefault="001A57DE" w:rsidP="00217261">
      <w:pPr>
        <w:jc w:val="both"/>
        <w:rPr>
          <w:rFonts w:cs="Arial"/>
        </w:rPr>
      </w:pPr>
    </w:p>
    <w:p w:rsidR="001A57DE" w:rsidRPr="00055FDB" w:rsidRDefault="001A57DE" w:rsidP="00217261">
      <w:pPr>
        <w:jc w:val="both"/>
        <w:rPr>
          <w:rFonts w:cs="Arial"/>
        </w:rPr>
      </w:pPr>
    </w:p>
    <w:p w:rsidR="001A57DE" w:rsidRPr="00055FDB" w:rsidRDefault="001A57DE" w:rsidP="00217261">
      <w:pPr>
        <w:pStyle w:val="Heading2"/>
        <w:jc w:val="both"/>
        <w:rPr>
          <w:rFonts w:ascii="Arial" w:hAnsi="Arial" w:cs="Arial"/>
        </w:rPr>
      </w:pPr>
      <w:r w:rsidRPr="00055FDB">
        <w:rPr>
          <w:rFonts w:ascii="Arial" w:hAnsi="Arial" w:cs="Arial"/>
          <w:sz w:val="22"/>
        </w:rPr>
        <w:br w:type="page"/>
      </w:r>
      <w:bookmarkStart w:id="214" w:name="_Toc318452170"/>
      <w:bookmarkStart w:id="215" w:name="_Ref387217787"/>
      <w:bookmarkStart w:id="216" w:name="_Toc387679554"/>
      <w:bookmarkStart w:id="217" w:name="_Toc441669321"/>
      <w:bookmarkStart w:id="218" w:name="_Toc297712217"/>
      <w:r w:rsidRPr="00055FDB">
        <w:rPr>
          <w:rFonts w:ascii="Arial" w:hAnsi="Arial" w:cs="Arial"/>
        </w:rPr>
        <w:lastRenderedPageBreak/>
        <w:t>SECTION H APPENDIX 5: Qualitative (non-price) Schedule</w:t>
      </w:r>
      <w:bookmarkEnd w:id="214"/>
      <w:bookmarkEnd w:id="215"/>
      <w:bookmarkEnd w:id="216"/>
      <w:bookmarkEnd w:id="217"/>
    </w:p>
    <w:p w:rsidR="001A57DE" w:rsidRPr="00055FDB" w:rsidRDefault="001A57DE" w:rsidP="006F4F43">
      <w:pPr>
        <w:spacing w:before="240" w:after="120"/>
        <w:jc w:val="both"/>
        <w:rPr>
          <w:rFonts w:cs="Arial"/>
        </w:rPr>
      </w:pPr>
      <w:r w:rsidRPr="00055FDB">
        <w:rPr>
          <w:rFonts w:cs="Arial"/>
          <w:b/>
        </w:rPr>
        <w:t>Notes on Completion</w:t>
      </w:r>
    </w:p>
    <w:p w:rsidR="001A57DE" w:rsidRPr="00055FDB" w:rsidRDefault="001A57DE" w:rsidP="00C73AC8">
      <w:pPr>
        <w:numPr>
          <w:ilvl w:val="0"/>
          <w:numId w:val="17"/>
        </w:numPr>
        <w:spacing w:after="240" w:line="240" w:lineRule="auto"/>
        <w:ind w:left="431" w:hanging="431"/>
        <w:jc w:val="both"/>
        <w:rPr>
          <w:rFonts w:cs="Arial"/>
        </w:rPr>
      </w:pPr>
      <w:r w:rsidRPr="00055FDB">
        <w:rPr>
          <w:rFonts w:cs="Arial"/>
        </w:rPr>
        <w:t>Tenderers should complete the relevant boxes in the Tender Response Schedules on the following pages.</w:t>
      </w:r>
    </w:p>
    <w:p w:rsidR="001A57DE" w:rsidRPr="00055FDB" w:rsidRDefault="001A57DE" w:rsidP="00C73AC8">
      <w:pPr>
        <w:numPr>
          <w:ilvl w:val="0"/>
          <w:numId w:val="17"/>
        </w:numPr>
        <w:spacing w:after="240" w:line="240" w:lineRule="auto"/>
        <w:ind w:left="431" w:hanging="431"/>
        <w:jc w:val="both"/>
        <w:rPr>
          <w:rFonts w:cs="Arial"/>
        </w:rPr>
      </w:pPr>
      <w:r w:rsidRPr="00055FDB">
        <w:rPr>
          <w:rFonts w:cs="Arial"/>
        </w:rPr>
        <w:t xml:space="preserve">Tenders will be evaluated against the Award Criteria. A statement that a particular requirement (Qualitative Criteria) will be met is not in itself sufficient.  Such responses, or responses that are ambiguous, may be taken as failing to meet the requirement.  Detailed information regarding how, when and to what extent a requirement can be met must be provided where appropriate. In evaluating a given requirement, scores will be awarded accordingly. Furthermore, if any requirement or part of a requirement cannot be met, this must be stated explicitly along with reason why. </w:t>
      </w:r>
    </w:p>
    <w:p w:rsidR="001A57DE" w:rsidRPr="00055FDB" w:rsidRDefault="001A57DE" w:rsidP="00C73AC8">
      <w:pPr>
        <w:numPr>
          <w:ilvl w:val="0"/>
          <w:numId w:val="17"/>
        </w:numPr>
        <w:spacing w:after="240" w:line="240" w:lineRule="auto"/>
        <w:ind w:left="431" w:hanging="431"/>
        <w:jc w:val="both"/>
        <w:rPr>
          <w:rFonts w:cs="Arial"/>
        </w:rPr>
      </w:pPr>
      <w:r w:rsidRPr="00055FDB">
        <w:rPr>
          <w:rFonts w:cs="Arial"/>
        </w:rPr>
        <w:t>The weighting for each section reflects the importance we attach towards that item.</w:t>
      </w:r>
    </w:p>
    <w:p w:rsidR="001A57DE" w:rsidRPr="00055FDB" w:rsidRDefault="001A57DE" w:rsidP="00C73AC8">
      <w:pPr>
        <w:numPr>
          <w:ilvl w:val="0"/>
          <w:numId w:val="17"/>
        </w:numPr>
        <w:spacing w:after="240" w:line="240" w:lineRule="auto"/>
        <w:ind w:left="431" w:hanging="431"/>
        <w:jc w:val="both"/>
        <w:rPr>
          <w:rFonts w:cs="Arial"/>
        </w:rPr>
      </w:pPr>
      <w:r w:rsidRPr="00055FDB">
        <w:rPr>
          <w:rFonts w:cs="Arial"/>
        </w:rPr>
        <w:t>The weighting for this Tender is: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695"/>
      </w:tblGrid>
      <w:tr w:rsidR="001A57DE" w:rsidRPr="00055FDB" w:rsidTr="00087DB0">
        <w:trPr>
          <w:trHeight w:val="424"/>
        </w:trPr>
        <w:tc>
          <w:tcPr>
            <w:tcW w:w="141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55FDB" w:rsidRDefault="001A57DE" w:rsidP="006F4F43">
            <w:pPr>
              <w:spacing w:after="120"/>
              <w:jc w:val="both"/>
              <w:rPr>
                <w:rFonts w:eastAsia="Calibri" w:cs="Arial"/>
              </w:rPr>
            </w:pPr>
            <w:r w:rsidRPr="00055FDB">
              <w:rPr>
                <w:rFonts w:eastAsia="Calibri" w:cs="Arial"/>
              </w:rPr>
              <w:t>Quality</w:t>
            </w:r>
          </w:p>
        </w:tc>
        <w:tc>
          <w:tcPr>
            <w:tcW w:w="26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55FDB" w:rsidRDefault="001A57DE" w:rsidP="006F4F43">
            <w:pPr>
              <w:spacing w:after="120"/>
              <w:jc w:val="both"/>
              <w:rPr>
                <w:rFonts w:eastAsia="Calibri" w:cs="Arial"/>
              </w:rPr>
            </w:pPr>
            <w:r w:rsidRPr="00055FDB">
              <w:rPr>
                <w:rFonts w:eastAsia="Calibri" w:cs="Arial"/>
              </w:rPr>
              <w:t xml:space="preserve">60 per cent </w:t>
            </w:r>
          </w:p>
        </w:tc>
      </w:tr>
      <w:tr w:rsidR="001A57DE" w:rsidRPr="00055FDB" w:rsidTr="00087DB0">
        <w:trPr>
          <w:trHeight w:val="362"/>
        </w:trPr>
        <w:tc>
          <w:tcPr>
            <w:tcW w:w="141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55FDB" w:rsidRDefault="001A57DE" w:rsidP="006F4F43">
            <w:pPr>
              <w:spacing w:after="120"/>
              <w:jc w:val="both"/>
              <w:rPr>
                <w:rFonts w:eastAsia="Calibri" w:cs="Arial"/>
              </w:rPr>
            </w:pPr>
            <w:r w:rsidRPr="00055FDB">
              <w:rPr>
                <w:rFonts w:eastAsia="Calibri" w:cs="Arial"/>
              </w:rPr>
              <w:t>Price</w:t>
            </w:r>
          </w:p>
        </w:tc>
        <w:tc>
          <w:tcPr>
            <w:tcW w:w="26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55FDB" w:rsidRDefault="001A57DE" w:rsidP="006F4F43">
            <w:pPr>
              <w:spacing w:after="120"/>
              <w:jc w:val="both"/>
              <w:rPr>
                <w:rFonts w:eastAsia="Calibri" w:cs="Arial"/>
              </w:rPr>
            </w:pPr>
            <w:r w:rsidRPr="00055FDB">
              <w:rPr>
                <w:rFonts w:eastAsia="Calibri" w:cs="Arial"/>
              </w:rPr>
              <w:t>40 per cent</w:t>
            </w:r>
          </w:p>
        </w:tc>
      </w:tr>
    </w:tbl>
    <w:p w:rsidR="001A57DE" w:rsidRPr="00055FDB" w:rsidRDefault="001A57DE" w:rsidP="00217261">
      <w:pPr>
        <w:jc w:val="both"/>
        <w:rPr>
          <w:rFonts w:cs="Arial"/>
        </w:rPr>
      </w:pPr>
    </w:p>
    <w:p w:rsidR="001A57DE" w:rsidRPr="00055FDB" w:rsidRDefault="001A57DE" w:rsidP="00217261">
      <w:pPr>
        <w:jc w:val="both"/>
        <w:rPr>
          <w:rFonts w:cs="Arial"/>
          <w:b/>
        </w:rPr>
      </w:pPr>
      <w:r w:rsidRPr="00055FDB">
        <w:rPr>
          <w:rFonts w:cs="Arial"/>
          <w:b/>
        </w:rPr>
        <w:t>Qualitative (non-</w:t>
      </w:r>
      <w:r w:rsidRPr="00E143D7">
        <w:rPr>
          <w:rFonts w:cs="Arial"/>
          <w:b/>
        </w:rPr>
        <w:t>price</w:t>
      </w:r>
      <w:r w:rsidRPr="00055FDB">
        <w:rPr>
          <w:rFonts w:cs="Arial"/>
          <w:b/>
        </w:rPr>
        <w:t xml:space="preserve">) </w:t>
      </w:r>
      <w:r w:rsidRPr="00E143D7">
        <w:rPr>
          <w:rFonts w:cs="Arial"/>
          <w:b/>
        </w:rPr>
        <w:t>Award</w:t>
      </w:r>
      <w:r w:rsidRPr="00055FDB">
        <w:rPr>
          <w:rFonts w:cs="Arial"/>
          <w:b/>
        </w:rPr>
        <w:t xml:space="preserve"> </w:t>
      </w:r>
      <w:r w:rsidRPr="00E143D7">
        <w:rPr>
          <w:rFonts w:cs="Arial"/>
          <w:b/>
        </w:rPr>
        <w:t>Criteria</w:t>
      </w:r>
    </w:p>
    <w:p w:rsidR="001A57DE" w:rsidRPr="00055FDB" w:rsidRDefault="001A57DE" w:rsidP="00C73AC8">
      <w:pPr>
        <w:numPr>
          <w:ilvl w:val="0"/>
          <w:numId w:val="17"/>
        </w:numPr>
        <w:spacing w:after="120" w:line="240" w:lineRule="auto"/>
        <w:ind w:left="431" w:hanging="431"/>
        <w:jc w:val="both"/>
        <w:rPr>
          <w:rFonts w:cs="Arial"/>
        </w:rPr>
      </w:pPr>
      <w:r w:rsidRPr="00055FDB">
        <w:rPr>
          <w:rFonts w:cs="Arial"/>
        </w:rPr>
        <w:t>The 60 per cent of the award criteria which is attributable to quality will be based on the Tenderer’s response in the Qualitative (non-price) Tender Response Schedules below, the Tenderer’s presentation on how they will deliver the services which are specified in Section D of this Invitation to Tender and references</w:t>
      </w:r>
      <w:r w:rsidRPr="00055FDB">
        <w:rPr>
          <w:rStyle w:val="FootnoteReference"/>
          <w:rFonts w:cs="Arial"/>
        </w:rPr>
        <w:footnoteReference w:id="4"/>
      </w:r>
      <w:r w:rsidRPr="00055FDB">
        <w:rPr>
          <w:rFonts w:cs="Arial"/>
        </w:rPr>
        <w:t xml:space="preserve"> taken up by London Councils. The relative weightings are shown below:</w:t>
      </w:r>
    </w:p>
    <w:tbl>
      <w:tblPr>
        <w:tblStyle w:val="TableGrid"/>
        <w:tblW w:w="0" w:type="auto"/>
        <w:tblInd w:w="817" w:type="dxa"/>
        <w:tblLook w:val="04A0" w:firstRow="1" w:lastRow="0" w:firstColumn="1" w:lastColumn="0" w:noHBand="0" w:noVBand="1"/>
      </w:tblPr>
      <w:tblGrid>
        <w:gridCol w:w="2382"/>
        <w:gridCol w:w="2830"/>
        <w:gridCol w:w="2301"/>
      </w:tblGrid>
      <w:tr w:rsidR="001A57DE" w:rsidRPr="00055FDB" w:rsidTr="006F4F43">
        <w:tc>
          <w:tcPr>
            <w:tcW w:w="2382" w:type="dxa"/>
          </w:tcPr>
          <w:p w:rsidR="001A57DE" w:rsidRPr="00055FDB" w:rsidRDefault="001A57DE" w:rsidP="00217261">
            <w:pPr>
              <w:pStyle w:val="ListParagraph"/>
              <w:ind w:left="0"/>
              <w:jc w:val="both"/>
              <w:rPr>
                <w:rFonts w:cs="Arial"/>
                <w:b/>
              </w:rPr>
            </w:pPr>
            <w:r w:rsidRPr="00055FDB">
              <w:rPr>
                <w:rFonts w:cs="Arial"/>
                <w:b/>
              </w:rPr>
              <w:t>Criteria</w:t>
            </w:r>
          </w:p>
        </w:tc>
        <w:tc>
          <w:tcPr>
            <w:tcW w:w="2830" w:type="dxa"/>
          </w:tcPr>
          <w:p w:rsidR="001A57DE" w:rsidRPr="00055FDB" w:rsidRDefault="001A57DE" w:rsidP="00217261">
            <w:pPr>
              <w:pStyle w:val="ListParagraph"/>
              <w:ind w:left="0"/>
              <w:jc w:val="both"/>
              <w:rPr>
                <w:rFonts w:cs="Arial"/>
                <w:b/>
              </w:rPr>
            </w:pPr>
            <w:r w:rsidRPr="00055FDB">
              <w:rPr>
                <w:rFonts w:cs="Arial"/>
                <w:b/>
              </w:rPr>
              <w:t xml:space="preserve">Weighting </w:t>
            </w:r>
          </w:p>
        </w:tc>
        <w:tc>
          <w:tcPr>
            <w:tcW w:w="2301" w:type="dxa"/>
          </w:tcPr>
          <w:p w:rsidR="001A57DE" w:rsidRPr="00055FDB" w:rsidRDefault="001A57DE" w:rsidP="00217261">
            <w:pPr>
              <w:pStyle w:val="ListParagraph"/>
              <w:ind w:left="0"/>
              <w:jc w:val="both"/>
              <w:rPr>
                <w:rFonts w:cs="Arial"/>
                <w:b/>
              </w:rPr>
            </w:pPr>
            <w:r w:rsidRPr="00055FDB">
              <w:rPr>
                <w:rFonts w:cs="Arial"/>
                <w:b/>
              </w:rPr>
              <w:t>Sub-weighting</w:t>
            </w:r>
          </w:p>
        </w:tc>
      </w:tr>
      <w:tr w:rsidR="001A57DE" w:rsidRPr="00055FDB" w:rsidTr="006F4F43">
        <w:tc>
          <w:tcPr>
            <w:tcW w:w="2382" w:type="dxa"/>
          </w:tcPr>
          <w:p w:rsidR="001A57DE" w:rsidRPr="00055FDB" w:rsidRDefault="001A57DE" w:rsidP="00217261">
            <w:pPr>
              <w:pStyle w:val="ListParagraph"/>
              <w:ind w:left="0"/>
              <w:jc w:val="both"/>
              <w:rPr>
                <w:rFonts w:cs="Arial"/>
                <w:i/>
              </w:rPr>
            </w:pPr>
            <w:r w:rsidRPr="00055FDB">
              <w:rPr>
                <w:rFonts w:cs="Arial"/>
                <w:i/>
              </w:rPr>
              <w:t xml:space="preserve">Tender response </w:t>
            </w:r>
          </w:p>
        </w:tc>
        <w:tc>
          <w:tcPr>
            <w:tcW w:w="2830" w:type="dxa"/>
          </w:tcPr>
          <w:p w:rsidR="001A57DE" w:rsidRPr="00055FDB" w:rsidRDefault="001A57DE" w:rsidP="00217261">
            <w:pPr>
              <w:pStyle w:val="ListParagraph"/>
              <w:ind w:left="0"/>
              <w:jc w:val="both"/>
              <w:rPr>
                <w:rFonts w:cs="Arial"/>
              </w:rPr>
            </w:pPr>
          </w:p>
        </w:tc>
        <w:tc>
          <w:tcPr>
            <w:tcW w:w="2301" w:type="dxa"/>
          </w:tcPr>
          <w:p w:rsidR="001A57DE" w:rsidRPr="00055FDB" w:rsidRDefault="001A57DE" w:rsidP="00217261">
            <w:pPr>
              <w:pStyle w:val="ListParagraph"/>
              <w:ind w:left="0"/>
              <w:jc w:val="both"/>
              <w:rPr>
                <w:rFonts w:cs="Arial"/>
              </w:rPr>
            </w:pPr>
            <w:r w:rsidRPr="00055FDB">
              <w:rPr>
                <w:rFonts w:cs="Arial"/>
              </w:rPr>
              <w:t>40%</w:t>
            </w:r>
          </w:p>
        </w:tc>
      </w:tr>
      <w:tr w:rsidR="001A57DE" w:rsidRPr="00055FDB" w:rsidTr="006F4F43">
        <w:tc>
          <w:tcPr>
            <w:tcW w:w="2382" w:type="dxa"/>
          </w:tcPr>
          <w:p w:rsidR="001A57DE" w:rsidRPr="00055FDB" w:rsidRDefault="001A57DE" w:rsidP="00217261">
            <w:pPr>
              <w:pStyle w:val="ListParagraph"/>
              <w:ind w:left="0"/>
              <w:jc w:val="both"/>
              <w:rPr>
                <w:rFonts w:cs="Arial"/>
                <w:i/>
              </w:rPr>
            </w:pPr>
            <w:r w:rsidRPr="00055FDB">
              <w:rPr>
                <w:rFonts w:cs="Arial"/>
                <w:i/>
              </w:rPr>
              <w:t>Interview</w:t>
            </w:r>
          </w:p>
        </w:tc>
        <w:tc>
          <w:tcPr>
            <w:tcW w:w="2830" w:type="dxa"/>
          </w:tcPr>
          <w:p w:rsidR="001A57DE" w:rsidRPr="00055FDB" w:rsidRDefault="001A57DE" w:rsidP="00217261">
            <w:pPr>
              <w:pStyle w:val="ListParagraph"/>
              <w:ind w:left="0"/>
              <w:jc w:val="both"/>
              <w:rPr>
                <w:rFonts w:cs="Arial"/>
              </w:rPr>
            </w:pPr>
          </w:p>
        </w:tc>
        <w:tc>
          <w:tcPr>
            <w:tcW w:w="2301" w:type="dxa"/>
          </w:tcPr>
          <w:p w:rsidR="001A57DE" w:rsidRPr="00055FDB" w:rsidRDefault="001A57DE" w:rsidP="00217261">
            <w:pPr>
              <w:pStyle w:val="ListParagraph"/>
              <w:ind w:left="0"/>
              <w:jc w:val="both"/>
              <w:rPr>
                <w:rFonts w:cs="Arial"/>
              </w:rPr>
            </w:pPr>
            <w:r w:rsidRPr="00055FDB">
              <w:rPr>
                <w:rFonts w:cs="Arial"/>
              </w:rPr>
              <w:t>10%</w:t>
            </w:r>
          </w:p>
        </w:tc>
      </w:tr>
      <w:tr w:rsidR="001A57DE" w:rsidRPr="00055FDB" w:rsidTr="006F4F43">
        <w:tc>
          <w:tcPr>
            <w:tcW w:w="2382" w:type="dxa"/>
          </w:tcPr>
          <w:p w:rsidR="001A57DE" w:rsidRPr="00055FDB" w:rsidRDefault="001A57DE" w:rsidP="00217261">
            <w:pPr>
              <w:pStyle w:val="ListParagraph"/>
              <w:ind w:left="0"/>
              <w:jc w:val="both"/>
              <w:rPr>
                <w:rFonts w:cs="Arial"/>
                <w:i/>
              </w:rPr>
            </w:pPr>
            <w:r w:rsidRPr="00055FDB">
              <w:rPr>
                <w:rFonts w:cs="Arial"/>
                <w:i/>
              </w:rPr>
              <w:t>References</w:t>
            </w:r>
          </w:p>
        </w:tc>
        <w:tc>
          <w:tcPr>
            <w:tcW w:w="2830" w:type="dxa"/>
          </w:tcPr>
          <w:p w:rsidR="001A57DE" w:rsidRPr="00055FDB" w:rsidRDefault="001A57DE" w:rsidP="00217261">
            <w:pPr>
              <w:pStyle w:val="ListParagraph"/>
              <w:ind w:left="0"/>
              <w:jc w:val="both"/>
              <w:rPr>
                <w:rFonts w:cs="Arial"/>
              </w:rPr>
            </w:pPr>
          </w:p>
        </w:tc>
        <w:tc>
          <w:tcPr>
            <w:tcW w:w="2301" w:type="dxa"/>
          </w:tcPr>
          <w:p w:rsidR="001A57DE" w:rsidRPr="00055FDB" w:rsidRDefault="001A57DE" w:rsidP="00217261">
            <w:pPr>
              <w:pStyle w:val="ListParagraph"/>
              <w:ind w:left="0"/>
              <w:jc w:val="both"/>
              <w:rPr>
                <w:rFonts w:cs="Arial"/>
              </w:rPr>
            </w:pPr>
            <w:r w:rsidRPr="00055FDB">
              <w:rPr>
                <w:rFonts w:cs="Arial"/>
              </w:rPr>
              <w:t>10%</w:t>
            </w:r>
          </w:p>
        </w:tc>
      </w:tr>
    </w:tbl>
    <w:p w:rsidR="001A57DE" w:rsidRPr="00055FDB" w:rsidRDefault="001A57DE" w:rsidP="00C73AC8">
      <w:pPr>
        <w:numPr>
          <w:ilvl w:val="0"/>
          <w:numId w:val="17"/>
        </w:numPr>
        <w:spacing w:before="240" w:after="240" w:line="240" w:lineRule="auto"/>
        <w:ind w:left="431" w:hanging="431"/>
        <w:jc w:val="both"/>
        <w:rPr>
          <w:rFonts w:cs="Arial"/>
        </w:rPr>
      </w:pPr>
      <w:r w:rsidRPr="00055FDB">
        <w:rPr>
          <w:rFonts w:cs="Arial"/>
        </w:rPr>
        <w:t>Tenderers should assume that the evaluation panel has no knowledge of their organisation, its activities, experience or previous work undertaken for London Councils or for other contracting authorities.</w:t>
      </w:r>
    </w:p>
    <w:p w:rsidR="001A57DE" w:rsidRPr="00055FDB" w:rsidRDefault="001A57DE" w:rsidP="00C73AC8">
      <w:pPr>
        <w:numPr>
          <w:ilvl w:val="0"/>
          <w:numId w:val="17"/>
        </w:numPr>
        <w:spacing w:after="240" w:line="240" w:lineRule="auto"/>
        <w:ind w:left="431" w:hanging="431"/>
        <w:jc w:val="both"/>
        <w:rPr>
          <w:rFonts w:cs="Arial"/>
        </w:rPr>
      </w:pPr>
      <w:r w:rsidRPr="00055FDB">
        <w:rPr>
          <w:rFonts w:cs="Arial"/>
        </w:rPr>
        <w:t>Tenderers should provide full details for any claims, statements or examples used to address the qualitative criteria. Assessors will be looking for evidence that the Tenderer understands the Authority’s goals, that it can identify any issues pertinent to the achievement of these goals, that it details the features to be included in the service (and that these meet the specifications), that it describes the benefits to the authority of its approach and that it has proofs that the approach works.</w:t>
      </w:r>
    </w:p>
    <w:p w:rsidR="001A57DE" w:rsidRDefault="001A57DE" w:rsidP="00C73AC8">
      <w:pPr>
        <w:numPr>
          <w:ilvl w:val="0"/>
          <w:numId w:val="17"/>
        </w:numPr>
        <w:spacing w:after="240" w:line="240" w:lineRule="auto"/>
        <w:ind w:left="431" w:hanging="431"/>
        <w:jc w:val="both"/>
        <w:rPr>
          <w:rFonts w:cs="Arial"/>
        </w:rPr>
      </w:pPr>
      <w:r w:rsidRPr="00055FDB">
        <w:rPr>
          <w:rFonts w:cs="Arial"/>
        </w:rPr>
        <w:lastRenderedPageBreak/>
        <w:t>The maximum scores and weighting for each element of the Tender Response are described in the table</w:t>
      </w:r>
      <w:r w:rsidR="00A02394">
        <w:rPr>
          <w:rFonts w:cs="Arial"/>
        </w:rPr>
        <w:t>s</w:t>
      </w:r>
      <w:r w:rsidRPr="00055FDB">
        <w:rPr>
          <w:rFonts w:cs="Arial"/>
        </w:rPr>
        <w:t xml:space="preserve"> below</w:t>
      </w:r>
      <w:r w:rsidRPr="00055FDB">
        <w:rPr>
          <w:rStyle w:val="FootnoteReference"/>
          <w:rFonts w:cs="Arial"/>
        </w:rPr>
        <w:footnoteReference w:id="5"/>
      </w:r>
      <w:r w:rsidRPr="00055FDB">
        <w:rPr>
          <w:rFonts w:cs="Arial"/>
        </w:rPr>
        <w:t xml:space="preserve">. </w:t>
      </w:r>
      <w:r w:rsidR="00220578">
        <w:rPr>
          <w:rFonts w:cs="Arial"/>
        </w:rPr>
        <w:t xml:space="preserve">Bidders should note that London Councils reserves the right not to consider tenders that score below 50% on </w:t>
      </w:r>
      <w:r w:rsidR="00125C5A">
        <w:rPr>
          <w:rFonts w:cs="Arial"/>
        </w:rPr>
        <w:t>questions 0, 10 and 11.</w:t>
      </w:r>
    </w:p>
    <w:tbl>
      <w:tblPr>
        <w:tblW w:w="5000" w:type="pct"/>
        <w:tblLayout w:type="fixed"/>
        <w:tblLook w:val="04A0" w:firstRow="1" w:lastRow="0" w:firstColumn="1" w:lastColumn="0" w:noHBand="0" w:noVBand="1"/>
      </w:tblPr>
      <w:tblGrid>
        <w:gridCol w:w="818"/>
        <w:gridCol w:w="571"/>
        <w:gridCol w:w="634"/>
        <w:gridCol w:w="634"/>
        <w:gridCol w:w="634"/>
        <w:gridCol w:w="634"/>
        <w:gridCol w:w="634"/>
        <w:gridCol w:w="634"/>
        <w:gridCol w:w="634"/>
        <w:gridCol w:w="634"/>
        <w:gridCol w:w="634"/>
        <w:gridCol w:w="634"/>
        <w:gridCol w:w="715"/>
        <w:gridCol w:w="799"/>
      </w:tblGrid>
      <w:tr w:rsidR="00A54CAE" w:rsidRPr="001D4E71" w:rsidTr="00647650">
        <w:trPr>
          <w:trHeight w:val="315"/>
        </w:trPr>
        <w:tc>
          <w:tcPr>
            <w:tcW w:w="442" w:type="pct"/>
            <w:tcBorders>
              <w:top w:val="single" w:sz="8" w:space="0" w:color="000000"/>
              <w:left w:val="single" w:sz="8" w:space="0" w:color="000000"/>
              <w:bottom w:val="single" w:sz="8" w:space="0" w:color="000000"/>
              <w:right w:val="nil"/>
            </w:tcBorders>
            <w:shd w:val="clear" w:color="000000" w:fill="D9D9D9"/>
            <w:noWrap/>
            <w:vAlign w:val="bottom"/>
            <w:hideMark/>
          </w:tcPr>
          <w:p w:rsidR="00A54CAE" w:rsidRPr="001D4E71" w:rsidRDefault="00A54CAE" w:rsidP="00647650">
            <w:pPr>
              <w:spacing w:before="60" w:after="60" w:line="240" w:lineRule="auto"/>
              <w:rPr>
                <w:rFonts w:eastAsia="Times New Roman" w:cs="Arial"/>
                <w:b/>
                <w:color w:val="000000"/>
                <w:sz w:val="16"/>
                <w:szCs w:val="16"/>
                <w:lang w:eastAsia="en-GB"/>
              </w:rPr>
            </w:pPr>
            <w:r w:rsidRPr="00647650">
              <w:rPr>
                <w:rFonts w:eastAsia="Times New Roman" w:cs="Arial"/>
                <w:b/>
                <w:color w:val="000000"/>
                <w:sz w:val="16"/>
                <w:szCs w:val="16"/>
                <w:lang w:eastAsia="en-GB"/>
              </w:rPr>
              <w:t>Section</w:t>
            </w:r>
          </w:p>
        </w:tc>
        <w:tc>
          <w:tcPr>
            <w:tcW w:w="309" w:type="pct"/>
            <w:tcBorders>
              <w:top w:val="single" w:sz="8" w:space="0" w:color="000000"/>
              <w:left w:val="single" w:sz="8" w:space="0" w:color="000000"/>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b/>
                <w:color w:val="000000"/>
                <w:lang w:eastAsia="en-GB"/>
              </w:rPr>
            </w:pPr>
            <w:r w:rsidRPr="001D4E71">
              <w:rPr>
                <w:rFonts w:eastAsia="Times New Roman" w:cs="Arial"/>
                <w:b/>
                <w:color w:val="000000"/>
                <w:lang w:eastAsia="en-GB"/>
              </w:rPr>
              <w:t>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b/>
                <w:bCs/>
                <w:color w:val="000000"/>
                <w:lang w:eastAsia="en-GB"/>
              </w:rPr>
            </w:pPr>
            <w:r w:rsidRPr="001D4E71">
              <w:rPr>
                <w:rFonts w:eastAsia="Times New Roman" w:cs="Arial"/>
                <w:b/>
                <w:bCs/>
                <w:color w:val="000000"/>
                <w:lang w:eastAsia="en-GB"/>
              </w:rPr>
              <w:t>1</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b/>
                <w:bCs/>
                <w:color w:val="000000"/>
                <w:lang w:eastAsia="en-GB"/>
              </w:rPr>
            </w:pPr>
            <w:r w:rsidRPr="001D4E71">
              <w:rPr>
                <w:rFonts w:eastAsia="Times New Roman" w:cs="Arial"/>
                <w:b/>
                <w:bCs/>
                <w:color w:val="000000"/>
                <w:lang w:eastAsia="en-GB"/>
              </w:rPr>
              <w:t>2</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b/>
                <w:bCs/>
                <w:color w:val="000000"/>
                <w:lang w:eastAsia="en-GB"/>
              </w:rPr>
            </w:pPr>
            <w:r w:rsidRPr="001D4E71">
              <w:rPr>
                <w:rFonts w:eastAsia="Times New Roman" w:cs="Arial"/>
                <w:b/>
                <w:bCs/>
                <w:color w:val="000000"/>
                <w:lang w:eastAsia="en-GB"/>
              </w:rPr>
              <w:t>3</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b/>
                <w:bCs/>
                <w:color w:val="000000"/>
                <w:lang w:eastAsia="en-GB"/>
              </w:rPr>
            </w:pPr>
            <w:r w:rsidRPr="001D4E71">
              <w:rPr>
                <w:rFonts w:eastAsia="Times New Roman" w:cs="Arial"/>
                <w:b/>
                <w:bCs/>
                <w:color w:val="000000"/>
                <w:lang w:eastAsia="en-GB"/>
              </w:rPr>
              <w:t>4</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b/>
                <w:bCs/>
                <w:color w:val="000000"/>
                <w:lang w:eastAsia="en-GB"/>
              </w:rPr>
            </w:pPr>
            <w:r w:rsidRPr="001D4E71">
              <w:rPr>
                <w:rFonts w:eastAsia="Times New Roman" w:cs="Arial"/>
                <w:b/>
                <w:bCs/>
                <w:color w:val="000000"/>
                <w:lang w:eastAsia="en-GB"/>
              </w:rPr>
              <w:t>5</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b/>
                <w:bCs/>
                <w:color w:val="000000"/>
                <w:lang w:eastAsia="en-GB"/>
              </w:rPr>
            </w:pPr>
            <w:r w:rsidRPr="001D4E71">
              <w:rPr>
                <w:rFonts w:eastAsia="Times New Roman" w:cs="Arial"/>
                <w:b/>
                <w:bCs/>
                <w:color w:val="000000"/>
                <w:lang w:eastAsia="en-GB"/>
              </w:rPr>
              <w:t>6</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b/>
                <w:bCs/>
                <w:color w:val="000000"/>
                <w:lang w:eastAsia="en-GB"/>
              </w:rPr>
            </w:pPr>
            <w:r w:rsidRPr="001D4E71">
              <w:rPr>
                <w:rFonts w:eastAsia="Times New Roman" w:cs="Arial"/>
                <w:b/>
                <w:bCs/>
                <w:color w:val="000000"/>
                <w:lang w:eastAsia="en-GB"/>
              </w:rPr>
              <w:t>7</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b/>
                <w:bCs/>
                <w:color w:val="000000"/>
                <w:lang w:eastAsia="en-GB"/>
              </w:rPr>
            </w:pPr>
            <w:r w:rsidRPr="001D4E71">
              <w:rPr>
                <w:rFonts w:eastAsia="Times New Roman" w:cs="Arial"/>
                <w:b/>
                <w:bCs/>
                <w:color w:val="000000"/>
                <w:lang w:eastAsia="en-GB"/>
              </w:rPr>
              <w:t>8</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b/>
                <w:bCs/>
                <w:color w:val="000000"/>
                <w:lang w:eastAsia="en-GB"/>
              </w:rPr>
            </w:pPr>
            <w:r w:rsidRPr="001D4E71">
              <w:rPr>
                <w:rFonts w:eastAsia="Times New Roman" w:cs="Arial"/>
                <w:b/>
                <w:bCs/>
                <w:color w:val="000000"/>
                <w:lang w:eastAsia="en-GB"/>
              </w:rPr>
              <w:t>9</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b/>
                <w:bCs/>
                <w:color w:val="000000"/>
                <w:lang w:eastAsia="en-GB"/>
              </w:rPr>
            </w:pPr>
            <w:r w:rsidRPr="001D4E71">
              <w:rPr>
                <w:rFonts w:eastAsia="Times New Roman" w:cs="Arial"/>
                <w:b/>
                <w:bCs/>
                <w:color w:val="000000"/>
                <w:lang w:eastAsia="en-GB"/>
              </w:rPr>
              <w:t>10</w:t>
            </w:r>
          </w:p>
        </w:tc>
        <w:tc>
          <w:tcPr>
            <w:tcW w:w="387"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b/>
                <w:bCs/>
                <w:color w:val="000000"/>
                <w:lang w:eastAsia="en-GB"/>
              </w:rPr>
            </w:pPr>
            <w:r w:rsidRPr="001D4E71">
              <w:rPr>
                <w:rFonts w:eastAsia="Times New Roman" w:cs="Arial"/>
                <w:b/>
                <w:bCs/>
                <w:color w:val="000000"/>
                <w:lang w:eastAsia="en-GB"/>
              </w:rPr>
              <w:t>11</w:t>
            </w:r>
          </w:p>
        </w:tc>
        <w:tc>
          <w:tcPr>
            <w:tcW w:w="432"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rPr>
                <w:rFonts w:eastAsia="Times New Roman" w:cs="Arial"/>
                <w:b/>
                <w:bCs/>
                <w:color w:val="000000"/>
                <w:sz w:val="16"/>
                <w:szCs w:val="16"/>
                <w:lang w:eastAsia="en-GB"/>
              </w:rPr>
            </w:pPr>
            <w:r w:rsidRPr="001D4E71">
              <w:rPr>
                <w:rFonts w:eastAsia="Times New Roman" w:cs="Arial"/>
                <w:b/>
                <w:bCs/>
                <w:color w:val="000000"/>
                <w:sz w:val="16"/>
                <w:szCs w:val="16"/>
                <w:lang w:eastAsia="en-GB"/>
              </w:rPr>
              <w:t>T</w:t>
            </w:r>
            <w:r>
              <w:rPr>
                <w:rFonts w:eastAsia="Times New Roman" w:cs="Arial"/>
                <w:b/>
                <w:bCs/>
                <w:color w:val="000000"/>
                <w:sz w:val="16"/>
                <w:szCs w:val="16"/>
                <w:lang w:eastAsia="en-GB"/>
              </w:rPr>
              <w:t>otal</w:t>
            </w:r>
          </w:p>
        </w:tc>
      </w:tr>
      <w:tr w:rsidR="00A54CAE" w:rsidRPr="001D4E71" w:rsidTr="00647650">
        <w:trPr>
          <w:trHeight w:val="315"/>
        </w:trPr>
        <w:tc>
          <w:tcPr>
            <w:tcW w:w="442" w:type="pct"/>
            <w:tcBorders>
              <w:top w:val="single" w:sz="8" w:space="0" w:color="000000"/>
              <w:left w:val="single" w:sz="8" w:space="0" w:color="000000"/>
              <w:bottom w:val="single" w:sz="8" w:space="0" w:color="000000"/>
              <w:right w:val="single" w:sz="4" w:space="0" w:color="auto"/>
            </w:tcBorders>
            <w:shd w:val="clear" w:color="000000" w:fill="CCC0D9"/>
            <w:vAlign w:val="center"/>
            <w:hideMark/>
          </w:tcPr>
          <w:p w:rsidR="00A54CAE" w:rsidRPr="001D4E71" w:rsidRDefault="00A54CAE" w:rsidP="00647650">
            <w:pPr>
              <w:spacing w:before="60" w:after="60" w:line="240" w:lineRule="auto"/>
              <w:jc w:val="center"/>
              <w:rPr>
                <w:rFonts w:eastAsia="Times New Roman" w:cs="Arial"/>
                <w:b/>
                <w:color w:val="000000"/>
                <w:sz w:val="16"/>
                <w:szCs w:val="16"/>
                <w:lang w:eastAsia="en-GB"/>
              </w:rPr>
            </w:pPr>
            <w:r w:rsidRPr="001D4E71">
              <w:rPr>
                <w:rFonts w:eastAsia="Times New Roman" w:cs="Arial"/>
                <w:b/>
                <w:color w:val="000000"/>
                <w:sz w:val="16"/>
                <w:szCs w:val="16"/>
                <w:lang w:eastAsia="en-GB"/>
              </w:rPr>
              <w:t>Max Points</w:t>
            </w:r>
          </w:p>
        </w:tc>
        <w:tc>
          <w:tcPr>
            <w:tcW w:w="309"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20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117</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14</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46</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31</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13</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22</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6</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36</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40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14</w:t>
            </w:r>
          </w:p>
        </w:tc>
        <w:tc>
          <w:tcPr>
            <w:tcW w:w="387"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13</w:t>
            </w:r>
          </w:p>
        </w:tc>
        <w:tc>
          <w:tcPr>
            <w:tcW w:w="432"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b/>
                <w:bCs/>
                <w:color w:val="000000"/>
                <w:sz w:val="16"/>
                <w:szCs w:val="16"/>
                <w:lang w:eastAsia="en-GB"/>
              </w:rPr>
            </w:pPr>
            <w:r w:rsidRPr="001D4E71">
              <w:rPr>
                <w:rFonts w:eastAsia="Times New Roman" w:cs="Arial"/>
                <w:b/>
                <w:bCs/>
                <w:color w:val="000000"/>
                <w:sz w:val="16"/>
                <w:szCs w:val="16"/>
                <w:lang w:eastAsia="en-GB"/>
              </w:rPr>
              <w:t>372</w:t>
            </w:r>
          </w:p>
        </w:tc>
      </w:tr>
      <w:tr w:rsidR="00A54CAE" w:rsidRPr="001D4E71" w:rsidTr="00647650">
        <w:trPr>
          <w:trHeight w:val="315"/>
        </w:trPr>
        <w:tc>
          <w:tcPr>
            <w:tcW w:w="442" w:type="pct"/>
            <w:tcBorders>
              <w:top w:val="single" w:sz="8" w:space="0" w:color="000000"/>
              <w:left w:val="single" w:sz="8" w:space="0" w:color="000000"/>
              <w:bottom w:val="single" w:sz="8" w:space="0" w:color="000000"/>
              <w:right w:val="single" w:sz="4" w:space="0" w:color="auto"/>
            </w:tcBorders>
            <w:shd w:val="clear" w:color="000000" w:fill="CCC0D9"/>
            <w:vAlign w:val="center"/>
            <w:hideMark/>
          </w:tcPr>
          <w:p w:rsidR="00A54CAE" w:rsidRPr="001D4E71" w:rsidRDefault="00A54CAE" w:rsidP="00647650">
            <w:pPr>
              <w:spacing w:before="60" w:after="60" w:line="240" w:lineRule="auto"/>
              <w:jc w:val="center"/>
              <w:rPr>
                <w:rFonts w:eastAsia="Times New Roman" w:cs="Arial"/>
                <w:b/>
                <w:color w:val="000000"/>
                <w:sz w:val="16"/>
                <w:szCs w:val="16"/>
                <w:lang w:eastAsia="en-GB"/>
              </w:rPr>
            </w:pPr>
            <w:r w:rsidRPr="001D4E71">
              <w:rPr>
                <w:rFonts w:eastAsia="Times New Roman" w:cs="Arial"/>
                <w:b/>
                <w:color w:val="000000"/>
                <w:sz w:val="16"/>
                <w:szCs w:val="16"/>
                <w:lang w:eastAsia="en-GB"/>
              </w:rPr>
              <w:t>Weight</w:t>
            </w:r>
            <w:r w:rsidR="00647650" w:rsidRPr="00647650">
              <w:rPr>
                <w:rFonts w:eastAsia="Times New Roman" w:cs="Arial"/>
                <w:b/>
                <w:color w:val="000000"/>
                <w:sz w:val="16"/>
                <w:szCs w:val="16"/>
                <w:lang w:eastAsia="en-GB"/>
              </w:rPr>
              <w:t>-</w:t>
            </w:r>
            <w:r w:rsidRPr="001D4E71">
              <w:rPr>
                <w:rFonts w:eastAsia="Times New Roman" w:cs="Arial"/>
                <w:b/>
                <w:color w:val="000000"/>
                <w:sz w:val="16"/>
                <w:szCs w:val="16"/>
                <w:lang w:eastAsia="en-GB"/>
              </w:rPr>
              <w:t>ing</w:t>
            </w:r>
          </w:p>
        </w:tc>
        <w:tc>
          <w:tcPr>
            <w:tcW w:w="309"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7.50%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7.50%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7.50%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7.50%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7.50%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7.50%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7.50%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7.50%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7.50%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7.50%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7.50%</w:t>
            </w:r>
          </w:p>
        </w:tc>
        <w:tc>
          <w:tcPr>
            <w:tcW w:w="387"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17.50%</w:t>
            </w:r>
          </w:p>
        </w:tc>
        <w:tc>
          <w:tcPr>
            <w:tcW w:w="432" w:type="pct"/>
            <w:tcBorders>
              <w:top w:val="single" w:sz="8" w:space="0" w:color="000000"/>
              <w:left w:val="nil"/>
              <w:bottom w:val="single" w:sz="8" w:space="0" w:color="000000"/>
              <w:right w:val="single" w:sz="8" w:space="0" w:color="000000"/>
            </w:tcBorders>
            <w:shd w:val="clear" w:color="000000" w:fill="CCC0D9"/>
            <w:vAlign w:val="center"/>
            <w:hideMark/>
          </w:tcPr>
          <w:p w:rsidR="00A54CAE" w:rsidRPr="001D4E71" w:rsidRDefault="00A54CAE" w:rsidP="00647650">
            <w:pPr>
              <w:spacing w:before="60" w:after="60" w:line="240" w:lineRule="auto"/>
              <w:jc w:val="center"/>
              <w:rPr>
                <w:rFonts w:eastAsia="Times New Roman" w:cs="Arial"/>
                <w:b/>
                <w:bCs/>
                <w:color w:val="000000"/>
                <w:sz w:val="16"/>
                <w:szCs w:val="16"/>
                <w:lang w:eastAsia="en-GB"/>
              </w:rPr>
            </w:pPr>
            <w:r w:rsidRPr="001D4E71">
              <w:rPr>
                <w:rFonts w:eastAsia="Times New Roman" w:cs="Arial"/>
                <w:b/>
                <w:bCs/>
                <w:color w:val="000000"/>
                <w:sz w:val="16"/>
                <w:szCs w:val="16"/>
                <w:lang w:eastAsia="en-GB"/>
              </w:rPr>
              <w:t>100.00%</w:t>
            </w:r>
          </w:p>
        </w:tc>
      </w:tr>
    </w:tbl>
    <w:p w:rsidR="00A54CAE" w:rsidRPr="00055FDB" w:rsidRDefault="00A54CAE" w:rsidP="00A54CAE">
      <w:pPr>
        <w:spacing w:after="240" w:line="24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988"/>
        <w:gridCol w:w="1280"/>
      </w:tblGrid>
      <w:tr w:rsidR="001A57DE" w:rsidRPr="00055FDB" w:rsidTr="00647650">
        <w:tc>
          <w:tcPr>
            <w:tcW w:w="918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55FDB" w:rsidRDefault="001A57DE" w:rsidP="00217261">
            <w:pPr>
              <w:jc w:val="both"/>
              <w:rPr>
                <w:rFonts w:cs="Arial"/>
                <w:b/>
              </w:rPr>
            </w:pPr>
            <w:r w:rsidRPr="00055FDB">
              <w:rPr>
                <w:rFonts w:cs="Arial"/>
                <w:b/>
              </w:rPr>
              <w:t xml:space="preserve">Tender </w:t>
            </w:r>
            <w:r w:rsidRPr="00716E6E">
              <w:rPr>
                <w:rFonts w:cs="Arial"/>
                <w:b/>
              </w:rPr>
              <w:t>Response</w:t>
            </w:r>
          </w:p>
        </w:tc>
      </w:tr>
      <w:tr w:rsidR="001A57DE" w:rsidRPr="00055FDB" w:rsidTr="00647650">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14044" w:rsidRDefault="00014044" w:rsidP="00014044">
            <w:pPr>
              <w:spacing w:after="0"/>
              <w:jc w:val="both"/>
              <w:rPr>
                <w:rFonts w:cs="Arial"/>
                <w:b/>
              </w:rPr>
            </w:pPr>
            <w:r w:rsidRPr="00014044">
              <w:rPr>
                <w:rFonts w:cs="Arial"/>
                <w:b/>
              </w:rPr>
              <w:t>Question</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14044" w:rsidRDefault="001A57DE" w:rsidP="00014044">
            <w:pPr>
              <w:spacing w:after="0"/>
              <w:jc w:val="both"/>
              <w:rPr>
                <w:rFonts w:cs="Arial"/>
                <w:b/>
              </w:rPr>
            </w:pPr>
            <w:r w:rsidRPr="00014044">
              <w:rPr>
                <w:rFonts w:cs="Arial"/>
                <w:b/>
              </w:rPr>
              <w:t>Score</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14044" w:rsidRPr="00014044" w:rsidRDefault="001A57DE" w:rsidP="00014044">
            <w:pPr>
              <w:spacing w:after="0"/>
              <w:jc w:val="both"/>
              <w:rPr>
                <w:rFonts w:cs="Arial"/>
                <w:b/>
              </w:rPr>
            </w:pPr>
            <w:r w:rsidRPr="00014044">
              <w:rPr>
                <w:rFonts w:cs="Arial"/>
                <w:b/>
              </w:rPr>
              <w:t>Weighting</w:t>
            </w:r>
            <w:r w:rsidR="00014044" w:rsidRPr="00014044">
              <w:rPr>
                <w:rFonts w:cs="Arial"/>
                <w:b/>
              </w:rPr>
              <w:t xml:space="preserve"> %</w:t>
            </w:r>
          </w:p>
        </w:tc>
      </w:tr>
      <w:tr w:rsidR="00014044" w:rsidRPr="00014044" w:rsidTr="00647650">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14044" w:rsidRPr="00716E6E" w:rsidRDefault="00014044" w:rsidP="00014044">
            <w:pPr>
              <w:jc w:val="both"/>
              <w:rPr>
                <w:rFonts w:cs="Arial"/>
              </w:rPr>
            </w:pPr>
            <w:r>
              <w:rPr>
                <w:rFonts w:cs="Arial"/>
              </w:rPr>
              <w:t xml:space="preserve">Q0. </w:t>
            </w:r>
            <w:r w:rsidRPr="00014044">
              <w:rPr>
                <w:rFonts w:cs="Arial"/>
                <w:bCs/>
                <w:color w:val="000000"/>
              </w:rPr>
              <w:t>Explain how your system will meet the requirements regarding compliance with legislation and systems design</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014044" w:rsidRPr="00014044" w:rsidRDefault="00014044" w:rsidP="00716E6E">
            <w:pPr>
              <w:jc w:val="both"/>
              <w:rPr>
                <w:rFonts w:cs="Arial"/>
                <w:color w:val="000000"/>
              </w:rPr>
            </w:pPr>
            <w:r>
              <w:rPr>
                <w:rFonts w:cs="Arial"/>
                <w:color w:val="000000"/>
              </w:rPr>
              <w:t>20</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014044" w:rsidRPr="00014044" w:rsidRDefault="00014044" w:rsidP="00647650">
            <w:pPr>
              <w:jc w:val="both"/>
              <w:rPr>
                <w:rFonts w:cs="Arial"/>
                <w:color w:val="000000"/>
              </w:rPr>
            </w:pPr>
            <w:r>
              <w:rPr>
                <w:rFonts w:cs="Arial"/>
                <w:color w:val="000000"/>
              </w:rPr>
              <w:t>7.5</w:t>
            </w:r>
          </w:p>
        </w:tc>
      </w:tr>
      <w:tr w:rsidR="001A57DE" w:rsidRPr="00055FDB" w:rsidTr="00647650">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55FDB" w:rsidRDefault="00716E6E" w:rsidP="00716E6E">
            <w:pPr>
              <w:jc w:val="both"/>
              <w:rPr>
                <w:rFonts w:cs="Arial"/>
              </w:rPr>
            </w:pPr>
            <w:r w:rsidRPr="00716E6E">
              <w:rPr>
                <w:rFonts w:cs="Arial"/>
              </w:rPr>
              <w:t>Q1. Explain how your system will meet the requirements regar</w:t>
            </w:r>
            <w:r>
              <w:rPr>
                <w:rFonts w:cs="Arial"/>
              </w:rPr>
              <w:t>d</w:t>
            </w:r>
            <w:r w:rsidRPr="00716E6E">
              <w:rPr>
                <w:rFonts w:cs="Arial"/>
              </w:rPr>
              <w:t>ing permissions, on street enforcement and contraventions, penalty charge notices, correspondence, and online representations and challenges. Assessors will be looking for examples and illustrations to reinforce your answers. These will be used to assess how convincing your responses are. Please note that simple statements that the requirements will be met may not be taken into consideration by assessor.</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1A57DE" w:rsidRPr="00055FDB" w:rsidRDefault="00716E6E" w:rsidP="00014044">
            <w:pPr>
              <w:jc w:val="both"/>
              <w:rPr>
                <w:rFonts w:cs="Arial"/>
                <w:color w:val="000000"/>
              </w:rPr>
            </w:pPr>
            <w:r>
              <w:rPr>
                <w:rFonts w:cs="Arial"/>
                <w:color w:val="000000"/>
              </w:rPr>
              <w:t>11</w:t>
            </w:r>
            <w:r w:rsidR="00014044">
              <w:rPr>
                <w:rFonts w:cs="Arial"/>
                <w:color w:val="000000"/>
              </w:rPr>
              <w:t>7</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1A57DE" w:rsidRPr="00055FDB" w:rsidRDefault="00716E6E" w:rsidP="00647650">
            <w:pPr>
              <w:jc w:val="both"/>
              <w:rPr>
                <w:rFonts w:cs="Arial"/>
                <w:color w:val="000000"/>
              </w:rPr>
            </w:pPr>
            <w:r>
              <w:rPr>
                <w:rFonts w:cs="Arial"/>
                <w:color w:val="000000"/>
              </w:rPr>
              <w:t>7.5</w:t>
            </w:r>
          </w:p>
        </w:tc>
      </w:tr>
      <w:tr w:rsidR="00716E6E" w:rsidRPr="00055FDB" w:rsidTr="00647650">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16E6E" w:rsidRPr="00716E6E" w:rsidRDefault="00716E6E" w:rsidP="00716E6E">
            <w:pPr>
              <w:jc w:val="both"/>
              <w:rPr>
                <w:rFonts w:cs="Arial"/>
              </w:rPr>
            </w:pPr>
            <w:r w:rsidRPr="00716E6E">
              <w:rPr>
                <w:rFonts w:cs="Arial"/>
                <w:bCs/>
                <w:color w:val="000000"/>
              </w:rPr>
              <w:t xml:space="preserve">Q2. Explain </w:t>
            </w:r>
            <w:r w:rsidRPr="00716E6E">
              <w:rPr>
                <w:rFonts w:cs="Arial"/>
                <w:bCs/>
                <w:color w:val="000000"/>
                <w:u w:val="single"/>
              </w:rPr>
              <w:t>how</w:t>
            </w:r>
            <w:r w:rsidRPr="00716E6E">
              <w:rPr>
                <w:rFonts w:cs="Arial"/>
                <w:bCs/>
                <w:color w:val="000000"/>
              </w:rPr>
              <w:t xml:space="preserve"> your system will meet the requirements regarding appeals and charge certificates. Assessors will be looking for examples and illustrations to reinforce your answers. These will be used to assess how convincing your responses are. Please note that simple statements that the requirements will be met may not be taken into consideration by assessor.</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716E6E" w:rsidRPr="00055FDB" w:rsidRDefault="00716E6E" w:rsidP="00716E6E">
            <w:pPr>
              <w:jc w:val="both"/>
              <w:rPr>
                <w:rFonts w:cs="Arial"/>
                <w:color w:val="000000"/>
              </w:rPr>
            </w:pPr>
            <w:r w:rsidRPr="00055FDB">
              <w:rPr>
                <w:rFonts w:cs="Arial"/>
                <w:color w:val="000000"/>
              </w:rPr>
              <w:t>1</w:t>
            </w:r>
            <w:r>
              <w:rPr>
                <w:rFonts w:cs="Arial"/>
                <w:color w:val="000000"/>
              </w:rPr>
              <w:t>4</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16E6E" w:rsidRDefault="00716E6E">
            <w:pPr>
              <w:rPr>
                <w:rFonts w:cs="Arial"/>
                <w:color w:val="000000"/>
              </w:rPr>
            </w:pPr>
          </w:p>
          <w:p w:rsidR="00716E6E" w:rsidRDefault="00716E6E">
            <w:pPr>
              <w:rPr>
                <w:rFonts w:cs="Arial"/>
                <w:color w:val="000000"/>
              </w:rPr>
            </w:pPr>
          </w:p>
          <w:p w:rsidR="00716E6E" w:rsidRDefault="00716E6E">
            <w:pPr>
              <w:rPr>
                <w:rFonts w:cs="Arial"/>
                <w:color w:val="000000"/>
              </w:rPr>
            </w:pPr>
          </w:p>
          <w:p w:rsidR="00716E6E" w:rsidRDefault="00716E6E" w:rsidP="00014044">
            <w:pPr>
              <w:spacing w:before="120"/>
            </w:pPr>
            <w:r w:rsidRPr="008D315F">
              <w:rPr>
                <w:rFonts w:cs="Arial"/>
                <w:color w:val="000000"/>
              </w:rPr>
              <w:t>7.5</w:t>
            </w:r>
          </w:p>
        </w:tc>
      </w:tr>
      <w:tr w:rsidR="00716E6E" w:rsidRPr="00055FDB" w:rsidTr="00647650">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16E6E" w:rsidRPr="00055FDB" w:rsidRDefault="00716E6E" w:rsidP="00A03AE5">
            <w:pPr>
              <w:jc w:val="both"/>
              <w:rPr>
                <w:rFonts w:cs="Arial"/>
              </w:rPr>
            </w:pPr>
            <w:r w:rsidRPr="00716E6E">
              <w:rPr>
                <w:rFonts w:cs="Arial"/>
                <w:bCs/>
                <w:color w:val="000000"/>
              </w:rPr>
              <w:t xml:space="preserve">Q3. Explain </w:t>
            </w:r>
            <w:r w:rsidRPr="00716E6E">
              <w:rPr>
                <w:rFonts w:cs="Arial"/>
                <w:bCs/>
                <w:color w:val="000000"/>
                <w:u w:val="single"/>
              </w:rPr>
              <w:t>how</w:t>
            </w:r>
            <w:r w:rsidRPr="00716E6E">
              <w:rPr>
                <w:rFonts w:cs="Arial"/>
                <w:bCs/>
                <w:color w:val="000000"/>
              </w:rPr>
              <w:t xml:space="preserve"> your system will meet the requirements regar</w:t>
            </w:r>
            <w:r w:rsidR="00A03AE5">
              <w:rPr>
                <w:rFonts w:cs="Arial"/>
                <w:bCs/>
                <w:color w:val="000000"/>
              </w:rPr>
              <w:t>d</w:t>
            </w:r>
            <w:r w:rsidRPr="00716E6E">
              <w:rPr>
                <w:rFonts w:cs="Arial"/>
                <w:bCs/>
                <w:color w:val="000000"/>
              </w:rPr>
              <w:t>ing debt recovery including; debt registration, warrants and bailiffs, statutory declarations and N244s. Assessors will be looking for examples and illustrations to reinforce your answers. These will be used to assess how convincing your responses are. Please note that simple statements that the requirements will be met may not be taken into consideration by assessor.</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716E6E" w:rsidRPr="00055FDB" w:rsidRDefault="00014044" w:rsidP="00014044">
            <w:pPr>
              <w:jc w:val="both"/>
              <w:rPr>
                <w:rFonts w:cs="Arial"/>
                <w:color w:val="000000"/>
              </w:rPr>
            </w:pPr>
            <w:r>
              <w:rPr>
                <w:rFonts w:cs="Arial"/>
                <w:color w:val="000000"/>
              </w:rPr>
              <w:t>46</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16E6E" w:rsidRDefault="00716E6E">
            <w:pPr>
              <w:rPr>
                <w:rFonts w:cs="Arial"/>
                <w:color w:val="000000"/>
              </w:rPr>
            </w:pPr>
            <w:r>
              <w:rPr>
                <w:rFonts w:cs="Arial"/>
                <w:color w:val="000000"/>
              </w:rPr>
              <w:t xml:space="preserve"> </w:t>
            </w:r>
          </w:p>
          <w:p w:rsidR="00716E6E" w:rsidRDefault="00716E6E">
            <w:pPr>
              <w:rPr>
                <w:rFonts w:cs="Arial"/>
                <w:color w:val="000000"/>
              </w:rPr>
            </w:pPr>
          </w:p>
          <w:p w:rsidR="00716E6E" w:rsidRDefault="00716E6E">
            <w:pPr>
              <w:rPr>
                <w:rFonts w:cs="Arial"/>
                <w:color w:val="000000"/>
              </w:rPr>
            </w:pPr>
          </w:p>
          <w:p w:rsidR="00716E6E" w:rsidRDefault="00716E6E">
            <w:pPr>
              <w:rPr>
                <w:rFonts w:cs="Arial"/>
                <w:color w:val="000000"/>
              </w:rPr>
            </w:pPr>
          </w:p>
          <w:p w:rsidR="00716E6E" w:rsidRDefault="00716E6E">
            <w:pPr>
              <w:rPr>
                <w:rFonts w:cs="Arial"/>
                <w:color w:val="000000"/>
              </w:rPr>
            </w:pPr>
          </w:p>
          <w:p w:rsidR="00716E6E" w:rsidRDefault="00716E6E" w:rsidP="00014044">
            <w:r w:rsidRPr="008D315F">
              <w:rPr>
                <w:rFonts w:cs="Arial"/>
                <w:color w:val="000000"/>
              </w:rPr>
              <w:t>7.5</w:t>
            </w:r>
          </w:p>
        </w:tc>
      </w:tr>
      <w:tr w:rsidR="00716E6E" w:rsidRPr="00055FDB" w:rsidTr="00647650">
        <w:trPr>
          <w:trHeight w:val="2202"/>
        </w:trPr>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16E6E" w:rsidRPr="00716E6E" w:rsidRDefault="00716E6E" w:rsidP="00716E6E">
            <w:pPr>
              <w:jc w:val="both"/>
              <w:rPr>
                <w:rFonts w:cs="Arial"/>
              </w:rPr>
            </w:pPr>
            <w:r w:rsidRPr="00716E6E">
              <w:rPr>
                <w:rFonts w:cs="Arial"/>
                <w:bCs/>
                <w:color w:val="000000"/>
              </w:rPr>
              <w:lastRenderedPageBreak/>
              <w:t xml:space="preserve">Q4. Explain </w:t>
            </w:r>
            <w:r w:rsidRPr="00716E6E">
              <w:rPr>
                <w:rFonts w:cs="Arial"/>
                <w:bCs/>
                <w:color w:val="000000"/>
                <w:u w:val="single"/>
              </w:rPr>
              <w:t>how</w:t>
            </w:r>
            <w:r w:rsidRPr="00716E6E">
              <w:rPr>
                <w:rFonts w:cs="Arial"/>
                <w:bCs/>
                <w:color w:val="000000"/>
              </w:rPr>
              <w:t xml:space="preserve"> your system will meet the requirements regar</w:t>
            </w:r>
            <w:r>
              <w:rPr>
                <w:rFonts w:cs="Arial"/>
                <w:bCs/>
                <w:color w:val="000000"/>
              </w:rPr>
              <w:t>d</w:t>
            </w:r>
            <w:r w:rsidRPr="00716E6E">
              <w:rPr>
                <w:rFonts w:cs="Arial"/>
                <w:bCs/>
                <w:color w:val="000000"/>
              </w:rPr>
              <w:t>ing payments. Assessors will be looking for examples and illustrations to reinforce your answers. These will be used to assess how convincing your responses are. Please note that simple statements that the requirements will be met may not be taken into consideration by assessor.</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716E6E" w:rsidRPr="00055FDB" w:rsidRDefault="00716E6E" w:rsidP="00014044">
            <w:pPr>
              <w:jc w:val="both"/>
              <w:rPr>
                <w:rFonts w:cs="Arial"/>
                <w:color w:val="000000"/>
              </w:rPr>
            </w:pPr>
            <w:r w:rsidRPr="00055FDB">
              <w:rPr>
                <w:rFonts w:cs="Arial"/>
                <w:color w:val="000000"/>
              </w:rPr>
              <w:t>3</w:t>
            </w:r>
            <w:r w:rsidR="00014044">
              <w:rPr>
                <w:rFonts w:cs="Arial"/>
                <w:color w:val="000000"/>
              </w:rPr>
              <w:t>1</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16E6E" w:rsidRDefault="00716E6E">
            <w:pPr>
              <w:rPr>
                <w:rFonts w:cs="Arial"/>
                <w:color w:val="000000"/>
              </w:rPr>
            </w:pPr>
          </w:p>
          <w:p w:rsidR="00716E6E" w:rsidRDefault="00716E6E">
            <w:pPr>
              <w:rPr>
                <w:rFonts w:cs="Arial"/>
                <w:color w:val="000000"/>
              </w:rPr>
            </w:pPr>
          </w:p>
          <w:p w:rsidR="00716E6E" w:rsidRDefault="00716E6E">
            <w:pPr>
              <w:rPr>
                <w:rFonts w:cs="Arial"/>
                <w:color w:val="000000"/>
              </w:rPr>
            </w:pPr>
          </w:p>
          <w:p w:rsidR="00647650" w:rsidRDefault="00647650">
            <w:pPr>
              <w:rPr>
                <w:rFonts w:cs="Arial"/>
                <w:color w:val="000000"/>
              </w:rPr>
            </w:pPr>
          </w:p>
          <w:p w:rsidR="00716E6E" w:rsidRDefault="00716E6E" w:rsidP="00014044">
            <w:r w:rsidRPr="008D315F">
              <w:rPr>
                <w:rFonts w:cs="Arial"/>
                <w:color w:val="000000"/>
              </w:rPr>
              <w:t>7.5</w:t>
            </w:r>
          </w:p>
        </w:tc>
      </w:tr>
      <w:tr w:rsidR="00716E6E" w:rsidRPr="00055FDB" w:rsidTr="00647650">
        <w:trPr>
          <w:trHeight w:val="1883"/>
        </w:trPr>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16E6E" w:rsidRPr="00973EA8" w:rsidRDefault="00973EA8" w:rsidP="00973EA8">
            <w:pPr>
              <w:jc w:val="both"/>
              <w:rPr>
                <w:rFonts w:cs="Arial"/>
              </w:rPr>
            </w:pPr>
            <w:r w:rsidRPr="00973EA8">
              <w:rPr>
                <w:rFonts w:cs="Arial"/>
                <w:bCs/>
                <w:color w:val="000000"/>
              </w:rPr>
              <w:t xml:space="preserve">Q5. Explain </w:t>
            </w:r>
            <w:r w:rsidRPr="00973EA8">
              <w:rPr>
                <w:rFonts w:cs="Arial"/>
                <w:bCs/>
                <w:color w:val="000000"/>
                <w:u w:val="single"/>
              </w:rPr>
              <w:t>how</w:t>
            </w:r>
            <w:r w:rsidRPr="00973EA8">
              <w:rPr>
                <w:rFonts w:cs="Arial"/>
                <w:bCs/>
                <w:color w:val="000000"/>
              </w:rPr>
              <w:t xml:space="preserve"> your system will meet the requirements regarding reports and document production. Assessors will be looking for examples and illustrations to reinforce your answers. These will be used to assess how convincing your responses are. Please note that simple statements that the requirements will be met may not be taken into consideration by assessor.</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716E6E" w:rsidRPr="00055FDB" w:rsidRDefault="00716E6E" w:rsidP="00716E6E">
            <w:pPr>
              <w:jc w:val="both"/>
              <w:rPr>
                <w:rFonts w:cs="Arial"/>
                <w:color w:val="000000"/>
              </w:rPr>
            </w:pPr>
            <w:r w:rsidRPr="00055FDB">
              <w:rPr>
                <w:rFonts w:cs="Arial"/>
                <w:color w:val="000000"/>
              </w:rPr>
              <w:t>1</w:t>
            </w:r>
            <w:r>
              <w:rPr>
                <w:rFonts w:cs="Arial"/>
                <w:color w:val="000000"/>
              </w:rPr>
              <w:t>3</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3EA8" w:rsidRDefault="00973EA8">
            <w:pPr>
              <w:rPr>
                <w:rFonts w:cs="Arial"/>
                <w:color w:val="000000"/>
              </w:rPr>
            </w:pPr>
          </w:p>
          <w:p w:rsidR="00973EA8" w:rsidRDefault="00973EA8">
            <w:pPr>
              <w:rPr>
                <w:rFonts w:cs="Arial"/>
                <w:color w:val="000000"/>
              </w:rPr>
            </w:pPr>
          </w:p>
          <w:p w:rsidR="00973EA8" w:rsidRDefault="00973EA8">
            <w:pPr>
              <w:rPr>
                <w:rFonts w:cs="Arial"/>
                <w:color w:val="000000"/>
              </w:rPr>
            </w:pPr>
          </w:p>
          <w:p w:rsidR="00716E6E" w:rsidRDefault="00716E6E" w:rsidP="00014044">
            <w:r w:rsidRPr="008D315F">
              <w:rPr>
                <w:rFonts w:cs="Arial"/>
                <w:color w:val="000000"/>
              </w:rPr>
              <w:t>7.5</w:t>
            </w:r>
          </w:p>
        </w:tc>
      </w:tr>
      <w:tr w:rsidR="00716E6E" w:rsidRPr="00055FDB" w:rsidTr="00647650">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16E6E" w:rsidRPr="00973EA8" w:rsidRDefault="00973EA8" w:rsidP="00973EA8">
            <w:pPr>
              <w:jc w:val="both"/>
              <w:rPr>
                <w:rFonts w:cs="Arial"/>
              </w:rPr>
            </w:pPr>
            <w:r w:rsidRPr="00973EA8">
              <w:rPr>
                <w:rFonts w:cs="Arial"/>
                <w:bCs/>
                <w:color w:val="000000"/>
              </w:rPr>
              <w:t xml:space="preserve">Q6. Explain </w:t>
            </w:r>
            <w:r w:rsidRPr="00973EA8">
              <w:rPr>
                <w:rFonts w:cs="Arial"/>
                <w:bCs/>
                <w:color w:val="000000"/>
                <w:u w:val="single"/>
              </w:rPr>
              <w:t>how</w:t>
            </w:r>
            <w:r w:rsidRPr="00973EA8">
              <w:rPr>
                <w:rFonts w:cs="Arial"/>
                <w:bCs/>
                <w:color w:val="000000"/>
              </w:rPr>
              <w:t xml:space="preserve"> your system will meet the requirements regarding integration with other systems. Assessors will be looking for examples and illustrations to reinforce your answers. These will be used to assess how convincing your responses are. Please note that simple statements that the requirements will be met may not be taken into consideration by assessor.</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716E6E" w:rsidRPr="00055FDB" w:rsidRDefault="00014044" w:rsidP="00014044">
            <w:pPr>
              <w:jc w:val="both"/>
              <w:rPr>
                <w:rFonts w:cs="Arial"/>
                <w:color w:val="000000"/>
              </w:rPr>
            </w:pPr>
            <w:r>
              <w:rPr>
                <w:rFonts w:cs="Arial"/>
                <w:color w:val="000000"/>
              </w:rPr>
              <w:t>2</w:t>
            </w:r>
            <w:r w:rsidR="009F4E18">
              <w:rPr>
                <w:rFonts w:cs="Arial"/>
                <w:color w:val="000000"/>
              </w:rPr>
              <w:t>2</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3EA8" w:rsidRDefault="00973EA8">
            <w:pPr>
              <w:rPr>
                <w:rFonts w:cs="Arial"/>
                <w:color w:val="000000"/>
              </w:rPr>
            </w:pPr>
          </w:p>
          <w:p w:rsidR="00973EA8" w:rsidRDefault="00973EA8">
            <w:pPr>
              <w:rPr>
                <w:rFonts w:cs="Arial"/>
                <w:color w:val="000000"/>
              </w:rPr>
            </w:pPr>
          </w:p>
          <w:p w:rsidR="00973EA8" w:rsidRDefault="00973EA8">
            <w:pPr>
              <w:rPr>
                <w:rFonts w:cs="Arial"/>
                <w:color w:val="000000"/>
              </w:rPr>
            </w:pPr>
          </w:p>
          <w:p w:rsidR="00716E6E" w:rsidRDefault="00716E6E" w:rsidP="00014044">
            <w:r w:rsidRPr="008D315F">
              <w:rPr>
                <w:rFonts w:cs="Arial"/>
                <w:color w:val="000000"/>
              </w:rPr>
              <w:t>7.5</w:t>
            </w:r>
          </w:p>
        </w:tc>
      </w:tr>
      <w:tr w:rsidR="00716E6E" w:rsidRPr="00055FDB" w:rsidTr="00647650">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16E6E" w:rsidRPr="00055FDB" w:rsidRDefault="00716E6E" w:rsidP="00716E6E">
            <w:pPr>
              <w:jc w:val="both"/>
              <w:rPr>
                <w:rFonts w:cs="Arial"/>
              </w:rPr>
            </w:pPr>
            <w:r w:rsidRPr="00716E6E">
              <w:rPr>
                <w:rFonts w:cs="Arial"/>
              </w:rPr>
              <w:t>Q7. Explain how your system will meet the requirements regar</w:t>
            </w:r>
            <w:r>
              <w:rPr>
                <w:rFonts w:cs="Arial"/>
              </w:rPr>
              <w:t>d</w:t>
            </w:r>
            <w:r w:rsidRPr="00716E6E">
              <w:rPr>
                <w:rFonts w:cs="Arial"/>
              </w:rPr>
              <w:t>ing users (please also reference Section F Appendix 2). Assessors will be looking for examples and illustrations to reinforce your answers. These will be used to assess how convincing your responses are. Please note that simple statements that the requirements will be met may not be taken into consideration by assessor.</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716E6E" w:rsidRPr="00055FDB" w:rsidRDefault="009F4E18" w:rsidP="009F4E18">
            <w:pPr>
              <w:jc w:val="both"/>
              <w:rPr>
                <w:rFonts w:cs="Arial"/>
                <w:color w:val="000000"/>
              </w:rPr>
            </w:pPr>
            <w:r>
              <w:rPr>
                <w:rFonts w:cs="Arial"/>
                <w:color w:val="000000"/>
              </w:rPr>
              <w:t>6</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7650" w:rsidRDefault="00647650" w:rsidP="00014044">
            <w:pPr>
              <w:rPr>
                <w:rFonts w:cs="Arial"/>
                <w:color w:val="000000"/>
              </w:rPr>
            </w:pPr>
          </w:p>
          <w:p w:rsidR="00647650" w:rsidRDefault="00647650" w:rsidP="00014044">
            <w:pPr>
              <w:rPr>
                <w:rFonts w:cs="Arial"/>
                <w:color w:val="000000"/>
              </w:rPr>
            </w:pPr>
          </w:p>
          <w:p w:rsidR="00647650" w:rsidRDefault="00647650" w:rsidP="00014044">
            <w:pPr>
              <w:rPr>
                <w:rFonts w:cs="Arial"/>
                <w:color w:val="000000"/>
              </w:rPr>
            </w:pPr>
          </w:p>
          <w:p w:rsidR="00716E6E" w:rsidRDefault="00716E6E" w:rsidP="00014044">
            <w:r w:rsidRPr="00F87FD7">
              <w:rPr>
                <w:rFonts w:cs="Arial"/>
                <w:color w:val="000000"/>
              </w:rPr>
              <w:t>7.5</w:t>
            </w:r>
          </w:p>
        </w:tc>
      </w:tr>
      <w:tr w:rsidR="00716E6E" w:rsidRPr="00055FDB" w:rsidTr="00647650">
        <w:trPr>
          <w:trHeight w:val="75"/>
        </w:trPr>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16E6E" w:rsidRPr="00055FDB" w:rsidRDefault="00D15B7C" w:rsidP="00D15B7C">
            <w:pPr>
              <w:jc w:val="both"/>
              <w:rPr>
                <w:rFonts w:cs="Arial"/>
              </w:rPr>
            </w:pPr>
            <w:r w:rsidRPr="00D15B7C">
              <w:rPr>
                <w:rFonts w:cs="Arial"/>
                <w:bCs/>
                <w:color w:val="000000"/>
              </w:rPr>
              <w:t xml:space="preserve">Q8. Explain </w:t>
            </w:r>
            <w:r w:rsidRPr="00D15B7C">
              <w:rPr>
                <w:rFonts w:cs="Arial"/>
                <w:bCs/>
                <w:color w:val="000000"/>
                <w:u w:val="single"/>
              </w:rPr>
              <w:t>how</w:t>
            </w:r>
            <w:r w:rsidRPr="00D15B7C">
              <w:rPr>
                <w:rFonts w:cs="Arial"/>
                <w:bCs/>
                <w:color w:val="000000"/>
              </w:rPr>
              <w:t xml:space="preserve"> your system will meet the requirements regar</w:t>
            </w:r>
            <w:r>
              <w:rPr>
                <w:rFonts w:cs="Arial"/>
                <w:bCs/>
                <w:color w:val="000000"/>
              </w:rPr>
              <w:t>d</w:t>
            </w:r>
            <w:r w:rsidRPr="00D15B7C">
              <w:rPr>
                <w:rFonts w:cs="Arial"/>
                <w:bCs/>
                <w:color w:val="000000"/>
              </w:rPr>
              <w:t>ing system operation, including; hosted and managed solutions, system availability and maintenance, fault reporting, disaster recovery and escrow, systems software and change control, licensing, sytem development, test system and testing. Assessors will be looking for examples and illustrations to reinforce your answers. These will be used to assess how convincing your responses are. Please note that simple statements that the requirements will be met may not be taken into consideration by assessor.</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716E6E" w:rsidRPr="00055FDB" w:rsidRDefault="009F4E18" w:rsidP="00014044">
            <w:pPr>
              <w:jc w:val="both"/>
              <w:rPr>
                <w:rFonts w:cs="Arial"/>
                <w:color w:val="000000"/>
              </w:rPr>
            </w:pPr>
            <w:r>
              <w:rPr>
                <w:rFonts w:cs="Arial"/>
                <w:color w:val="000000"/>
              </w:rPr>
              <w:t>3</w:t>
            </w:r>
            <w:r w:rsidR="00014044">
              <w:rPr>
                <w:rFonts w:cs="Arial"/>
                <w:color w:val="000000"/>
              </w:rPr>
              <w:t>6</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15B7C" w:rsidRDefault="00D15B7C">
            <w:pPr>
              <w:rPr>
                <w:rFonts w:cs="Arial"/>
                <w:color w:val="000000"/>
              </w:rPr>
            </w:pPr>
          </w:p>
          <w:p w:rsidR="00D15B7C" w:rsidRDefault="00D15B7C">
            <w:pPr>
              <w:rPr>
                <w:rFonts w:cs="Arial"/>
                <w:color w:val="000000"/>
              </w:rPr>
            </w:pPr>
          </w:p>
          <w:p w:rsidR="00D15B7C" w:rsidRDefault="00D15B7C">
            <w:pPr>
              <w:rPr>
                <w:rFonts w:cs="Arial"/>
                <w:color w:val="000000"/>
              </w:rPr>
            </w:pPr>
          </w:p>
          <w:p w:rsidR="00D15B7C" w:rsidRDefault="00D15B7C">
            <w:pPr>
              <w:rPr>
                <w:rFonts w:cs="Arial"/>
                <w:color w:val="000000"/>
              </w:rPr>
            </w:pPr>
          </w:p>
          <w:p w:rsidR="00D15B7C" w:rsidRDefault="00D15B7C">
            <w:pPr>
              <w:rPr>
                <w:rFonts w:cs="Arial"/>
                <w:color w:val="000000"/>
              </w:rPr>
            </w:pPr>
          </w:p>
          <w:p w:rsidR="00716E6E" w:rsidRDefault="00716E6E" w:rsidP="00014044">
            <w:r w:rsidRPr="00F87FD7">
              <w:rPr>
                <w:rFonts w:cs="Arial"/>
                <w:color w:val="000000"/>
              </w:rPr>
              <w:t>7.5</w:t>
            </w:r>
          </w:p>
        </w:tc>
      </w:tr>
      <w:tr w:rsidR="00716E6E" w:rsidRPr="00055FDB" w:rsidTr="00647650">
        <w:trPr>
          <w:trHeight w:val="2343"/>
        </w:trPr>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16E6E" w:rsidRPr="00D15B7C" w:rsidRDefault="00D15B7C" w:rsidP="00D15B7C">
            <w:pPr>
              <w:jc w:val="both"/>
              <w:rPr>
                <w:rFonts w:cs="Arial"/>
              </w:rPr>
            </w:pPr>
            <w:r w:rsidRPr="00D15B7C">
              <w:rPr>
                <w:rFonts w:cs="Arial"/>
                <w:bCs/>
                <w:color w:val="000000"/>
              </w:rPr>
              <w:lastRenderedPageBreak/>
              <w:t xml:space="preserve">Q9. Explain </w:t>
            </w:r>
            <w:r w:rsidRPr="00D15B7C">
              <w:rPr>
                <w:rFonts w:cs="Arial"/>
                <w:bCs/>
                <w:color w:val="000000"/>
                <w:u w:val="single"/>
              </w:rPr>
              <w:t>how</w:t>
            </w:r>
            <w:r w:rsidRPr="00D15B7C">
              <w:rPr>
                <w:rFonts w:cs="Arial"/>
                <w:bCs/>
                <w:color w:val="000000"/>
              </w:rPr>
              <w:t xml:space="preserve"> your system will meet the requirements regarding data, security and confidentiality. Assessors will be looking for examples and illustrations to reinforce your answers. These will be used to assess how convincing your responses are. Please note that simple statements that the requirements will be met may not be taken into consideration by assessor.</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716E6E" w:rsidRPr="00055FDB" w:rsidRDefault="00014044" w:rsidP="00014044">
            <w:pPr>
              <w:jc w:val="both"/>
              <w:rPr>
                <w:rFonts w:cs="Arial"/>
                <w:color w:val="000000"/>
              </w:rPr>
            </w:pPr>
            <w:r>
              <w:rPr>
                <w:rFonts w:cs="Arial"/>
                <w:color w:val="000000"/>
              </w:rPr>
              <w:t>40</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15B7C" w:rsidRDefault="00D15B7C">
            <w:pPr>
              <w:rPr>
                <w:rFonts w:cs="Arial"/>
                <w:color w:val="000000"/>
              </w:rPr>
            </w:pPr>
          </w:p>
          <w:p w:rsidR="00D15B7C" w:rsidRDefault="00D15B7C">
            <w:pPr>
              <w:rPr>
                <w:rFonts w:cs="Arial"/>
                <w:color w:val="000000"/>
              </w:rPr>
            </w:pPr>
          </w:p>
          <w:p w:rsidR="00D15B7C" w:rsidRDefault="00D15B7C">
            <w:pPr>
              <w:rPr>
                <w:rFonts w:cs="Arial"/>
                <w:color w:val="000000"/>
              </w:rPr>
            </w:pPr>
          </w:p>
          <w:p w:rsidR="00647650" w:rsidRDefault="00647650">
            <w:pPr>
              <w:rPr>
                <w:rFonts w:cs="Arial"/>
                <w:color w:val="000000"/>
              </w:rPr>
            </w:pPr>
          </w:p>
          <w:p w:rsidR="00716E6E" w:rsidRDefault="00716E6E" w:rsidP="00014044">
            <w:r w:rsidRPr="00F87FD7">
              <w:rPr>
                <w:rFonts w:cs="Arial"/>
                <w:color w:val="000000"/>
              </w:rPr>
              <w:t>7.5</w:t>
            </w:r>
          </w:p>
        </w:tc>
      </w:tr>
      <w:tr w:rsidR="00716E6E" w:rsidRPr="00055FDB" w:rsidTr="00647650">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16E6E" w:rsidRPr="00D15B7C" w:rsidRDefault="00D15B7C" w:rsidP="00D15B7C">
            <w:pPr>
              <w:jc w:val="both"/>
              <w:rPr>
                <w:rFonts w:cs="Arial"/>
              </w:rPr>
            </w:pPr>
            <w:r w:rsidRPr="00D15B7C">
              <w:rPr>
                <w:rFonts w:cs="Arial"/>
                <w:bCs/>
                <w:color w:val="000000"/>
              </w:rPr>
              <w:t xml:space="preserve">Q10. Explain </w:t>
            </w:r>
            <w:r w:rsidRPr="00D15B7C">
              <w:rPr>
                <w:rFonts w:cs="Arial"/>
                <w:bCs/>
                <w:color w:val="000000"/>
                <w:u w:val="single"/>
              </w:rPr>
              <w:t>how</w:t>
            </w:r>
            <w:r w:rsidRPr="00D15B7C">
              <w:rPr>
                <w:rFonts w:cs="Arial"/>
                <w:bCs/>
                <w:color w:val="000000"/>
              </w:rPr>
              <w:t xml:space="preserve"> you will meet the requirements regarding system implementation, including; Project management, transition, support and training. Assessors will be looking for examples and illustrations to reinforce your answers. These will be used to assess how convincing your responses are. Please note that simple statements that the requirements will be met may not be taken into consideration by assessor.</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014044" w:rsidRPr="00055FDB" w:rsidRDefault="00014044" w:rsidP="00014044">
            <w:pPr>
              <w:jc w:val="both"/>
              <w:rPr>
                <w:rFonts w:cs="Arial"/>
                <w:color w:val="000000"/>
              </w:rPr>
            </w:pPr>
            <w:r>
              <w:rPr>
                <w:rFonts w:cs="Arial"/>
                <w:color w:val="000000"/>
              </w:rPr>
              <w:t>14</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15B7C" w:rsidRDefault="00D15B7C">
            <w:pPr>
              <w:rPr>
                <w:rFonts w:cs="Arial"/>
                <w:color w:val="000000"/>
              </w:rPr>
            </w:pPr>
          </w:p>
          <w:p w:rsidR="00D15B7C" w:rsidRDefault="00D15B7C">
            <w:pPr>
              <w:rPr>
                <w:rFonts w:cs="Arial"/>
                <w:color w:val="000000"/>
              </w:rPr>
            </w:pPr>
          </w:p>
          <w:p w:rsidR="00D15B7C" w:rsidRDefault="00D15B7C">
            <w:pPr>
              <w:rPr>
                <w:rFonts w:cs="Arial"/>
                <w:color w:val="000000"/>
              </w:rPr>
            </w:pPr>
          </w:p>
          <w:p w:rsidR="00D15B7C" w:rsidRDefault="00D15B7C">
            <w:pPr>
              <w:rPr>
                <w:rFonts w:cs="Arial"/>
                <w:color w:val="000000"/>
              </w:rPr>
            </w:pPr>
          </w:p>
          <w:p w:rsidR="00716E6E" w:rsidRDefault="00716E6E" w:rsidP="00014044">
            <w:r w:rsidRPr="00F87FD7">
              <w:rPr>
                <w:rFonts w:cs="Arial"/>
                <w:color w:val="000000"/>
              </w:rPr>
              <w:t>7.5</w:t>
            </w:r>
          </w:p>
        </w:tc>
      </w:tr>
      <w:tr w:rsidR="00716E6E" w:rsidRPr="00055FDB" w:rsidTr="00647650">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16E6E" w:rsidRPr="00055FDB" w:rsidRDefault="00D15B7C" w:rsidP="000C2BC2">
            <w:pPr>
              <w:jc w:val="both"/>
              <w:rPr>
                <w:rFonts w:cs="Arial"/>
              </w:rPr>
            </w:pPr>
            <w:r w:rsidRPr="00D15B7C">
              <w:rPr>
                <w:rFonts w:cs="Arial"/>
                <w:bCs/>
                <w:color w:val="000000"/>
              </w:rPr>
              <w:t>Q1</w:t>
            </w:r>
            <w:r w:rsidR="000C2BC2">
              <w:rPr>
                <w:rFonts w:cs="Arial"/>
                <w:bCs/>
                <w:color w:val="000000"/>
              </w:rPr>
              <w:t>1</w:t>
            </w:r>
            <w:r w:rsidRPr="00D15B7C">
              <w:rPr>
                <w:rFonts w:cs="Arial"/>
                <w:bCs/>
                <w:color w:val="000000"/>
              </w:rPr>
              <w:t xml:space="preserve">. Explain </w:t>
            </w:r>
            <w:r w:rsidRPr="00D15B7C">
              <w:rPr>
                <w:rFonts w:cs="Arial"/>
                <w:bCs/>
                <w:color w:val="000000"/>
                <w:u w:val="single"/>
              </w:rPr>
              <w:t>how</w:t>
            </w:r>
            <w:r w:rsidRPr="00D15B7C">
              <w:rPr>
                <w:rFonts w:cs="Arial"/>
                <w:bCs/>
                <w:color w:val="000000"/>
              </w:rPr>
              <w:t xml:space="preserve"> your service will meet the requirements regarding service levels and KPIs, including; Project management, transition, support and training. Assessors will be looking for examples and illustrations to reinforce your answers. These will be used to assess how convincing your responses are. Please note that simple statements that the requirements will be met may not be taken into consideration by assessor.</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716E6E" w:rsidRPr="00055FDB" w:rsidRDefault="00014044" w:rsidP="00014044">
            <w:pPr>
              <w:jc w:val="both"/>
              <w:rPr>
                <w:rFonts w:cs="Arial"/>
                <w:color w:val="000000"/>
              </w:rPr>
            </w:pPr>
            <w:r>
              <w:rPr>
                <w:rFonts w:cs="Arial"/>
                <w:color w:val="000000"/>
              </w:rPr>
              <w:t>13</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15B7C" w:rsidRDefault="00D15B7C">
            <w:pPr>
              <w:rPr>
                <w:rFonts w:cs="Arial"/>
                <w:color w:val="000000"/>
              </w:rPr>
            </w:pPr>
          </w:p>
          <w:p w:rsidR="00D15B7C" w:rsidRDefault="00D15B7C">
            <w:pPr>
              <w:rPr>
                <w:rFonts w:cs="Arial"/>
                <w:color w:val="000000"/>
              </w:rPr>
            </w:pPr>
          </w:p>
          <w:p w:rsidR="00D15B7C" w:rsidRDefault="00D15B7C">
            <w:pPr>
              <w:rPr>
                <w:rFonts w:cs="Arial"/>
                <w:color w:val="000000"/>
              </w:rPr>
            </w:pPr>
          </w:p>
          <w:p w:rsidR="00D15B7C" w:rsidRDefault="00D15B7C">
            <w:pPr>
              <w:rPr>
                <w:rFonts w:cs="Arial"/>
                <w:color w:val="000000"/>
              </w:rPr>
            </w:pPr>
          </w:p>
          <w:p w:rsidR="00716E6E" w:rsidRDefault="00014044" w:rsidP="00014044">
            <w:r>
              <w:rPr>
                <w:rFonts w:cs="Arial"/>
                <w:color w:val="000000"/>
              </w:rPr>
              <w:t>1</w:t>
            </w:r>
            <w:r w:rsidR="00716E6E" w:rsidRPr="00F87FD7">
              <w:rPr>
                <w:rFonts w:cs="Arial"/>
                <w:color w:val="000000"/>
              </w:rPr>
              <w:t>7.5</w:t>
            </w:r>
          </w:p>
        </w:tc>
      </w:tr>
      <w:tr w:rsidR="001A57DE" w:rsidRPr="00055FDB" w:rsidTr="00647650">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55FDB" w:rsidRDefault="001A57DE" w:rsidP="00217261">
            <w:pPr>
              <w:jc w:val="both"/>
              <w:rPr>
                <w:rFonts w:cs="Arial"/>
                <w:b/>
              </w:rPr>
            </w:pPr>
            <w:r w:rsidRPr="00055FDB">
              <w:rPr>
                <w:rFonts w:cs="Arial"/>
                <w:b/>
              </w:rPr>
              <w:t>TOTAL</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1A57DE" w:rsidRPr="00055FDB" w:rsidRDefault="00647650" w:rsidP="00647650">
            <w:pPr>
              <w:jc w:val="both"/>
              <w:rPr>
                <w:rFonts w:cs="Arial"/>
                <w:color w:val="000000"/>
              </w:rPr>
            </w:pPr>
            <w:r>
              <w:rPr>
                <w:rFonts w:cs="Arial"/>
                <w:color w:val="000000"/>
              </w:rPr>
              <w:t>372</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1A57DE" w:rsidRPr="00055FDB" w:rsidRDefault="001A57DE" w:rsidP="00217261">
            <w:pPr>
              <w:jc w:val="both"/>
              <w:rPr>
                <w:rFonts w:cs="Arial"/>
                <w:color w:val="000000"/>
              </w:rPr>
            </w:pPr>
            <w:r w:rsidRPr="00055FDB">
              <w:rPr>
                <w:rFonts w:cs="Arial"/>
                <w:color w:val="000000"/>
              </w:rPr>
              <w:t>100.00%</w:t>
            </w:r>
          </w:p>
        </w:tc>
      </w:tr>
    </w:tbl>
    <w:p w:rsidR="001A57DE" w:rsidRPr="00055FDB" w:rsidRDefault="001A57DE" w:rsidP="00217261">
      <w:pPr>
        <w:pStyle w:val="Heading3"/>
        <w:jc w:val="both"/>
        <w:rPr>
          <w:rFonts w:ascii="Arial" w:hAnsi="Arial" w:cs="Arial"/>
        </w:rPr>
      </w:pPr>
      <w:bookmarkStart w:id="219" w:name="_Toc387679555"/>
    </w:p>
    <w:p w:rsidR="001A57DE" w:rsidRPr="00055FDB" w:rsidRDefault="001A57DE" w:rsidP="00217261">
      <w:pPr>
        <w:jc w:val="both"/>
        <w:rPr>
          <w:rFonts w:eastAsiaTheme="majorEastAsia" w:cs="Arial"/>
          <w:color w:val="4F81BD" w:themeColor="accent1"/>
        </w:rPr>
      </w:pPr>
      <w:r w:rsidRPr="00055FDB">
        <w:rPr>
          <w:rFonts w:cs="Arial"/>
        </w:rPr>
        <w:br w:type="page"/>
      </w:r>
    </w:p>
    <w:p w:rsidR="001A57DE" w:rsidRPr="00055FDB" w:rsidRDefault="001A57DE" w:rsidP="00217261">
      <w:pPr>
        <w:pStyle w:val="Caption"/>
        <w:jc w:val="both"/>
        <w:rPr>
          <w:rFonts w:cs="Arial"/>
          <w:sz w:val="22"/>
          <w:szCs w:val="22"/>
        </w:rPr>
      </w:pPr>
      <w:r w:rsidRPr="00055FDB">
        <w:rPr>
          <w:rFonts w:cs="Arial"/>
          <w:sz w:val="22"/>
          <w:szCs w:val="22"/>
        </w:rPr>
        <w:lastRenderedPageBreak/>
        <w:t xml:space="preserve">Qualitative (non-price) Tender Response </w:t>
      </w:r>
      <w:r w:rsidR="00B05FB1" w:rsidRPr="00055FDB">
        <w:rPr>
          <w:rFonts w:cs="Arial"/>
          <w:sz w:val="22"/>
          <w:szCs w:val="22"/>
        </w:rPr>
        <w:t>Pro Forma</w:t>
      </w:r>
      <w:bookmarkEnd w:id="219"/>
    </w:p>
    <w:p w:rsidR="001A57DE" w:rsidRPr="00055FDB" w:rsidRDefault="001A57DE" w:rsidP="00217261">
      <w:pPr>
        <w:jc w:val="both"/>
        <w:rPr>
          <w:rFonts w:cs="Arial"/>
        </w:rPr>
      </w:pPr>
      <w:r w:rsidRPr="00055FDB">
        <w:rPr>
          <w:rFonts w:cs="Arial"/>
        </w:rPr>
        <w:t>Tenderers should answer the questions as set out above in the preceding section of this Appendix, and enter their responses in the relevant boxes in the tables below, adding additional lines and pages as may be deemed necessary to provide a comprehensive and detailed response to demonstrate how the requirement will be met. Please note, in the interests of fairness, tenderers should use Arial font, size 11 and limit their Qualitative (non-price) Tender Response to 60 pages</w:t>
      </w:r>
      <w:r w:rsidRPr="00055FDB">
        <w:rPr>
          <w:rStyle w:val="FootnoteReference"/>
          <w:rFonts w:cs="Arial"/>
        </w:rPr>
        <w:footnoteReference w:id="6"/>
      </w:r>
      <w:r w:rsidRPr="00055FDB">
        <w:rPr>
          <w:rFonts w:cs="Arial"/>
        </w:rPr>
        <w:t xml:space="preserve"> (attachments such as Gantt charts and organisation structure charts do not count towards this 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1A57DE" w:rsidRPr="00055FDB" w:rsidTr="00293A63">
        <w:trPr>
          <w:trHeight w:val="288"/>
        </w:trPr>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055FDB" w:rsidRDefault="001A57DE" w:rsidP="00217261">
            <w:pPr>
              <w:jc w:val="both"/>
              <w:rPr>
                <w:rFonts w:eastAsia="Calibri" w:cs="Arial"/>
              </w:rPr>
            </w:pPr>
            <w:r w:rsidRPr="005F7011">
              <w:rPr>
                <w:rFonts w:eastAsia="Calibri" w:cs="Arial"/>
              </w:rPr>
              <w:t>Executive</w:t>
            </w:r>
            <w:r w:rsidRPr="00055FDB">
              <w:rPr>
                <w:rFonts w:eastAsia="Calibri" w:cs="Arial"/>
              </w:rPr>
              <w:t xml:space="preserve"> </w:t>
            </w:r>
            <w:r w:rsidRPr="005F7011">
              <w:rPr>
                <w:rFonts w:eastAsia="Calibri" w:cs="Arial"/>
              </w:rPr>
              <w:t>Summary</w:t>
            </w:r>
          </w:p>
        </w:tc>
      </w:tr>
      <w:tr w:rsidR="00647650" w:rsidRPr="00055FDB" w:rsidTr="00647650">
        <w:trPr>
          <w:trHeight w:val="2382"/>
        </w:trPr>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7650" w:rsidRPr="005F7011" w:rsidRDefault="00647650" w:rsidP="00217261">
            <w:pPr>
              <w:jc w:val="both"/>
              <w:rPr>
                <w:rFonts w:eastAsia="Calibri" w:cs="Arial"/>
              </w:rPr>
            </w:pPr>
          </w:p>
        </w:tc>
      </w:tr>
      <w:tr w:rsidR="00647650" w:rsidRPr="00400138" w:rsidTr="00293A63">
        <w:trPr>
          <w:trHeight w:val="288"/>
        </w:trPr>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7650" w:rsidRPr="005F7011" w:rsidRDefault="00647650" w:rsidP="00217261">
            <w:pPr>
              <w:jc w:val="both"/>
              <w:rPr>
                <w:rFonts w:eastAsia="Calibri" w:cs="Arial"/>
              </w:rPr>
            </w:pPr>
            <w:r>
              <w:rPr>
                <w:rFonts w:cs="Arial"/>
              </w:rPr>
              <w:t xml:space="preserve">Q0. </w:t>
            </w:r>
            <w:r w:rsidRPr="00014044">
              <w:rPr>
                <w:rFonts w:cs="Arial"/>
                <w:bCs/>
                <w:color w:val="000000"/>
              </w:rPr>
              <w:t>Explain how your system will meet the requirements regarding compliance with legislation and systems design</w:t>
            </w:r>
          </w:p>
        </w:tc>
      </w:tr>
      <w:tr w:rsidR="001A57DE" w:rsidRPr="00400138" w:rsidTr="00647650">
        <w:trPr>
          <w:trHeight w:val="2374"/>
        </w:trPr>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A57DE" w:rsidRPr="00647650" w:rsidRDefault="001A57DE" w:rsidP="00647650">
            <w:pPr>
              <w:spacing w:after="0" w:line="240" w:lineRule="auto"/>
              <w:jc w:val="both"/>
              <w:rPr>
                <w:rFonts w:eastAsia="Calibri" w:cs="Arial"/>
              </w:rPr>
            </w:pPr>
          </w:p>
        </w:tc>
      </w:tr>
      <w:tr w:rsidR="003D297E" w:rsidRPr="00400138" w:rsidTr="00293A63">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D297E" w:rsidRPr="00055FDB" w:rsidRDefault="003D297E" w:rsidP="00B465F5">
            <w:pPr>
              <w:jc w:val="both"/>
              <w:rPr>
                <w:rFonts w:cs="Arial"/>
              </w:rPr>
            </w:pPr>
            <w:r w:rsidRPr="00716E6E">
              <w:rPr>
                <w:rFonts w:cs="Arial"/>
              </w:rPr>
              <w:t>Q1. Explain how your system will meet the requirements regar</w:t>
            </w:r>
            <w:r>
              <w:rPr>
                <w:rFonts w:cs="Arial"/>
              </w:rPr>
              <w:t>d</w:t>
            </w:r>
            <w:r w:rsidRPr="00716E6E">
              <w:rPr>
                <w:rFonts w:cs="Arial"/>
              </w:rPr>
              <w:t>ing permissions, on street enforcement and contraventions, penalty charge notices, correspondence, and online representations and challenges. Assessors will be looking for examples and illustrations to reinforce your answers. These will be used to assess how convincing your responses are. Please note that simple statements that the requirements will be met may not be taken into consideration by assessor.</w:t>
            </w:r>
          </w:p>
        </w:tc>
      </w:tr>
      <w:tr w:rsidR="005F7011" w:rsidRPr="00400138" w:rsidTr="00293A63">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F7011" w:rsidRDefault="005F7011" w:rsidP="00B465F5">
            <w:pPr>
              <w:jc w:val="both"/>
              <w:rPr>
                <w:rFonts w:cs="Arial"/>
              </w:rPr>
            </w:pPr>
          </w:p>
          <w:p w:rsidR="005F7011" w:rsidRDefault="005F7011" w:rsidP="00B465F5">
            <w:pPr>
              <w:jc w:val="both"/>
              <w:rPr>
                <w:rFonts w:cs="Arial"/>
              </w:rPr>
            </w:pPr>
          </w:p>
          <w:p w:rsidR="005F7011" w:rsidRDefault="005F7011" w:rsidP="00B465F5">
            <w:pPr>
              <w:jc w:val="both"/>
              <w:rPr>
                <w:rFonts w:cs="Arial"/>
              </w:rPr>
            </w:pPr>
          </w:p>
          <w:p w:rsidR="005F7011" w:rsidRPr="00716E6E" w:rsidRDefault="005F7011" w:rsidP="00B465F5">
            <w:pPr>
              <w:jc w:val="both"/>
              <w:rPr>
                <w:rFonts w:cs="Arial"/>
              </w:rPr>
            </w:pPr>
          </w:p>
        </w:tc>
      </w:tr>
      <w:tr w:rsidR="003D297E" w:rsidRPr="00400138" w:rsidTr="00293A63">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D297E" w:rsidRPr="00716E6E" w:rsidRDefault="003D297E" w:rsidP="00B465F5">
            <w:pPr>
              <w:jc w:val="both"/>
              <w:rPr>
                <w:rFonts w:cs="Arial"/>
              </w:rPr>
            </w:pPr>
            <w:r w:rsidRPr="00716E6E">
              <w:rPr>
                <w:rFonts w:cs="Arial"/>
                <w:bCs/>
                <w:color w:val="000000"/>
              </w:rPr>
              <w:lastRenderedPageBreak/>
              <w:t xml:space="preserve">Q2. Explain </w:t>
            </w:r>
            <w:r w:rsidRPr="00716E6E">
              <w:rPr>
                <w:rFonts w:cs="Arial"/>
                <w:bCs/>
                <w:color w:val="000000"/>
                <w:u w:val="single"/>
              </w:rPr>
              <w:t>how</w:t>
            </w:r>
            <w:r w:rsidRPr="00716E6E">
              <w:rPr>
                <w:rFonts w:cs="Arial"/>
                <w:bCs/>
                <w:color w:val="000000"/>
              </w:rPr>
              <w:t xml:space="preserve"> your system will meet the requirements regarding appeals and charge certificates. Assessors will be looking for examples and illustrations to reinforce your answers. These will be used to assess how convincing your responses are. Please note that simple statements that the requirements will be met may not be taken into consideration by assessor.</w:t>
            </w:r>
          </w:p>
        </w:tc>
      </w:tr>
      <w:tr w:rsidR="005F7011" w:rsidRPr="00400138" w:rsidTr="00293A63">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F7011" w:rsidRDefault="005F7011" w:rsidP="00B465F5">
            <w:pPr>
              <w:jc w:val="both"/>
              <w:rPr>
                <w:rFonts w:cs="Arial"/>
                <w:bCs/>
                <w:color w:val="000000"/>
              </w:rPr>
            </w:pPr>
          </w:p>
          <w:p w:rsidR="005F7011" w:rsidRDefault="005F7011" w:rsidP="00B465F5">
            <w:pPr>
              <w:jc w:val="both"/>
              <w:rPr>
                <w:rFonts w:cs="Arial"/>
                <w:bCs/>
                <w:color w:val="000000"/>
              </w:rPr>
            </w:pPr>
          </w:p>
          <w:p w:rsidR="005F7011" w:rsidRDefault="005F7011" w:rsidP="00B465F5">
            <w:pPr>
              <w:jc w:val="both"/>
              <w:rPr>
                <w:rFonts w:cs="Arial"/>
                <w:bCs/>
                <w:color w:val="000000"/>
              </w:rPr>
            </w:pPr>
          </w:p>
          <w:p w:rsidR="005F7011" w:rsidRPr="00716E6E" w:rsidRDefault="005F7011" w:rsidP="00B465F5">
            <w:pPr>
              <w:jc w:val="both"/>
              <w:rPr>
                <w:rFonts w:cs="Arial"/>
                <w:bCs/>
                <w:color w:val="000000"/>
              </w:rPr>
            </w:pPr>
          </w:p>
        </w:tc>
      </w:tr>
      <w:tr w:rsidR="003D297E" w:rsidRPr="00400138" w:rsidTr="00293A63">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D297E" w:rsidRPr="00055FDB" w:rsidRDefault="003D297E" w:rsidP="00B465F5">
            <w:pPr>
              <w:jc w:val="both"/>
              <w:rPr>
                <w:rFonts w:cs="Arial"/>
              </w:rPr>
            </w:pPr>
            <w:r w:rsidRPr="00716E6E">
              <w:rPr>
                <w:rFonts w:cs="Arial"/>
                <w:bCs/>
                <w:color w:val="000000"/>
              </w:rPr>
              <w:t xml:space="preserve">Q3. Explain </w:t>
            </w:r>
            <w:r w:rsidRPr="00716E6E">
              <w:rPr>
                <w:rFonts w:cs="Arial"/>
                <w:bCs/>
                <w:color w:val="000000"/>
                <w:u w:val="single"/>
              </w:rPr>
              <w:t>how</w:t>
            </w:r>
            <w:r w:rsidRPr="00716E6E">
              <w:rPr>
                <w:rFonts w:cs="Arial"/>
                <w:bCs/>
                <w:color w:val="000000"/>
              </w:rPr>
              <w:t xml:space="preserve"> your system will meet the requirements regar</w:t>
            </w:r>
            <w:r>
              <w:rPr>
                <w:rFonts w:cs="Arial"/>
                <w:bCs/>
                <w:color w:val="000000"/>
              </w:rPr>
              <w:t>d</w:t>
            </w:r>
            <w:r w:rsidRPr="00716E6E">
              <w:rPr>
                <w:rFonts w:cs="Arial"/>
                <w:bCs/>
                <w:color w:val="000000"/>
              </w:rPr>
              <w:t>ing debt recovery including; debt registration, warrants and bailiffs, statutory declarations and N244s. Assessors will be looking for examples and illustrations to reinforce your answers. These will be used to assess how convincing your responses are. Please note that simple statements that the requirements will be met may not be taken into consideration by assessor.</w:t>
            </w:r>
          </w:p>
        </w:tc>
      </w:tr>
      <w:tr w:rsidR="005F7011" w:rsidRPr="00400138" w:rsidTr="00293A63">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F7011" w:rsidRDefault="005F7011" w:rsidP="00B465F5">
            <w:pPr>
              <w:jc w:val="both"/>
              <w:rPr>
                <w:rFonts w:cs="Arial"/>
                <w:bCs/>
                <w:color w:val="000000"/>
              </w:rPr>
            </w:pPr>
          </w:p>
          <w:p w:rsidR="005F7011" w:rsidRDefault="005F7011" w:rsidP="00B465F5">
            <w:pPr>
              <w:jc w:val="both"/>
              <w:rPr>
                <w:rFonts w:cs="Arial"/>
                <w:bCs/>
                <w:color w:val="000000"/>
              </w:rPr>
            </w:pPr>
          </w:p>
          <w:p w:rsidR="005F7011" w:rsidRDefault="005F7011" w:rsidP="00B465F5">
            <w:pPr>
              <w:jc w:val="both"/>
              <w:rPr>
                <w:rFonts w:cs="Arial"/>
                <w:bCs/>
                <w:color w:val="000000"/>
              </w:rPr>
            </w:pPr>
          </w:p>
          <w:p w:rsidR="005F7011" w:rsidRPr="00716E6E" w:rsidRDefault="005F7011" w:rsidP="00B465F5">
            <w:pPr>
              <w:jc w:val="both"/>
              <w:rPr>
                <w:rFonts w:cs="Arial"/>
                <w:bCs/>
                <w:color w:val="000000"/>
              </w:rPr>
            </w:pPr>
          </w:p>
        </w:tc>
      </w:tr>
      <w:tr w:rsidR="003D297E" w:rsidRPr="00400138" w:rsidTr="00293A63">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D297E" w:rsidRPr="00716E6E" w:rsidRDefault="003D297E" w:rsidP="00B465F5">
            <w:pPr>
              <w:jc w:val="both"/>
              <w:rPr>
                <w:rFonts w:cs="Arial"/>
              </w:rPr>
            </w:pPr>
            <w:r w:rsidRPr="00716E6E">
              <w:rPr>
                <w:rFonts w:cs="Arial"/>
                <w:bCs/>
                <w:color w:val="000000"/>
              </w:rPr>
              <w:t xml:space="preserve">Q4. Explain </w:t>
            </w:r>
            <w:r w:rsidRPr="00716E6E">
              <w:rPr>
                <w:rFonts w:cs="Arial"/>
                <w:bCs/>
                <w:color w:val="000000"/>
                <w:u w:val="single"/>
              </w:rPr>
              <w:t>how</w:t>
            </w:r>
            <w:r w:rsidRPr="00716E6E">
              <w:rPr>
                <w:rFonts w:cs="Arial"/>
                <w:bCs/>
                <w:color w:val="000000"/>
              </w:rPr>
              <w:t xml:space="preserve"> your system will meet the requirements regar</w:t>
            </w:r>
            <w:r>
              <w:rPr>
                <w:rFonts w:cs="Arial"/>
                <w:bCs/>
                <w:color w:val="000000"/>
              </w:rPr>
              <w:t>d</w:t>
            </w:r>
            <w:r w:rsidRPr="00716E6E">
              <w:rPr>
                <w:rFonts w:cs="Arial"/>
                <w:bCs/>
                <w:color w:val="000000"/>
              </w:rPr>
              <w:t>ing payments. Assessors will be looking for examples and illustrations to reinforce your answers. These will be used to assess how convincing your responses are. Please note that simple statements that the requirements will be met may not be taken into consideration by assessor.</w:t>
            </w:r>
          </w:p>
        </w:tc>
      </w:tr>
      <w:tr w:rsidR="005F7011" w:rsidRPr="00400138" w:rsidTr="00293A63">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F7011" w:rsidRDefault="005F7011" w:rsidP="00B465F5">
            <w:pPr>
              <w:jc w:val="both"/>
              <w:rPr>
                <w:rFonts w:cs="Arial"/>
                <w:bCs/>
                <w:color w:val="000000"/>
              </w:rPr>
            </w:pPr>
          </w:p>
          <w:p w:rsidR="005F7011" w:rsidRDefault="005F7011" w:rsidP="00B465F5">
            <w:pPr>
              <w:jc w:val="both"/>
              <w:rPr>
                <w:rFonts w:cs="Arial"/>
                <w:bCs/>
                <w:color w:val="000000"/>
              </w:rPr>
            </w:pPr>
          </w:p>
          <w:p w:rsidR="005F7011" w:rsidRDefault="005F7011" w:rsidP="00B465F5">
            <w:pPr>
              <w:jc w:val="both"/>
              <w:rPr>
                <w:rFonts w:cs="Arial"/>
                <w:bCs/>
                <w:color w:val="000000"/>
              </w:rPr>
            </w:pPr>
          </w:p>
          <w:p w:rsidR="005F7011" w:rsidRPr="00716E6E" w:rsidRDefault="005F7011" w:rsidP="00B465F5">
            <w:pPr>
              <w:jc w:val="both"/>
              <w:rPr>
                <w:rFonts w:cs="Arial"/>
                <w:bCs/>
                <w:color w:val="000000"/>
              </w:rPr>
            </w:pPr>
          </w:p>
        </w:tc>
      </w:tr>
      <w:tr w:rsidR="003D297E" w:rsidRPr="00400138" w:rsidTr="00293A63">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D297E" w:rsidRPr="00973EA8" w:rsidRDefault="003D297E" w:rsidP="00B465F5">
            <w:pPr>
              <w:jc w:val="both"/>
              <w:rPr>
                <w:rFonts w:cs="Arial"/>
              </w:rPr>
            </w:pPr>
            <w:r w:rsidRPr="00973EA8">
              <w:rPr>
                <w:rFonts w:cs="Arial"/>
                <w:bCs/>
                <w:color w:val="000000"/>
              </w:rPr>
              <w:t xml:space="preserve">Q5. Explain </w:t>
            </w:r>
            <w:r w:rsidRPr="00973EA8">
              <w:rPr>
                <w:rFonts w:cs="Arial"/>
                <w:bCs/>
                <w:color w:val="000000"/>
                <w:u w:val="single"/>
              </w:rPr>
              <w:t>how</w:t>
            </w:r>
            <w:r w:rsidRPr="00973EA8">
              <w:rPr>
                <w:rFonts w:cs="Arial"/>
                <w:bCs/>
                <w:color w:val="000000"/>
              </w:rPr>
              <w:t xml:space="preserve"> your system will meet the requirements regarding reports and document production. Assessors will be looking for examples and illustrations to reinforce your answers. These will be used to assess how convincing your responses are. Please note that simple statements that the requirements will be met may not be </w:t>
            </w:r>
            <w:r w:rsidRPr="00973EA8">
              <w:rPr>
                <w:rFonts w:cs="Arial"/>
                <w:bCs/>
                <w:color w:val="000000"/>
              </w:rPr>
              <w:lastRenderedPageBreak/>
              <w:t>taken into consideration by assessor.</w:t>
            </w:r>
          </w:p>
        </w:tc>
      </w:tr>
      <w:tr w:rsidR="005F7011" w:rsidRPr="00400138" w:rsidTr="00293A63">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F7011" w:rsidRDefault="005F7011" w:rsidP="00B465F5">
            <w:pPr>
              <w:jc w:val="both"/>
              <w:rPr>
                <w:rFonts w:cs="Arial"/>
                <w:bCs/>
                <w:color w:val="000000"/>
              </w:rPr>
            </w:pPr>
          </w:p>
          <w:p w:rsidR="005F7011" w:rsidRDefault="005F7011" w:rsidP="00B465F5">
            <w:pPr>
              <w:jc w:val="both"/>
              <w:rPr>
                <w:rFonts w:cs="Arial"/>
                <w:bCs/>
                <w:color w:val="000000"/>
              </w:rPr>
            </w:pPr>
          </w:p>
          <w:p w:rsidR="005F7011" w:rsidRDefault="005F7011" w:rsidP="00B465F5">
            <w:pPr>
              <w:jc w:val="both"/>
              <w:rPr>
                <w:rFonts w:cs="Arial"/>
                <w:bCs/>
                <w:color w:val="000000"/>
              </w:rPr>
            </w:pPr>
          </w:p>
          <w:p w:rsidR="005F7011" w:rsidRPr="00973EA8" w:rsidRDefault="005F7011" w:rsidP="00B465F5">
            <w:pPr>
              <w:jc w:val="both"/>
              <w:rPr>
                <w:rFonts w:cs="Arial"/>
                <w:bCs/>
                <w:color w:val="000000"/>
              </w:rPr>
            </w:pPr>
          </w:p>
        </w:tc>
      </w:tr>
      <w:tr w:rsidR="003D297E" w:rsidRPr="00400138" w:rsidTr="00293A63">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D297E" w:rsidRPr="00973EA8" w:rsidRDefault="003D297E" w:rsidP="00B465F5">
            <w:pPr>
              <w:jc w:val="both"/>
              <w:rPr>
                <w:rFonts w:cs="Arial"/>
              </w:rPr>
            </w:pPr>
            <w:r w:rsidRPr="00973EA8">
              <w:rPr>
                <w:rFonts w:cs="Arial"/>
                <w:bCs/>
                <w:color w:val="000000"/>
              </w:rPr>
              <w:t xml:space="preserve">Q6. Explain </w:t>
            </w:r>
            <w:r w:rsidRPr="00973EA8">
              <w:rPr>
                <w:rFonts w:cs="Arial"/>
                <w:bCs/>
                <w:color w:val="000000"/>
                <w:u w:val="single"/>
              </w:rPr>
              <w:t>how</w:t>
            </w:r>
            <w:r w:rsidRPr="00973EA8">
              <w:rPr>
                <w:rFonts w:cs="Arial"/>
                <w:bCs/>
                <w:color w:val="000000"/>
              </w:rPr>
              <w:t xml:space="preserve"> your system will meet the requirements regarding integration with other systems. Assessors will be looking for examples and illustrations to reinforce your answers. These will be used to assess how convincing your responses are. Please note that simple statements that the requirements will be met may not be taken into consideration by assessor.</w:t>
            </w:r>
          </w:p>
        </w:tc>
      </w:tr>
      <w:tr w:rsidR="005F7011" w:rsidRPr="00400138" w:rsidTr="00293A63">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F7011" w:rsidRDefault="005F7011" w:rsidP="00B465F5">
            <w:pPr>
              <w:jc w:val="both"/>
              <w:rPr>
                <w:rFonts w:cs="Arial"/>
                <w:bCs/>
                <w:color w:val="000000"/>
              </w:rPr>
            </w:pPr>
          </w:p>
          <w:p w:rsidR="005F7011" w:rsidRDefault="005F7011" w:rsidP="00B465F5">
            <w:pPr>
              <w:jc w:val="both"/>
              <w:rPr>
                <w:rFonts w:cs="Arial"/>
                <w:bCs/>
                <w:color w:val="000000"/>
              </w:rPr>
            </w:pPr>
          </w:p>
          <w:p w:rsidR="005F7011" w:rsidRDefault="005F7011" w:rsidP="00B465F5">
            <w:pPr>
              <w:jc w:val="both"/>
              <w:rPr>
                <w:rFonts w:cs="Arial"/>
                <w:bCs/>
                <w:color w:val="000000"/>
              </w:rPr>
            </w:pPr>
          </w:p>
          <w:p w:rsidR="005F7011" w:rsidRPr="00973EA8" w:rsidRDefault="005F7011" w:rsidP="00B465F5">
            <w:pPr>
              <w:jc w:val="both"/>
              <w:rPr>
                <w:rFonts w:cs="Arial"/>
                <w:bCs/>
                <w:color w:val="000000"/>
              </w:rPr>
            </w:pPr>
          </w:p>
        </w:tc>
      </w:tr>
      <w:tr w:rsidR="003D297E" w:rsidRPr="00400138" w:rsidTr="00293A63">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D297E" w:rsidRPr="00055FDB" w:rsidRDefault="003D297E" w:rsidP="00B465F5">
            <w:pPr>
              <w:jc w:val="both"/>
              <w:rPr>
                <w:rFonts w:cs="Arial"/>
              </w:rPr>
            </w:pPr>
            <w:r w:rsidRPr="00716E6E">
              <w:rPr>
                <w:rFonts w:cs="Arial"/>
              </w:rPr>
              <w:t>Q7. Explain how your system will meet the requirements regar</w:t>
            </w:r>
            <w:r>
              <w:rPr>
                <w:rFonts w:cs="Arial"/>
              </w:rPr>
              <w:t>d</w:t>
            </w:r>
            <w:r w:rsidRPr="00716E6E">
              <w:rPr>
                <w:rFonts w:cs="Arial"/>
              </w:rPr>
              <w:t>ing users (please also reference Section F Appendix 2). Assessors will be looking for examples and illustrations to reinforce your answers. These will be used to assess how convincing your responses are. Please note that simple statements that the requirements will be met may not be taken into consideration by assessor.</w:t>
            </w:r>
          </w:p>
        </w:tc>
      </w:tr>
      <w:tr w:rsidR="005F7011" w:rsidRPr="00400138" w:rsidTr="00293A63">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F7011" w:rsidRDefault="005F7011" w:rsidP="00B465F5">
            <w:pPr>
              <w:jc w:val="both"/>
              <w:rPr>
                <w:rFonts w:cs="Arial"/>
              </w:rPr>
            </w:pPr>
          </w:p>
          <w:p w:rsidR="005F7011" w:rsidRDefault="005F7011" w:rsidP="00B465F5">
            <w:pPr>
              <w:jc w:val="both"/>
              <w:rPr>
                <w:rFonts w:cs="Arial"/>
              </w:rPr>
            </w:pPr>
          </w:p>
          <w:p w:rsidR="005F7011" w:rsidRDefault="005F7011" w:rsidP="00B465F5">
            <w:pPr>
              <w:jc w:val="both"/>
              <w:rPr>
                <w:rFonts w:cs="Arial"/>
              </w:rPr>
            </w:pPr>
          </w:p>
          <w:p w:rsidR="005F7011" w:rsidRPr="00716E6E" w:rsidRDefault="005F7011" w:rsidP="00B465F5">
            <w:pPr>
              <w:jc w:val="both"/>
              <w:rPr>
                <w:rFonts w:cs="Arial"/>
              </w:rPr>
            </w:pPr>
          </w:p>
        </w:tc>
      </w:tr>
      <w:tr w:rsidR="003D297E" w:rsidRPr="00400138" w:rsidTr="00293A63">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D297E" w:rsidRPr="00055FDB" w:rsidRDefault="003D297E" w:rsidP="00B465F5">
            <w:pPr>
              <w:jc w:val="both"/>
              <w:rPr>
                <w:rFonts w:cs="Arial"/>
              </w:rPr>
            </w:pPr>
            <w:r w:rsidRPr="00D15B7C">
              <w:rPr>
                <w:rFonts w:cs="Arial"/>
                <w:bCs/>
                <w:color w:val="000000"/>
              </w:rPr>
              <w:t xml:space="preserve">Q8. Explain </w:t>
            </w:r>
            <w:r w:rsidRPr="00D15B7C">
              <w:rPr>
                <w:rFonts w:cs="Arial"/>
                <w:bCs/>
                <w:color w:val="000000"/>
                <w:u w:val="single"/>
              </w:rPr>
              <w:t>how</w:t>
            </w:r>
            <w:r w:rsidRPr="00D15B7C">
              <w:rPr>
                <w:rFonts w:cs="Arial"/>
                <w:bCs/>
                <w:color w:val="000000"/>
              </w:rPr>
              <w:t xml:space="preserve"> your system will meet the requirements regar</w:t>
            </w:r>
            <w:r>
              <w:rPr>
                <w:rFonts w:cs="Arial"/>
                <w:bCs/>
                <w:color w:val="000000"/>
              </w:rPr>
              <w:t>d</w:t>
            </w:r>
            <w:r w:rsidRPr="00D15B7C">
              <w:rPr>
                <w:rFonts w:cs="Arial"/>
                <w:bCs/>
                <w:color w:val="000000"/>
              </w:rPr>
              <w:t>ing system operation, including; hosted and managed solutions, system availability and maintenance, fault reporting, disaster recovery and escrow, systems software and change control, licensing, sy</w:t>
            </w:r>
            <w:r w:rsidR="005F7011">
              <w:rPr>
                <w:rFonts w:cs="Arial"/>
                <w:bCs/>
                <w:color w:val="000000"/>
              </w:rPr>
              <w:t>s</w:t>
            </w:r>
            <w:r w:rsidRPr="00D15B7C">
              <w:rPr>
                <w:rFonts w:cs="Arial"/>
                <w:bCs/>
                <w:color w:val="000000"/>
              </w:rPr>
              <w:t>tem development, test system and testing. Assessors will be looking for examples and illustrations to reinforce your answers. These will be used to assess how convincing your responses are. Please note that simple statements that the requirements will be met may not be taken into consideration by assessor.</w:t>
            </w:r>
          </w:p>
        </w:tc>
      </w:tr>
      <w:tr w:rsidR="005F7011" w:rsidRPr="00400138" w:rsidTr="00293A63">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F7011" w:rsidRDefault="005F7011" w:rsidP="00B465F5">
            <w:pPr>
              <w:jc w:val="both"/>
              <w:rPr>
                <w:rFonts w:cs="Arial"/>
                <w:bCs/>
                <w:color w:val="000000"/>
              </w:rPr>
            </w:pPr>
          </w:p>
          <w:p w:rsidR="005F7011" w:rsidRDefault="005F7011" w:rsidP="00B465F5">
            <w:pPr>
              <w:jc w:val="both"/>
              <w:rPr>
                <w:rFonts w:cs="Arial"/>
                <w:bCs/>
                <w:color w:val="000000"/>
              </w:rPr>
            </w:pPr>
          </w:p>
          <w:p w:rsidR="005F7011" w:rsidRDefault="005F7011" w:rsidP="00B465F5">
            <w:pPr>
              <w:jc w:val="both"/>
              <w:rPr>
                <w:rFonts w:cs="Arial"/>
                <w:bCs/>
                <w:color w:val="000000"/>
              </w:rPr>
            </w:pPr>
          </w:p>
          <w:p w:rsidR="005F7011" w:rsidRPr="00D15B7C" w:rsidRDefault="005F7011" w:rsidP="00B465F5">
            <w:pPr>
              <w:jc w:val="both"/>
              <w:rPr>
                <w:rFonts w:cs="Arial"/>
                <w:bCs/>
                <w:color w:val="000000"/>
              </w:rPr>
            </w:pPr>
          </w:p>
        </w:tc>
      </w:tr>
      <w:tr w:rsidR="003D297E" w:rsidRPr="00400138" w:rsidTr="00293A63">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D297E" w:rsidRPr="00D15B7C" w:rsidRDefault="003D297E" w:rsidP="00B465F5">
            <w:pPr>
              <w:jc w:val="both"/>
              <w:rPr>
                <w:rFonts w:cs="Arial"/>
              </w:rPr>
            </w:pPr>
            <w:r w:rsidRPr="00D15B7C">
              <w:rPr>
                <w:rFonts w:cs="Arial"/>
                <w:bCs/>
                <w:color w:val="000000"/>
              </w:rPr>
              <w:lastRenderedPageBreak/>
              <w:t xml:space="preserve">Q9. Explain </w:t>
            </w:r>
            <w:r w:rsidRPr="00D15B7C">
              <w:rPr>
                <w:rFonts w:cs="Arial"/>
                <w:bCs/>
                <w:color w:val="000000"/>
                <w:u w:val="single"/>
              </w:rPr>
              <w:t>how</w:t>
            </w:r>
            <w:r w:rsidRPr="00D15B7C">
              <w:rPr>
                <w:rFonts w:cs="Arial"/>
                <w:bCs/>
                <w:color w:val="000000"/>
              </w:rPr>
              <w:t xml:space="preserve"> your system will meet the requirements regarding data, security and confidentiality. Assessors will be looking for examples and illustrations to reinforce your answers. These will be used to assess how convincing your responses are. Please note that simple statements that the requirements will be met may not be taken into consideration by assessor.</w:t>
            </w:r>
          </w:p>
        </w:tc>
      </w:tr>
      <w:tr w:rsidR="005F7011" w:rsidRPr="00400138" w:rsidTr="00293A63">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F7011" w:rsidRDefault="005F7011" w:rsidP="00B465F5">
            <w:pPr>
              <w:jc w:val="both"/>
              <w:rPr>
                <w:rFonts w:cs="Arial"/>
                <w:bCs/>
                <w:color w:val="000000"/>
              </w:rPr>
            </w:pPr>
          </w:p>
          <w:p w:rsidR="005F7011" w:rsidRDefault="005F7011" w:rsidP="00B465F5">
            <w:pPr>
              <w:jc w:val="both"/>
              <w:rPr>
                <w:rFonts w:cs="Arial"/>
                <w:bCs/>
                <w:color w:val="000000"/>
              </w:rPr>
            </w:pPr>
          </w:p>
          <w:p w:rsidR="005F7011" w:rsidRDefault="005F7011" w:rsidP="00B465F5">
            <w:pPr>
              <w:jc w:val="both"/>
              <w:rPr>
                <w:rFonts w:cs="Arial"/>
                <w:bCs/>
                <w:color w:val="000000"/>
              </w:rPr>
            </w:pPr>
          </w:p>
          <w:p w:rsidR="005F7011" w:rsidRPr="00D15B7C" w:rsidRDefault="005F7011" w:rsidP="00B465F5">
            <w:pPr>
              <w:jc w:val="both"/>
              <w:rPr>
                <w:rFonts w:cs="Arial"/>
                <w:bCs/>
                <w:color w:val="000000"/>
              </w:rPr>
            </w:pPr>
          </w:p>
        </w:tc>
      </w:tr>
      <w:tr w:rsidR="003D297E" w:rsidRPr="00400138" w:rsidTr="00293A63">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D297E" w:rsidRPr="00D15B7C" w:rsidRDefault="003D297E" w:rsidP="00B465F5">
            <w:pPr>
              <w:jc w:val="both"/>
              <w:rPr>
                <w:rFonts w:cs="Arial"/>
              </w:rPr>
            </w:pPr>
            <w:r w:rsidRPr="00D15B7C">
              <w:rPr>
                <w:rFonts w:cs="Arial"/>
                <w:bCs/>
                <w:color w:val="000000"/>
              </w:rPr>
              <w:t xml:space="preserve">Q10. Explain </w:t>
            </w:r>
            <w:r w:rsidRPr="00D15B7C">
              <w:rPr>
                <w:rFonts w:cs="Arial"/>
                <w:bCs/>
                <w:color w:val="000000"/>
                <w:u w:val="single"/>
              </w:rPr>
              <w:t>how</w:t>
            </w:r>
            <w:r w:rsidRPr="00D15B7C">
              <w:rPr>
                <w:rFonts w:cs="Arial"/>
                <w:bCs/>
                <w:color w:val="000000"/>
              </w:rPr>
              <w:t xml:space="preserve"> you will meet the requirements regarding system implementation, including; Project management, transition, support and training. Assessors will be looking for examples and illustrations to reinforce your answers. These will be used to assess how convincing your responses are. Please note that simple statements that the requirements will be met may not be taken into consideration by assessor.</w:t>
            </w:r>
          </w:p>
        </w:tc>
      </w:tr>
      <w:tr w:rsidR="005F7011" w:rsidRPr="00400138" w:rsidTr="00293A63">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F7011" w:rsidRDefault="005F7011" w:rsidP="00B465F5">
            <w:pPr>
              <w:jc w:val="both"/>
              <w:rPr>
                <w:rFonts w:cs="Arial"/>
                <w:bCs/>
                <w:color w:val="000000"/>
              </w:rPr>
            </w:pPr>
          </w:p>
          <w:p w:rsidR="005F7011" w:rsidRDefault="005F7011" w:rsidP="00B465F5">
            <w:pPr>
              <w:jc w:val="both"/>
              <w:rPr>
                <w:rFonts w:cs="Arial"/>
                <w:bCs/>
                <w:color w:val="000000"/>
              </w:rPr>
            </w:pPr>
          </w:p>
          <w:p w:rsidR="005F7011" w:rsidRDefault="005F7011" w:rsidP="00B465F5">
            <w:pPr>
              <w:jc w:val="both"/>
              <w:rPr>
                <w:rFonts w:cs="Arial"/>
                <w:bCs/>
                <w:color w:val="000000"/>
              </w:rPr>
            </w:pPr>
          </w:p>
          <w:p w:rsidR="005F7011" w:rsidRPr="00D15B7C" w:rsidRDefault="005F7011" w:rsidP="00B465F5">
            <w:pPr>
              <w:jc w:val="both"/>
              <w:rPr>
                <w:rFonts w:cs="Arial"/>
                <w:bCs/>
                <w:color w:val="000000"/>
              </w:rPr>
            </w:pPr>
          </w:p>
        </w:tc>
      </w:tr>
      <w:tr w:rsidR="003D297E" w:rsidRPr="00400138" w:rsidTr="00293A63">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D297E" w:rsidRPr="00055FDB" w:rsidRDefault="003D297E" w:rsidP="005F7011">
            <w:pPr>
              <w:jc w:val="both"/>
              <w:rPr>
                <w:rFonts w:cs="Arial"/>
              </w:rPr>
            </w:pPr>
            <w:r w:rsidRPr="00D15B7C">
              <w:rPr>
                <w:rFonts w:cs="Arial"/>
                <w:bCs/>
                <w:color w:val="000000"/>
              </w:rPr>
              <w:t>Q1</w:t>
            </w:r>
            <w:r w:rsidR="005F7011">
              <w:rPr>
                <w:rFonts w:cs="Arial"/>
                <w:bCs/>
                <w:color w:val="000000"/>
              </w:rPr>
              <w:t>1</w:t>
            </w:r>
            <w:r w:rsidRPr="00D15B7C">
              <w:rPr>
                <w:rFonts w:cs="Arial"/>
                <w:bCs/>
                <w:color w:val="000000"/>
              </w:rPr>
              <w:t xml:space="preserve">. Explain </w:t>
            </w:r>
            <w:r w:rsidRPr="00D15B7C">
              <w:rPr>
                <w:rFonts w:cs="Arial"/>
                <w:bCs/>
                <w:color w:val="000000"/>
                <w:u w:val="single"/>
              </w:rPr>
              <w:t>how</w:t>
            </w:r>
            <w:r w:rsidRPr="00D15B7C">
              <w:rPr>
                <w:rFonts w:cs="Arial"/>
                <w:bCs/>
                <w:color w:val="000000"/>
              </w:rPr>
              <w:t xml:space="preserve"> your service will meet the requirements regarding service levels and KPIs, including; Project management, transition, support and training. Assessors will be looking for examples and illustrations to reinforce your answers. These will be used to assess how convincing your responses are. Please note that simple statements that the requirements will be met may not be taken into consideration by assessor.</w:t>
            </w:r>
          </w:p>
        </w:tc>
      </w:tr>
      <w:tr w:rsidR="005F7011" w:rsidRPr="00400138" w:rsidTr="00293A63">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F7011" w:rsidRDefault="005F7011" w:rsidP="00B465F5">
            <w:pPr>
              <w:jc w:val="both"/>
              <w:rPr>
                <w:rFonts w:cs="Arial"/>
              </w:rPr>
            </w:pPr>
          </w:p>
          <w:p w:rsidR="005F7011" w:rsidRDefault="005F7011" w:rsidP="00B465F5">
            <w:pPr>
              <w:jc w:val="both"/>
              <w:rPr>
                <w:rFonts w:cs="Arial"/>
              </w:rPr>
            </w:pPr>
          </w:p>
          <w:p w:rsidR="005F7011" w:rsidRDefault="005F7011" w:rsidP="00B465F5">
            <w:pPr>
              <w:jc w:val="both"/>
              <w:rPr>
                <w:rFonts w:cs="Arial"/>
              </w:rPr>
            </w:pPr>
          </w:p>
          <w:p w:rsidR="005F7011" w:rsidRPr="00716E6E" w:rsidRDefault="005F7011" w:rsidP="00B465F5">
            <w:pPr>
              <w:jc w:val="both"/>
              <w:rPr>
                <w:rFonts w:cs="Arial"/>
              </w:rPr>
            </w:pPr>
          </w:p>
        </w:tc>
      </w:tr>
    </w:tbl>
    <w:p w:rsidR="001A57DE" w:rsidRPr="00B0455F" w:rsidRDefault="001A57DE" w:rsidP="00217261">
      <w:pPr>
        <w:jc w:val="both"/>
        <w:rPr>
          <w:rFonts w:cs="Arial"/>
        </w:rPr>
      </w:pPr>
    </w:p>
    <w:p w:rsidR="001A57DE" w:rsidRPr="00B0455F" w:rsidRDefault="001A57DE" w:rsidP="00217261">
      <w:pPr>
        <w:jc w:val="both"/>
        <w:rPr>
          <w:rFonts w:cs="Arial"/>
        </w:rPr>
      </w:pPr>
    </w:p>
    <w:p w:rsidR="001A57DE" w:rsidRPr="00055FDB" w:rsidRDefault="001A57DE" w:rsidP="00217261">
      <w:pPr>
        <w:pStyle w:val="Heading2"/>
        <w:jc w:val="both"/>
        <w:rPr>
          <w:rFonts w:ascii="Arial" w:hAnsi="Arial" w:cs="Arial"/>
        </w:rPr>
      </w:pPr>
      <w:r w:rsidRPr="00055FDB">
        <w:rPr>
          <w:rFonts w:ascii="Arial" w:hAnsi="Arial" w:cs="Arial"/>
        </w:rPr>
        <w:br w:type="page"/>
      </w:r>
      <w:bookmarkStart w:id="220" w:name="_Toc318452171"/>
      <w:bookmarkStart w:id="221" w:name="_Ref387149133"/>
      <w:bookmarkStart w:id="222" w:name="_Toc387679559"/>
      <w:bookmarkStart w:id="223" w:name="_Toc441669322"/>
      <w:r w:rsidRPr="00055FDB">
        <w:rPr>
          <w:rFonts w:ascii="Arial" w:hAnsi="Arial" w:cs="Arial"/>
        </w:rPr>
        <w:lastRenderedPageBreak/>
        <w:t>SECTION H APPENDIX 6</w:t>
      </w:r>
      <w:bookmarkEnd w:id="218"/>
      <w:r w:rsidRPr="00055FDB">
        <w:rPr>
          <w:rFonts w:ascii="Arial" w:hAnsi="Arial" w:cs="Arial"/>
        </w:rPr>
        <w:t xml:space="preserve">: </w:t>
      </w:r>
      <w:bookmarkStart w:id="224" w:name="_Toc297712218"/>
      <w:bookmarkStart w:id="225" w:name="_Toc279676516"/>
      <w:r w:rsidRPr="00055FDB">
        <w:rPr>
          <w:rFonts w:ascii="Arial" w:hAnsi="Arial" w:cs="Arial"/>
        </w:rPr>
        <w:t>Pricing Schedule</w:t>
      </w:r>
      <w:bookmarkEnd w:id="220"/>
      <w:bookmarkEnd w:id="221"/>
      <w:bookmarkEnd w:id="222"/>
      <w:bookmarkEnd w:id="224"/>
      <w:bookmarkEnd w:id="223"/>
    </w:p>
    <w:p w:rsidR="001A57DE" w:rsidRPr="00B0455F" w:rsidRDefault="001A57DE" w:rsidP="00217261">
      <w:pPr>
        <w:jc w:val="both"/>
        <w:rPr>
          <w:rFonts w:cs="Arial"/>
        </w:rPr>
      </w:pPr>
    </w:p>
    <w:p w:rsidR="001A57DE" w:rsidRPr="00B0455F" w:rsidRDefault="001A57DE" w:rsidP="00217261">
      <w:pPr>
        <w:jc w:val="both"/>
        <w:rPr>
          <w:rFonts w:cs="Arial"/>
          <w:b/>
        </w:rPr>
      </w:pPr>
      <w:r w:rsidRPr="00B0455F">
        <w:rPr>
          <w:rFonts w:cs="Arial"/>
          <w:b/>
        </w:rPr>
        <w:t xml:space="preserve">Notes on </w:t>
      </w:r>
      <w:r w:rsidRPr="00055FDB">
        <w:rPr>
          <w:rFonts w:cs="Arial"/>
          <w:b/>
        </w:rPr>
        <w:t>Completion</w:t>
      </w:r>
    </w:p>
    <w:p w:rsidR="001A57DE" w:rsidRPr="00055FDB" w:rsidRDefault="001A57DE" w:rsidP="00C73AC8">
      <w:pPr>
        <w:numPr>
          <w:ilvl w:val="0"/>
          <w:numId w:val="18"/>
        </w:numPr>
        <w:spacing w:after="0" w:line="240" w:lineRule="auto"/>
        <w:jc w:val="both"/>
        <w:rPr>
          <w:rFonts w:cs="Arial"/>
        </w:rPr>
      </w:pPr>
      <w:r w:rsidRPr="00055FDB">
        <w:rPr>
          <w:rFonts w:cs="Arial"/>
        </w:rPr>
        <w:t xml:space="preserve">Pricing will be evaluated on the basis of the prices offered by the Tenderer. Tenderers must complete the attached Excel Pricing Tender Response Schedule workbook as well as the Pricing Schedule below. </w:t>
      </w:r>
    </w:p>
    <w:p w:rsidR="001A57DE" w:rsidRPr="00055FDB" w:rsidRDefault="001A57DE" w:rsidP="00217261">
      <w:pPr>
        <w:pStyle w:val="ListParagraph"/>
        <w:jc w:val="both"/>
        <w:rPr>
          <w:rFonts w:cs="Arial"/>
        </w:rPr>
      </w:pPr>
    </w:p>
    <w:p w:rsidR="001A57DE" w:rsidRPr="00055FDB" w:rsidRDefault="001A57DE" w:rsidP="00C73AC8">
      <w:pPr>
        <w:numPr>
          <w:ilvl w:val="0"/>
          <w:numId w:val="18"/>
        </w:numPr>
        <w:spacing w:after="0" w:line="240" w:lineRule="auto"/>
        <w:jc w:val="both"/>
        <w:rPr>
          <w:rFonts w:cs="Arial"/>
        </w:rPr>
      </w:pPr>
      <w:r w:rsidRPr="00055FDB">
        <w:rPr>
          <w:rFonts w:cs="Arial"/>
        </w:rPr>
        <w:t xml:space="preserve">Prices quoted should be inclusive of all fees for delivering the services described in the specification excluding VAT. A price must be provided for all items listed in the schedule for which the Tenderer is bidding. Tenders will be scored on the whole life cost (i.e. 5 years) of the contract. </w:t>
      </w:r>
    </w:p>
    <w:p w:rsidR="001A57DE" w:rsidRPr="00055FDB" w:rsidRDefault="001A57DE" w:rsidP="00217261">
      <w:pPr>
        <w:pStyle w:val="ListParagraph"/>
        <w:jc w:val="both"/>
        <w:rPr>
          <w:rFonts w:cs="Arial"/>
        </w:rPr>
      </w:pPr>
    </w:p>
    <w:p w:rsidR="001A57DE" w:rsidRPr="00055FDB" w:rsidRDefault="001A57DE" w:rsidP="00C73AC8">
      <w:pPr>
        <w:numPr>
          <w:ilvl w:val="0"/>
          <w:numId w:val="18"/>
        </w:numPr>
        <w:spacing w:after="0" w:line="240" w:lineRule="auto"/>
        <w:jc w:val="both"/>
        <w:rPr>
          <w:rFonts w:cs="Arial"/>
        </w:rPr>
      </w:pPr>
      <w:r w:rsidRPr="00055FDB">
        <w:rPr>
          <w:rFonts w:cs="Arial"/>
        </w:rPr>
        <w:t xml:space="preserve">Tenderer’s submitting Tenders that include an ANPR option should clearly and separately identify costs relating to this.  </w:t>
      </w:r>
    </w:p>
    <w:p w:rsidR="005B4B51" w:rsidRPr="00055FDB" w:rsidRDefault="005B4B51" w:rsidP="00217261">
      <w:pPr>
        <w:pStyle w:val="ListParagraph"/>
        <w:jc w:val="both"/>
        <w:rPr>
          <w:rFonts w:cs="Arial"/>
        </w:rPr>
      </w:pPr>
    </w:p>
    <w:p w:rsidR="001A57DE" w:rsidRPr="00055FDB" w:rsidRDefault="001A57DE" w:rsidP="00C73AC8">
      <w:pPr>
        <w:numPr>
          <w:ilvl w:val="0"/>
          <w:numId w:val="18"/>
        </w:numPr>
        <w:spacing w:after="0" w:line="240" w:lineRule="auto"/>
        <w:jc w:val="both"/>
        <w:rPr>
          <w:rFonts w:cs="Arial"/>
        </w:rPr>
      </w:pPr>
      <w:r w:rsidRPr="00055FDB">
        <w:rPr>
          <w:rFonts w:cs="Arial"/>
        </w:rPr>
        <w:t>For ease of evaluation there is no inflation assumption in terms of years two onwards of the contract term.</w:t>
      </w:r>
    </w:p>
    <w:p w:rsidR="001A57DE" w:rsidRPr="00055FDB" w:rsidRDefault="001A57DE" w:rsidP="00217261">
      <w:pPr>
        <w:pStyle w:val="msolistparagraph0"/>
        <w:spacing w:before="0" w:beforeAutospacing="0" w:after="0" w:afterAutospacing="0"/>
        <w:ind w:left="720"/>
        <w:contextualSpacing/>
        <w:jc w:val="both"/>
        <w:rPr>
          <w:rFonts w:ascii="Arial" w:eastAsia="Calibri" w:hAnsi="Arial" w:cs="Arial"/>
          <w:lang w:eastAsia="en-US"/>
        </w:rPr>
      </w:pPr>
    </w:p>
    <w:p w:rsidR="001A57DE" w:rsidRPr="00055FDB" w:rsidRDefault="001A57DE" w:rsidP="00C73AC8">
      <w:pPr>
        <w:numPr>
          <w:ilvl w:val="0"/>
          <w:numId w:val="18"/>
        </w:numPr>
        <w:spacing w:after="0" w:line="240" w:lineRule="auto"/>
        <w:jc w:val="both"/>
        <w:rPr>
          <w:rFonts w:cs="Arial"/>
        </w:rPr>
      </w:pPr>
      <w:r w:rsidRPr="00055FDB">
        <w:rPr>
          <w:rFonts w:cs="Arial"/>
        </w:rPr>
        <w:t xml:space="preserve">Tenderers must provide a fully detailed, itemised breakdown and the individual cost of each item included in their fixed and variable charge with the Excel. These are set out in </w:t>
      </w:r>
      <w:r w:rsidR="00CE03CF" w:rsidRPr="00055FDB">
        <w:rPr>
          <w:rFonts w:cs="Arial"/>
        </w:rPr>
        <w:fldChar w:fldCharType="begin"/>
      </w:r>
      <w:r w:rsidRPr="00055FDB">
        <w:rPr>
          <w:rFonts w:cs="Arial"/>
        </w:rPr>
        <w:instrText xml:space="preserve"> REF _Ref387409539 \h </w:instrText>
      </w:r>
      <w:r w:rsidR="00217261" w:rsidRPr="00055FDB">
        <w:rPr>
          <w:rFonts w:cs="Arial"/>
        </w:rPr>
        <w:instrText xml:space="preserve"> \* MERGEFORMAT </w:instrText>
      </w:r>
      <w:r w:rsidR="00CE03CF" w:rsidRPr="00055FDB">
        <w:rPr>
          <w:rFonts w:cs="Arial"/>
        </w:rPr>
      </w:r>
      <w:r w:rsidR="00CE03CF" w:rsidRPr="00055FDB">
        <w:rPr>
          <w:rFonts w:cs="Arial"/>
        </w:rPr>
        <w:fldChar w:fldCharType="separate"/>
      </w:r>
      <w:r w:rsidR="00F371D9" w:rsidRPr="00055FDB">
        <w:rPr>
          <w:rFonts w:cs="Arial"/>
        </w:rPr>
        <w:t xml:space="preserve">Table </w:t>
      </w:r>
      <w:r w:rsidR="00F371D9" w:rsidRPr="00055FDB">
        <w:rPr>
          <w:rFonts w:cs="Arial"/>
          <w:noProof/>
        </w:rPr>
        <w:t>1.</w:t>
      </w:r>
      <w:r w:rsidR="00F371D9" w:rsidRPr="00055FDB">
        <w:rPr>
          <w:rFonts w:cs="Arial"/>
        </w:rPr>
        <w:t xml:space="preserve"> Pricing Schedule - Fixed and Variable Cost Elements</w:t>
      </w:r>
      <w:r w:rsidR="00CE03CF" w:rsidRPr="00055FDB">
        <w:rPr>
          <w:rFonts w:cs="Arial"/>
        </w:rPr>
        <w:fldChar w:fldCharType="end"/>
      </w:r>
      <w:r w:rsidRPr="00055FDB">
        <w:rPr>
          <w:rFonts w:cs="Arial"/>
        </w:rPr>
        <w:t xml:space="preserve"> (below) </w:t>
      </w:r>
    </w:p>
    <w:p w:rsidR="001A57DE" w:rsidRPr="00055FDB" w:rsidRDefault="001A57DE" w:rsidP="00217261">
      <w:pPr>
        <w:pStyle w:val="ListParagraph"/>
        <w:jc w:val="both"/>
        <w:rPr>
          <w:rFonts w:cs="Arial"/>
        </w:rPr>
      </w:pPr>
    </w:p>
    <w:p w:rsidR="001A57DE" w:rsidRPr="00055FDB" w:rsidRDefault="001A57DE" w:rsidP="00217261">
      <w:pPr>
        <w:spacing w:before="360"/>
        <w:ind w:right="96"/>
        <w:jc w:val="both"/>
        <w:rPr>
          <w:rFonts w:cs="Arial"/>
          <w:b/>
          <w:bCs/>
          <w:color w:val="000000"/>
        </w:rPr>
      </w:pPr>
      <w:r w:rsidRPr="00055FDB">
        <w:rPr>
          <w:rFonts w:cs="Arial"/>
          <w:b/>
          <w:bCs/>
          <w:color w:val="000000"/>
        </w:rPr>
        <w:t>“LONDON LIVING WAGE (LLW)</w:t>
      </w:r>
    </w:p>
    <w:p w:rsidR="001A57DE" w:rsidRPr="00055FDB" w:rsidRDefault="001A57DE" w:rsidP="00C73AC8">
      <w:pPr>
        <w:numPr>
          <w:ilvl w:val="0"/>
          <w:numId w:val="18"/>
        </w:numPr>
        <w:spacing w:after="0" w:line="240" w:lineRule="auto"/>
        <w:jc w:val="both"/>
        <w:rPr>
          <w:rFonts w:cs="Arial"/>
        </w:rPr>
      </w:pPr>
      <w:r w:rsidRPr="00055FDB">
        <w:rPr>
          <w:rFonts w:cs="Arial"/>
        </w:rPr>
        <w:t xml:space="preserve">London Councils, the Client for the purposes of this tender promotes the LLW for London Councils contractors, taking account, like other organisations who have promote the LLW of the legal, financial and operational circumstances that apply when considering contracts on a case by case basis. </w:t>
      </w:r>
    </w:p>
    <w:p w:rsidR="001A57DE" w:rsidRPr="00055FDB" w:rsidRDefault="001A57DE" w:rsidP="00217261">
      <w:pPr>
        <w:ind w:left="432"/>
        <w:jc w:val="both"/>
        <w:rPr>
          <w:rFonts w:cs="Arial"/>
        </w:rPr>
      </w:pPr>
    </w:p>
    <w:p w:rsidR="001A57DE" w:rsidRPr="00055FDB" w:rsidRDefault="001A57DE" w:rsidP="00C73AC8">
      <w:pPr>
        <w:numPr>
          <w:ilvl w:val="0"/>
          <w:numId w:val="18"/>
        </w:numPr>
        <w:spacing w:after="0" w:line="240" w:lineRule="auto"/>
        <w:jc w:val="both"/>
        <w:rPr>
          <w:rFonts w:cs="Arial"/>
        </w:rPr>
      </w:pPr>
      <w:r w:rsidRPr="00055FDB">
        <w:rPr>
          <w:rFonts w:cs="Arial"/>
        </w:rPr>
        <w:t>London Councils has determined that the Services to be provided under this competition will be suitable for LLW considerations. Tenderers must therefore when submitting Tenders take into consideration and include within their Tender Responses the following information:-</w:t>
      </w:r>
    </w:p>
    <w:p w:rsidR="001A57DE" w:rsidRPr="00055FDB" w:rsidRDefault="001A57DE" w:rsidP="00217261">
      <w:pPr>
        <w:jc w:val="both"/>
        <w:rPr>
          <w:rFonts w:cs="Arial"/>
        </w:rPr>
      </w:pPr>
    </w:p>
    <w:p w:rsidR="001A57DE" w:rsidRPr="00055FDB" w:rsidRDefault="001A57DE" w:rsidP="00C73AC8">
      <w:pPr>
        <w:pStyle w:val="ListParagraph"/>
        <w:numPr>
          <w:ilvl w:val="1"/>
          <w:numId w:val="21"/>
        </w:numPr>
        <w:contextualSpacing w:val="0"/>
        <w:jc w:val="both"/>
        <w:rPr>
          <w:rFonts w:cs="Arial"/>
        </w:rPr>
      </w:pPr>
      <w:r w:rsidRPr="00055FDB">
        <w:rPr>
          <w:rFonts w:cs="Arial"/>
        </w:rPr>
        <w:t>Details of actual wage rates provided for within the Labour prices set out in the Pricing Schedule (i.e. at minimum equivalent to LLW rates).</w:t>
      </w:r>
    </w:p>
    <w:p w:rsidR="001A57DE" w:rsidRPr="00055FDB" w:rsidRDefault="001A57DE" w:rsidP="00217261">
      <w:pPr>
        <w:pStyle w:val="ListParagraph"/>
        <w:ind w:left="1440"/>
        <w:jc w:val="both"/>
        <w:rPr>
          <w:rFonts w:cs="Arial"/>
        </w:rPr>
      </w:pPr>
    </w:p>
    <w:p w:rsidR="001A57DE" w:rsidRPr="00055FDB" w:rsidRDefault="001A57DE" w:rsidP="00C73AC8">
      <w:pPr>
        <w:pStyle w:val="ListParagraph"/>
        <w:numPr>
          <w:ilvl w:val="1"/>
          <w:numId w:val="21"/>
        </w:numPr>
        <w:contextualSpacing w:val="0"/>
        <w:jc w:val="both"/>
        <w:rPr>
          <w:rFonts w:cs="Arial"/>
        </w:rPr>
      </w:pPr>
      <w:r w:rsidRPr="00055FDB">
        <w:rPr>
          <w:rFonts w:cs="Arial"/>
        </w:rPr>
        <w:t>The benefits of paying LLW to their employees, this must include matters such as improved service delivery requirements.</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1"/>
          <w:numId w:val="21"/>
        </w:numPr>
        <w:contextualSpacing w:val="0"/>
        <w:jc w:val="both"/>
        <w:rPr>
          <w:rFonts w:cs="Arial"/>
        </w:rPr>
      </w:pPr>
      <w:r w:rsidRPr="00055FDB">
        <w:rPr>
          <w:rFonts w:cs="Arial"/>
        </w:rPr>
        <w:t>A copy of any policy which they may have in respect of LLW. “</w:t>
      </w:r>
    </w:p>
    <w:p w:rsidR="001A57DE" w:rsidRPr="00055FDB" w:rsidRDefault="001A57DE" w:rsidP="00217261">
      <w:pPr>
        <w:jc w:val="both"/>
        <w:rPr>
          <w:rFonts w:cs="Arial"/>
        </w:rPr>
      </w:pPr>
    </w:p>
    <w:p w:rsidR="0042172C" w:rsidRPr="00055FDB" w:rsidRDefault="0042172C" w:rsidP="00217261">
      <w:pPr>
        <w:jc w:val="both"/>
        <w:rPr>
          <w:rFonts w:cs="Arial"/>
        </w:rPr>
      </w:pPr>
      <w:r w:rsidRPr="00055FDB">
        <w:rPr>
          <w:rFonts w:cs="Arial"/>
        </w:rPr>
        <w:br w:type="page"/>
      </w:r>
    </w:p>
    <w:p w:rsidR="001A57DE" w:rsidRPr="00055FDB" w:rsidRDefault="001A57DE" w:rsidP="00217261">
      <w:pPr>
        <w:jc w:val="both"/>
        <w:rPr>
          <w:rFonts w:cs="Arial"/>
        </w:rPr>
      </w:pPr>
    </w:p>
    <w:p w:rsidR="001A57DE" w:rsidRPr="00055FDB" w:rsidRDefault="001A57DE" w:rsidP="00217261">
      <w:pPr>
        <w:pStyle w:val="Caption"/>
        <w:keepNext/>
        <w:jc w:val="both"/>
        <w:rPr>
          <w:rFonts w:cs="Arial"/>
          <w:color w:val="auto"/>
          <w:sz w:val="22"/>
        </w:rPr>
      </w:pPr>
      <w:bookmarkStart w:id="226" w:name="_Ref387409539"/>
      <w:r w:rsidRPr="00055FDB">
        <w:rPr>
          <w:rFonts w:cs="Arial"/>
          <w:color w:val="auto"/>
          <w:sz w:val="22"/>
        </w:rPr>
        <w:t>Table</w:t>
      </w:r>
      <w:r w:rsidR="00087DB0">
        <w:rPr>
          <w:rFonts w:cs="Arial"/>
          <w:color w:val="auto"/>
          <w:sz w:val="22"/>
        </w:rPr>
        <w:t xml:space="preserve"> 1</w:t>
      </w:r>
      <w:r w:rsidRPr="00055FDB">
        <w:rPr>
          <w:rFonts w:cs="Arial"/>
          <w:color w:val="auto"/>
          <w:sz w:val="22"/>
        </w:rPr>
        <w:t xml:space="preserve">. Pricing Schedule - Fixed and </w:t>
      </w:r>
      <w:r w:rsidR="00087DB0">
        <w:rPr>
          <w:rFonts w:cs="Arial"/>
          <w:color w:val="auto"/>
          <w:sz w:val="22"/>
        </w:rPr>
        <w:t>Optional</w:t>
      </w:r>
      <w:r w:rsidRPr="00055FDB">
        <w:rPr>
          <w:rFonts w:cs="Arial"/>
          <w:color w:val="auto"/>
          <w:sz w:val="22"/>
        </w:rPr>
        <w:t xml:space="preserve"> Cost Elements</w:t>
      </w:r>
      <w:bookmarkEnd w:id="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473"/>
        <w:gridCol w:w="1874"/>
      </w:tblGrid>
      <w:tr w:rsidR="003E3396" w:rsidRPr="00400138" w:rsidTr="0042172C">
        <w:tc>
          <w:tcPr>
            <w:tcW w:w="1101" w:type="dxa"/>
            <w:tcBorders>
              <w:top w:val="single" w:sz="4" w:space="0" w:color="auto"/>
              <w:left w:val="single" w:sz="4" w:space="0" w:color="auto"/>
              <w:bottom w:val="single" w:sz="4" w:space="0" w:color="auto"/>
              <w:right w:val="single" w:sz="4" w:space="0" w:color="auto"/>
            </w:tcBorders>
          </w:tcPr>
          <w:p w:rsidR="003E3396" w:rsidRPr="00055FDB" w:rsidRDefault="003E3396" w:rsidP="00217261">
            <w:pPr>
              <w:jc w:val="both"/>
              <w:rPr>
                <w:rFonts w:cs="Arial"/>
                <w:b/>
              </w:rPr>
            </w:pPr>
            <w:r w:rsidRPr="00055FDB">
              <w:rPr>
                <w:rFonts w:cs="Arial"/>
                <w:b/>
              </w:rPr>
              <w:t>Ref</w:t>
            </w:r>
          </w:p>
        </w:tc>
        <w:tc>
          <w:tcPr>
            <w:tcW w:w="54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E3396" w:rsidRPr="00055FDB" w:rsidRDefault="003E3396" w:rsidP="00217261">
            <w:pPr>
              <w:jc w:val="both"/>
              <w:rPr>
                <w:rFonts w:cs="Arial"/>
                <w:b/>
              </w:rPr>
            </w:pPr>
            <w:r w:rsidRPr="00055FDB">
              <w:rPr>
                <w:rFonts w:cs="Arial"/>
                <w:b/>
              </w:rPr>
              <w:t>Item</w:t>
            </w:r>
          </w:p>
        </w:tc>
        <w:tc>
          <w:tcPr>
            <w:tcW w:w="18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42172C" w:rsidRPr="00055FDB" w:rsidRDefault="003E3396" w:rsidP="00217261">
            <w:pPr>
              <w:jc w:val="both"/>
              <w:rPr>
                <w:rFonts w:cs="Arial"/>
                <w:b/>
              </w:rPr>
            </w:pPr>
            <w:r w:rsidRPr="00055FDB">
              <w:rPr>
                <w:rFonts w:cs="Arial"/>
                <w:b/>
              </w:rPr>
              <w:t xml:space="preserve">Charge </w:t>
            </w:r>
          </w:p>
          <w:p w:rsidR="003E3396" w:rsidRPr="00055FDB" w:rsidRDefault="003E3396" w:rsidP="00217261">
            <w:pPr>
              <w:jc w:val="both"/>
              <w:rPr>
                <w:rFonts w:cs="Arial"/>
                <w:b/>
              </w:rPr>
            </w:pPr>
            <w:r w:rsidRPr="00055FDB">
              <w:rPr>
                <w:rFonts w:cs="Arial"/>
                <w:b/>
              </w:rPr>
              <w:t>£ p</w:t>
            </w:r>
            <w:r w:rsidR="0042172C" w:rsidRPr="00055FDB">
              <w:rPr>
                <w:rFonts w:cs="Arial"/>
                <w:b/>
              </w:rPr>
              <w:t xml:space="preserve">er </w:t>
            </w:r>
            <w:r w:rsidRPr="00055FDB">
              <w:rPr>
                <w:rFonts w:cs="Arial"/>
                <w:b/>
              </w:rPr>
              <w:t>a</w:t>
            </w:r>
            <w:r w:rsidR="0042172C" w:rsidRPr="00055FDB">
              <w:rPr>
                <w:rFonts w:cs="Arial"/>
                <w:b/>
              </w:rPr>
              <w:t>nnum (excluding VAT)</w:t>
            </w:r>
          </w:p>
        </w:tc>
      </w:tr>
      <w:tr w:rsidR="003E3396" w:rsidRPr="00400138" w:rsidTr="0042172C">
        <w:tc>
          <w:tcPr>
            <w:tcW w:w="1101" w:type="dxa"/>
            <w:tcBorders>
              <w:top w:val="single" w:sz="4" w:space="0" w:color="auto"/>
              <w:left w:val="single" w:sz="4" w:space="0" w:color="auto"/>
              <w:bottom w:val="single" w:sz="4" w:space="0" w:color="auto"/>
              <w:right w:val="single" w:sz="4" w:space="0" w:color="auto"/>
            </w:tcBorders>
          </w:tcPr>
          <w:p w:rsidR="003E3396" w:rsidRPr="00055FDB" w:rsidRDefault="003E3396" w:rsidP="00217261">
            <w:pPr>
              <w:jc w:val="both"/>
              <w:rPr>
                <w:rFonts w:cs="Arial"/>
                <w:b/>
              </w:rPr>
            </w:pPr>
            <w:r w:rsidRPr="00055FDB">
              <w:rPr>
                <w:rFonts w:cs="Arial"/>
                <w:b/>
              </w:rPr>
              <w:t>P1.1</w:t>
            </w:r>
          </w:p>
        </w:tc>
        <w:tc>
          <w:tcPr>
            <w:tcW w:w="54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E3396" w:rsidRPr="00055FDB" w:rsidRDefault="003E3396" w:rsidP="00217261">
            <w:pPr>
              <w:jc w:val="both"/>
              <w:rPr>
                <w:rFonts w:cs="Arial"/>
              </w:rPr>
            </w:pPr>
            <w:r w:rsidRPr="00055FDB">
              <w:rPr>
                <w:rFonts w:cs="Arial"/>
              </w:rPr>
              <w:t>The annual fixed charge for delivery of the Service as specified in Section D</w:t>
            </w:r>
            <w:r w:rsidR="0042172C" w:rsidRPr="00055FDB">
              <w:rPr>
                <w:rFonts w:cs="Arial"/>
              </w:rPr>
              <w:t>, BUT EXCLUDING ANY OPTIONS</w:t>
            </w:r>
            <w:r w:rsidRPr="00055FDB">
              <w:rPr>
                <w:rFonts w:cs="Arial"/>
              </w:rPr>
              <w:t>. Tenderers must provide a fully detailed, itemised breakdown and individual cost of each item included in their fixed charge.</w:t>
            </w:r>
          </w:p>
        </w:tc>
        <w:tc>
          <w:tcPr>
            <w:tcW w:w="18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E3396" w:rsidRPr="00055FDB" w:rsidRDefault="003E3396" w:rsidP="00217261">
            <w:pPr>
              <w:jc w:val="both"/>
              <w:rPr>
                <w:rFonts w:cs="Arial"/>
              </w:rPr>
            </w:pPr>
          </w:p>
        </w:tc>
      </w:tr>
      <w:tr w:rsidR="003E3396" w:rsidRPr="00400138" w:rsidTr="0042172C">
        <w:tc>
          <w:tcPr>
            <w:tcW w:w="1101" w:type="dxa"/>
            <w:tcBorders>
              <w:top w:val="single" w:sz="4" w:space="0" w:color="auto"/>
              <w:left w:val="single" w:sz="4" w:space="0" w:color="auto"/>
              <w:bottom w:val="single" w:sz="4" w:space="0" w:color="auto"/>
              <w:right w:val="single" w:sz="4" w:space="0" w:color="auto"/>
            </w:tcBorders>
          </w:tcPr>
          <w:p w:rsidR="003E3396" w:rsidRPr="00055FDB" w:rsidRDefault="003E3396" w:rsidP="00217261">
            <w:pPr>
              <w:jc w:val="both"/>
              <w:rPr>
                <w:rFonts w:cs="Arial"/>
                <w:b/>
              </w:rPr>
            </w:pPr>
            <w:r w:rsidRPr="00055FDB">
              <w:rPr>
                <w:rFonts w:cs="Arial"/>
                <w:b/>
              </w:rPr>
              <w:t>Option A</w:t>
            </w:r>
          </w:p>
        </w:tc>
        <w:tc>
          <w:tcPr>
            <w:tcW w:w="54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E3396" w:rsidRPr="00055FDB" w:rsidRDefault="003E3396" w:rsidP="00217261">
            <w:pPr>
              <w:jc w:val="both"/>
              <w:rPr>
                <w:rFonts w:cs="Arial"/>
              </w:rPr>
            </w:pPr>
            <w:r w:rsidRPr="00055FDB">
              <w:rPr>
                <w:rFonts w:cs="Arial"/>
              </w:rPr>
              <w:t xml:space="preserve">The annual fixed charge for </w:t>
            </w:r>
            <w:r w:rsidR="0042172C" w:rsidRPr="00055FDB">
              <w:rPr>
                <w:rFonts w:cs="Arial"/>
              </w:rPr>
              <w:t xml:space="preserve">the optional </w:t>
            </w:r>
            <w:r w:rsidRPr="00055FDB">
              <w:rPr>
                <w:rFonts w:cs="Arial"/>
              </w:rPr>
              <w:t xml:space="preserve">delivery of the </w:t>
            </w:r>
            <w:r w:rsidR="0042172C" w:rsidRPr="00055FDB">
              <w:rPr>
                <w:rFonts w:cs="Arial"/>
              </w:rPr>
              <w:t xml:space="preserve">ADDITIONAL </w:t>
            </w:r>
            <w:r w:rsidRPr="00055FDB">
              <w:rPr>
                <w:rFonts w:cs="Arial"/>
              </w:rPr>
              <w:t>requirements for ANPR and related software/hardware</w:t>
            </w:r>
          </w:p>
        </w:tc>
        <w:tc>
          <w:tcPr>
            <w:tcW w:w="18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E3396" w:rsidRPr="00055FDB" w:rsidRDefault="003E3396" w:rsidP="00217261">
            <w:pPr>
              <w:jc w:val="both"/>
              <w:rPr>
                <w:rFonts w:cs="Arial"/>
              </w:rPr>
            </w:pPr>
          </w:p>
        </w:tc>
      </w:tr>
      <w:tr w:rsidR="003E3396" w:rsidRPr="00400138" w:rsidTr="0042172C">
        <w:tc>
          <w:tcPr>
            <w:tcW w:w="1101" w:type="dxa"/>
            <w:tcBorders>
              <w:top w:val="single" w:sz="4" w:space="0" w:color="auto"/>
              <w:left w:val="single" w:sz="4" w:space="0" w:color="auto"/>
              <w:bottom w:val="single" w:sz="4" w:space="0" w:color="auto"/>
              <w:right w:val="single" w:sz="4" w:space="0" w:color="auto"/>
            </w:tcBorders>
          </w:tcPr>
          <w:p w:rsidR="003E3396" w:rsidRPr="00055FDB" w:rsidRDefault="003E3396" w:rsidP="00217261">
            <w:pPr>
              <w:jc w:val="both"/>
              <w:rPr>
                <w:rFonts w:cs="Arial"/>
                <w:b/>
              </w:rPr>
            </w:pPr>
            <w:r w:rsidRPr="00055FDB">
              <w:rPr>
                <w:rFonts w:cs="Arial"/>
                <w:b/>
              </w:rPr>
              <w:t>OptionB</w:t>
            </w:r>
          </w:p>
        </w:tc>
        <w:tc>
          <w:tcPr>
            <w:tcW w:w="54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E3396" w:rsidRPr="00055FDB" w:rsidRDefault="003E3396" w:rsidP="00217261">
            <w:pPr>
              <w:jc w:val="both"/>
              <w:rPr>
                <w:rFonts w:cs="Arial"/>
              </w:rPr>
            </w:pPr>
            <w:r w:rsidRPr="00055FDB">
              <w:rPr>
                <w:rFonts w:cs="Arial"/>
              </w:rPr>
              <w:t xml:space="preserve">The annual fixed charge for </w:t>
            </w:r>
            <w:r w:rsidR="0042172C" w:rsidRPr="00055FDB">
              <w:rPr>
                <w:rFonts w:cs="Arial"/>
              </w:rPr>
              <w:t xml:space="preserve">the optional </w:t>
            </w:r>
            <w:r w:rsidRPr="00055FDB">
              <w:rPr>
                <w:rFonts w:cs="Arial"/>
              </w:rPr>
              <w:t>delivery of the</w:t>
            </w:r>
            <w:r w:rsidR="0042172C" w:rsidRPr="00055FDB">
              <w:rPr>
                <w:rFonts w:cs="Arial"/>
              </w:rPr>
              <w:t xml:space="preserve"> ADDITIONAL</w:t>
            </w:r>
            <w:r w:rsidRPr="00055FDB">
              <w:rPr>
                <w:rFonts w:cs="Arial"/>
              </w:rPr>
              <w:t xml:space="preserve"> requirements for uploading CCTV images/videos to the CMS and related software/hardware</w:t>
            </w:r>
          </w:p>
        </w:tc>
        <w:tc>
          <w:tcPr>
            <w:tcW w:w="18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E3396" w:rsidRPr="00055FDB" w:rsidRDefault="003E3396" w:rsidP="00217261">
            <w:pPr>
              <w:jc w:val="both"/>
              <w:rPr>
                <w:rFonts w:cs="Arial"/>
              </w:rPr>
            </w:pPr>
          </w:p>
        </w:tc>
      </w:tr>
    </w:tbl>
    <w:p w:rsidR="001A57DE" w:rsidRPr="00055FDB" w:rsidRDefault="001A57DE" w:rsidP="00217261">
      <w:pPr>
        <w:ind w:left="576"/>
        <w:jc w:val="both"/>
        <w:rPr>
          <w:rFonts w:cs="Arial"/>
        </w:rPr>
      </w:pPr>
    </w:p>
    <w:p w:rsidR="001A57DE" w:rsidRPr="00055FDB" w:rsidRDefault="001A57DE" w:rsidP="00C73AC8">
      <w:pPr>
        <w:numPr>
          <w:ilvl w:val="0"/>
          <w:numId w:val="18"/>
        </w:numPr>
        <w:spacing w:after="0" w:line="240" w:lineRule="auto"/>
        <w:jc w:val="both"/>
        <w:rPr>
          <w:rFonts w:cs="Arial"/>
        </w:rPr>
      </w:pPr>
      <w:r w:rsidRPr="00055FDB">
        <w:rPr>
          <w:rFonts w:cs="Arial"/>
        </w:rPr>
        <w:t>Tenderers should include all development and set-up costs in any fixed prices which they quote. NB London Councils intends to pay these costs over the life of the contract and not exclusively in year one.</w:t>
      </w:r>
    </w:p>
    <w:p w:rsidR="001A57DE" w:rsidRPr="00055FDB" w:rsidRDefault="001A57DE" w:rsidP="00217261">
      <w:pPr>
        <w:pStyle w:val="ListParagraph"/>
        <w:ind w:left="0"/>
        <w:jc w:val="both"/>
        <w:rPr>
          <w:rFonts w:cs="Arial"/>
        </w:rPr>
      </w:pPr>
    </w:p>
    <w:p w:rsidR="001A57DE" w:rsidRPr="00055FDB" w:rsidRDefault="001A57DE" w:rsidP="00C73AC8">
      <w:pPr>
        <w:numPr>
          <w:ilvl w:val="0"/>
          <w:numId w:val="18"/>
        </w:numPr>
        <w:spacing w:after="0" w:line="240" w:lineRule="auto"/>
        <w:jc w:val="both"/>
        <w:rPr>
          <w:rFonts w:cs="Arial"/>
        </w:rPr>
      </w:pPr>
      <w:r w:rsidRPr="00055FDB">
        <w:rPr>
          <w:rFonts w:cs="Arial"/>
        </w:rPr>
        <w:t>As indicated in the</w:t>
      </w:r>
      <w:r w:rsidR="0034616D">
        <w:rPr>
          <w:rFonts w:cs="Arial"/>
        </w:rPr>
        <w:t xml:space="preserve"> </w:t>
      </w:r>
      <w:r w:rsidRPr="00055FDB">
        <w:rPr>
          <w:rFonts w:cs="Arial"/>
        </w:rPr>
        <w:t xml:space="preserve">OJEU Notice, London Councils is seeking quotations on the basis of </w:t>
      </w:r>
      <w:r w:rsidR="00C31FB7" w:rsidRPr="00055FDB">
        <w:rPr>
          <w:rFonts w:cs="Arial"/>
        </w:rPr>
        <w:t xml:space="preserve">a </w:t>
      </w:r>
      <w:r w:rsidRPr="00055FDB">
        <w:rPr>
          <w:rFonts w:cs="Arial"/>
        </w:rPr>
        <w:t>five</w:t>
      </w:r>
      <w:r w:rsidR="00C31FB7" w:rsidRPr="00055FDB">
        <w:rPr>
          <w:rFonts w:cs="Arial"/>
        </w:rPr>
        <w:t>-</w:t>
      </w:r>
      <w:r w:rsidRPr="00055FDB">
        <w:rPr>
          <w:rFonts w:cs="Arial"/>
        </w:rPr>
        <w:t xml:space="preserve"> year</w:t>
      </w:r>
      <w:r w:rsidR="00C31FB7" w:rsidRPr="00055FDB">
        <w:rPr>
          <w:rFonts w:cs="Arial"/>
        </w:rPr>
        <w:t xml:space="preserve"> contract</w:t>
      </w:r>
      <w:r w:rsidRPr="00055FDB">
        <w:rPr>
          <w:rFonts w:cs="Arial"/>
        </w:rPr>
        <w:t xml:space="preserve">. </w:t>
      </w:r>
    </w:p>
    <w:p w:rsidR="001A57DE" w:rsidRPr="00055FDB" w:rsidRDefault="001A57DE" w:rsidP="00217261">
      <w:pPr>
        <w:pStyle w:val="ListParagraph"/>
        <w:jc w:val="both"/>
        <w:rPr>
          <w:rFonts w:cs="Arial"/>
        </w:rPr>
      </w:pPr>
    </w:p>
    <w:p w:rsidR="001A57DE" w:rsidRPr="00055FDB" w:rsidRDefault="001A57DE" w:rsidP="00217261">
      <w:pPr>
        <w:pStyle w:val="msolistparagraph0"/>
        <w:spacing w:before="0" w:beforeAutospacing="0" w:after="0" w:afterAutospacing="0"/>
        <w:ind w:left="720"/>
        <w:contextualSpacing/>
        <w:jc w:val="both"/>
        <w:rPr>
          <w:rFonts w:ascii="Arial" w:eastAsia="Calibri" w:hAnsi="Arial" w:cs="Arial"/>
          <w:b/>
          <w:sz w:val="22"/>
          <w:szCs w:val="22"/>
          <w:lang w:eastAsia="en-US"/>
        </w:rPr>
      </w:pPr>
    </w:p>
    <w:p w:rsidR="001A57DE" w:rsidRPr="00055FDB" w:rsidRDefault="001A57DE" w:rsidP="00217261">
      <w:pPr>
        <w:jc w:val="both"/>
        <w:rPr>
          <w:rFonts w:cs="Arial"/>
          <w:b/>
        </w:rPr>
      </w:pPr>
      <w:r w:rsidRPr="00055FDB">
        <w:rPr>
          <w:rFonts w:cs="Arial"/>
          <w:b/>
        </w:rPr>
        <w:t xml:space="preserve">Price </w:t>
      </w:r>
      <w:r w:rsidRPr="004B6880">
        <w:rPr>
          <w:b/>
        </w:rPr>
        <w:t>Award</w:t>
      </w:r>
      <w:r w:rsidRPr="00055FDB">
        <w:rPr>
          <w:rFonts w:cs="Arial"/>
          <w:b/>
        </w:rPr>
        <w:t xml:space="preserve"> </w:t>
      </w:r>
      <w:r w:rsidRPr="004B6880">
        <w:rPr>
          <w:b/>
        </w:rPr>
        <w:t>Criteria</w:t>
      </w:r>
    </w:p>
    <w:p w:rsidR="001A57DE" w:rsidRPr="00055FDB" w:rsidRDefault="001A57DE" w:rsidP="00C73AC8">
      <w:pPr>
        <w:numPr>
          <w:ilvl w:val="0"/>
          <w:numId w:val="18"/>
        </w:numPr>
        <w:spacing w:after="0" w:line="240" w:lineRule="auto"/>
        <w:jc w:val="both"/>
        <w:rPr>
          <w:rFonts w:cs="Arial"/>
        </w:rPr>
      </w:pPr>
      <w:r w:rsidRPr="00055FDB">
        <w:rPr>
          <w:rFonts w:cs="Arial"/>
        </w:rPr>
        <w:t>When assessing Tenderers’ Pricing Tender Response, London Councils will take into consideration:</w:t>
      </w:r>
    </w:p>
    <w:p w:rsidR="001A57DE" w:rsidRPr="00055FDB" w:rsidRDefault="001A57DE" w:rsidP="00217261">
      <w:pPr>
        <w:pStyle w:val="ListParagraph"/>
        <w:jc w:val="both"/>
        <w:rPr>
          <w:rFonts w:cs="Arial"/>
        </w:rPr>
      </w:pPr>
    </w:p>
    <w:p w:rsidR="001A57DE" w:rsidRPr="00055FDB" w:rsidRDefault="001A57DE" w:rsidP="00C73AC8">
      <w:pPr>
        <w:pStyle w:val="ListParagraph"/>
        <w:numPr>
          <w:ilvl w:val="0"/>
          <w:numId w:val="26"/>
        </w:numPr>
        <w:spacing w:after="120"/>
        <w:ind w:hanging="357"/>
        <w:contextualSpacing w:val="0"/>
        <w:jc w:val="both"/>
        <w:rPr>
          <w:rFonts w:cs="Arial"/>
        </w:rPr>
      </w:pPr>
      <w:r w:rsidRPr="00055FDB">
        <w:rPr>
          <w:rFonts w:cs="Arial"/>
        </w:rPr>
        <w:t>The relative costs of each Service Provider’s Pricing Tender Response compared to the current costs of the service using the following methodology:</w:t>
      </w:r>
    </w:p>
    <w:p w:rsidR="001A57DE" w:rsidRPr="00055FDB" w:rsidRDefault="001A57DE" w:rsidP="00C73AC8">
      <w:pPr>
        <w:pStyle w:val="ListParagraph"/>
        <w:numPr>
          <w:ilvl w:val="1"/>
          <w:numId w:val="26"/>
        </w:numPr>
        <w:spacing w:after="120"/>
        <w:ind w:hanging="357"/>
        <w:contextualSpacing w:val="0"/>
        <w:jc w:val="both"/>
        <w:rPr>
          <w:rFonts w:cs="Arial"/>
        </w:rPr>
      </w:pPr>
      <w:r w:rsidRPr="00055FDB">
        <w:rPr>
          <w:rFonts w:cs="Arial"/>
        </w:rPr>
        <w:t>The cheapest Tender will score 100%</w:t>
      </w:r>
    </w:p>
    <w:p w:rsidR="001A57DE" w:rsidRPr="00055FDB" w:rsidRDefault="001A57DE" w:rsidP="00C73AC8">
      <w:pPr>
        <w:pStyle w:val="ListParagraph"/>
        <w:numPr>
          <w:ilvl w:val="1"/>
          <w:numId w:val="26"/>
        </w:numPr>
        <w:spacing w:after="120"/>
        <w:ind w:hanging="357"/>
        <w:contextualSpacing w:val="0"/>
        <w:jc w:val="both"/>
        <w:rPr>
          <w:rFonts w:cs="Arial"/>
        </w:rPr>
      </w:pPr>
      <w:r w:rsidRPr="00055FDB">
        <w:rPr>
          <w:rFonts w:cs="Arial"/>
        </w:rPr>
        <w:t>Other Tenders will be scored in relation to the cheapest Tender according to the following bands</w:t>
      </w:r>
      <w:r w:rsidR="0042172C" w:rsidRPr="00055FDB">
        <w:rPr>
          <w:rFonts w:cs="Arial"/>
        </w:rPr>
        <w:t xml:space="preserve"> (see table overleaf)</w:t>
      </w:r>
      <w:r w:rsidRPr="00055FDB">
        <w:rPr>
          <w:rFonts w:cs="Arial"/>
        </w:rPr>
        <w:t>:</w:t>
      </w:r>
    </w:p>
    <w:p w:rsidR="001A57DE" w:rsidRPr="00055FDB" w:rsidRDefault="001A57DE" w:rsidP="00217261">
      <w:pPr>
        <w:jc w:val="both"/>
        <w:rPr>
          <w:rFonts w:cs="Arial"/>
        </w:rPr>
      </w:pPr>
      <w:r w:rsidRPr="00055FDB">
        <w:rPr>
          <w:rFonts w:cs="Arial"/>
        </w:rPr>
        <w:br w:type="page"/>
      </w:r>
    </w:p>
    <w:p w:rsidR="001A57DE" w:rsidRPr="00055FDB" w:rsidRDefault="001A57DE" w:rsidP="00217261">
      <w:pPr>
        <w:ind w:left="720"/>
        <w:jc w:val="both"/>
        <w:rPr>
          <w:rFonts w:cs="Arial"/>
        </w:rPr>
      </w:pPr>
    </w:p>
    <w:tbl>
      <w:tblPr>
        <w:tblW w:w="7513" w:type="dxa"/>
        <w:tblInd w:w="1526" w:type="dxa"/>
        <w:tblLook w:val="04A0" w:firstRow="1" w:lastRow="0" w:firstColumn="1" w:lastColumn="0" w:noHBand="0" w:noVBand="1"/>
      </w:tblPr>
      <w:tblGrid>
        <w:gridCol w:w="5953"/>
        <w:gridCol w:w="1560"/>
      </w:tblGrid>
      <w:tr w:rsidR="001A57DE" w:rsidRPr="00055FDB" w:rsidTr="00293A63">
        <w:trPr>
          <w:trHeight w:val="315"/>
        </w:trPr>
        <w:tc>
          <w:tcPr>
            <w:tcW w:w="59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b/>
              </w:rPr>
            </w:pPr>
            <w:r w:rsidRPr="00055FDB">
              <w:rPr>
                <w:rFonts w:cs="Arial"/>
                <w:b/>
              </w:rPr>
              <w:t>Score</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b/>
              </w:rPr>
            </w:pPr>
            <w:r w:rsidRPr="00055FDB">
              <w:rPr>
                <w:rFonts w:cs="Arial"/>
                <w:b/>
              </w:rPr>
              <w:t>%</w:t>
            </w:r>
          </w:p>
        </w:tc>
      </w:tr>
      <w:tr w:rsidR="001A57DE" w:rsidRPr="00055FDB" w:rsidTr="00293A63">
        <w:trPr>
          <w:trHeight w:val="300"/>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1A57DE" w:rsidRPr="00055FDB" w:rsidRDefault="0042172C" w:rsidP="00217261">
            <w:pPr>
              <w:jc w:val="both"/>
              <w:rPr>
                <w:rFonts w:cs="Arial"/>
              </w:rPr>
            </w:pPr>
            <w:r w:rsidRPr="00055FDB">
              <w:rPr>
                <w:rFonts w:cs="Arial"/>
              </w:rPr>
              <w:t>L</w:t>
            </w:r>
            <w:r w:rsidR="001A57DE" w:rsidRPr="00055FDB">
              <w:rPr>
                <w:rFonts w:cs="Arial"/>
              </w:rPr>
              <w:t>owest</w:t>
            </w:r>
          </w:p>
        </w:tc>
        <w:tc>
          <w:tcPr>
            <w:tcW w:w="1560" w:type="dxa"/>
            <w:tcBorders>
              <w:top w:val="nil"/>
              <w:left w:val="nil"/>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100%</w:t>
            </w:r>
          </w:p>
        </w:tc>
      </w:tr>
      <w:tr w:rsidR="001A57DE" w:rsidRPr="00055FDB" w:rsidTr="00293A63">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+1-10%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95%</w:t>
            </w:r>
          </w:p>
        </w:tc>
      </w:tr>
      <w:tr w:rsidR="001A57DE" w:rsidRPr="00055FDB" w:rsidTr="00293A63">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+10.1-20%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90%</w:t>
            </w:r>
          </w:p>
        </w:tc>
      </w:tr>
      <w:tr w:rsidR="001A57DE" w:rsidRPr="00055FDB" w:rsidTr="00293A63">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+20.1-30%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85%</w:t>
            </w:r>
          </w:p>
        </w:tc>
      </w:tr>
      <w:tr w:rsidR="001A57DE" w:rsidRPr="00055FDB" w:rsidTr="00293A63">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+30.1-40%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80%</w:t>
            </w:r>
          </w:p>
        </w:tc>
      </w:tr>
      <w:tr w:rsidR="001A57DE" w:rsidRPr="00055FDB" w:rsidTr="00293A63">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+40.1-50%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75%</w:t>
            </w:r>
          </w:p>
        </w:tc>
      </w:tr>
      <w:tr w:rsidR="001A57DE" w:rsidRPr="00055FDB" w:rsidTr="00293A63">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+50.1-60%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70%</w:t>
            </w:r>
          </w:p>
        </w:tc>
      </w:tr>
      <w:tr w:rsidR="001A57DE" w:rsidRPr="00055FDB" w:rsidTr="00293A63">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+60.1-70%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65%</w:t>
            </w:r>
          </w:p>
        </w:tc>
      </w:tr>
      <w:tr w:rsidR="001A57DE" w:rsidRPr="00055FDB" w:rsidTr="00293A63">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+70.1-80%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60%</w:t>
            </w:r>
          </w:p>
        </w:tc>
      </w:tr>
      <w:tr w:rsidR="001A57DE" w:rsidRPr="00055FDB" w:rsidTr="00293A63">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+80.1-90%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55%</w:t>
            </w:r>
          </w:p>
        </w:tc>
      </w:tr>
      <w:tr w:rsidR="001A57DE" w:rsidRPr="00055FDB" w:rsidTr="00293A63">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+90.1-100%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50%</w:t>
            </w:r>
          </w:p>
        </w:tc>
      </w:tr>
      <w:tr w:rsidR="001A57DE" w:rsidRPr="00055FDB" w:rsidTr="00293A63">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+100.1-110%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45%</w:t>
            </w:r>
          </w:p>
        </w:tc>
      </w:tr>
      <w:tr w:rsidR="001A57DE" w:rsidRPr="00055FDB" w:rsidTr="00293A63">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+110.1-120%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40%</w:t>
            </w:r>
          </w:p>
        </w:tc>
      </w:tr>
      <w:tr w:rsidR="001A57DE" w:rsidRPr="00055FDB" w:rsidTr="00293A63">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+120.1-130%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35%</w:t>
            </w:r>
          </w:p>
        </w:tc>
      </w:tr>
      <w:tr w:rsidR="001A57DE" w:rsidRPr="00055FDB" w:rsidTr="00293A63">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+130.1-140%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30%</w:t>
            </w:r>
          </w:p>
        </w:tc>
      </w:tr>
      <w:tr w:rsidR="001A57DE" w:rsidRPr="00055FDB" w:rsidTr="00293A63">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+140.1-150%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25%</w:t>
            </w:r>
          </w:p>
        </w:tc>
      </w:tr>
      <w:tr w:rsidR="001A57DE" w:rsidRPr="00055FDB" w:rsidTr="00293A63">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+150.1-160%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20%</w:t>
            </w:r>
          </w:p>
        </w:tc>
      </w:tr>
      <w:tr w:rsidR="001A57DE" w:rsidRPr="00055FDB" w:rsidTr="00293A63">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+160.1-170%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15%</w:t>
            </w:r>
          </w:p>
        </w:tc>
      </w:tr>
      <w:tr w:rsidR="001A57DE" w:rsidRPr="00055FDB" w:rsidTr="00293A63">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+180.1-190%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10%</w:t>
            </w:r>
          </w:p>
        </w:tc>
      </w:tr>
      <w:tr w:rsidR="001A57DE" w:rsidRPr="00055FDB" w:rsidTr="00293A63">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+190.1-200%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5%</w:t>
            </w:r>
          </w:p>
        </w:tc>
      </w:tr>
      <w:tr w:rsidR="001A57DE" w:rsidRPr="00055FDB" w:rsidTr="00293A63">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+200%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1A57DE" w:rsidRPr="00055FDB" w:rsidRDefault="001A57DE" w:rsidP="00217261">
            <w:pPr>
              <w:jc w:val="both"/>
              <w:rPr>
                <w:rFonts w:cs="Arial"/>
              </w:rPr>
            </w:pPr>
            <w:r w:rsidRPr="00055FDB">
              <w:rPr>
                <w:rFonts w:cs="Arial"/>
              </w:rPr>
              <w:t>0</w:t>
            </w:r>
          </w:p>
        </w:tc>
      </w:tr>
    </w:tbl>
    <w:p w:rsidR="001A57DE" w:rsidRPr="00055FDB" w:rsidRDefault="001A57DE" w:rsidP="00217261">
      <w:pPr>
        <w:jc w:val="both"/>
        <w:rPr>
          <w:rFonts w:cs="Arial"/>
        </w:rPr>
      </w:pPr>
    </w:p>
    <w:p w:rsidR="001A57DE" w:rsidRPr="00055FDB" w:rsidRDefault="001A57DE" w:rsidP="00217261">
      <w:pPr>
        <w:pStyle w:val="ListParagraph"/>
        <w:ind w:left="1440"/>
        <w:jc w:val="both"/>
        <w:rPr>
          <w:rFonts w:cs="Arial"/>
        </w:rPr>
      </w:pPr>
    </w:p>
    <w:p w:rsidR="001A57DE" w:rsidRDefault="001A57DE" w:rsidP="00C73AC8">
      <w:pPr>
        <w:numPr>
          <w:ilvl w:val="0"/>
          <w:numId w:val="18"/>
        </w:numPr>
        <w:spacing w:after="0" w:line="240" w:lineRule="auto"/>
        <w:jc w:val="both"/>
        <w:rPr>
          <w:rFonts w:cs="Arial"/>
        </w:rPr>
      </w:pPr>
      <w:r w:rsidRPr="00055FDB">
        <w:rPr>
          <w:rFonts w:cs="Arial"/>
        </w:rPr>
        <w:t>This information (alongside the qualitative, non-pricing score) will be used by assessors and the project board to evaluate which Tenderer has made the most economically advantageous offer.</w:t>
      </w:r>
    </w:p>
    <w:p w:rsidR="00A920AE" w:rsidRPr="00055FDB" w:rsidRDefault="00A920AE" w:rsidP="004B6880">
      <w:pPr>
        <w:spacing w:after="0" w:line="240" w:lineRule="auto"/>
        <w:jc w:val="both"/>
        <w:rPr>
          <w:rFonts w:cs="Arial"/>
        </w:rPr>
      </w:pPr>
    </w:p>
    <w:bookmarkEnd w:id="225"/>
    <w:p w:rsidR="00A920AE" w:rsidRPr="004B6880" w:rsidRDefault="00A920AE" w:rsidP="004B6880">
      <w:pPr>
        <w:jc w:val="both"/>
        <w:sectPr w:rsidR="00A920AE" w:rsidRPr="004B6880" w:rsidSect="00087DB0">
          <w:pgSz w:w="11907" w:h="16839" w:code="9"/>
          <w:pgMar w:top="1440" w:right="1440" w:bottom="1440" w:left="1440" w:header="403" w:footer="202" w:gutter="0"/>
          <w:paperSrc w:first="11" w:other="11"/>
          <w:cols w:space="720"/>
          <w:docGrid w:linePitch="299"/>
        </w:sectPr>
      </w:pPr>
    </w:p>
    <w:p w:rsidR="001A57DE" w:rsidRPr="004B6880" w:rsidRDefault="001A57DE" w:rsidP="00217261">
      <w:pPr>
        <w:jc w:val="both"/>
      </w:pPr>
    </w:p>
    <w:p w:rsidR="001A57DE" w:rsidRPr="00055FDB" w:rsidRDefault="001A57DE" w:rsidP="00217261">
      <w:pPr>
        <w:pStyle w:val="Heading1"/>
        <w:jc w:val="both"/>
        <w:rPr>
          <w:rFonts w:ascii="Arial" w:hAnsi="Arial" w:cs="Arial"/>
          <w:sz w:val="22"/>
          <w:szCs w:val="22"/>
        </w:rPr>
      </w:pPr>
      <w:bookmarkStart w:id="227" w:name="_Ref387325834"/>
      <w:bookmarkStart w:id="228" w:name="_Ref387670845"/>
      <w:bookmarkStart w:id="229" w:name="_Toc387679560"/>
      <w:bookmarkStart w:id="230" w:name="_Toc441669323"/>
      <w:r w:rsidRPr="00055FDB">
        <w:rPr>
          <w:rFonts w:ascii="Arial" w:hAnsi="Arial" w:cs="Arial"/>
        </w:rPr>
        <w:t xml:space="preserve">SECTION H APPENDIX 7: </w:t>
      </w:r>
      <w:r w:rsidR="004863D8" w:rsidRPr="00055FDB">
        <w:rPr>
          <w:rFonts w:ascii="Arial" w:hAnsi="Arial" w:cs="Arial"/>
        </w:rPr>
        <w:t>Mutual Non-Disclosure Agreement</w:t>
      </w:r>
      <w:bookmarkEnd w:id="227"/>
      <w:bookmarkEnd w:id="228"/>
      <w:bookmarkEnd w:id="229"/>
      <w:bookmarkEnd w:id="230"/>
    </w:p>
    <w:p w:rsidR="001A57DE" w:rsidRPr="00055FDB" w:rsidRDefault="001A57DE" w:rsidP="00217261">
      <w:pPr>
        <w:jc w:val="both"/>
        <w:rPr>
          <w:rFonts w:cs="Arial"/>
        </w:rPr>
      </w:pPr>
    </w:p>
    <w:p w:rsidR="003D3CD0" w:rsidRPr="003D3CD0" w:rsidRDefault="003D3CD0" w:rsidP="003D3CD0">
      <w:pPr>
        <w:rPr>
          <w:b/>
          <w:sz w:val="16"/>
          <w:szCs w:val="16"/>
        </w:rPr>
      </w:pPr>
    </w:p>
    <w:p w:rsidR="003D3CD0" w:rsidRDefault="003D3CD0" w:rsidP="003D3CD0">
      <w:pPr>
        <w:pStyle w:val="DatedTabs"/>
      </w:pPr>
      <w:r>
        <w:rPr>
          <w:b w:val="0"/>
        </w:rPr>
        <w:tab/>
      </w:r>
    </w:p>
    <w:p w:rsidR="003D3CD0" w:rsidRDefault="003D3CD0" w:rsidP="003D3CD0">
      <w:pPr>
        <w:pStyle w:val="PartyFS"/>
        <w:jc w:val="both"/>
      </w:pPr>
      <w:r>
        <w:rPr>
          <w:rFonts w:cs="Arial"/>
          <w:szCs w:val="24"/>
        </w:rPr>
        <w:t>London Councils</w:t>
      </w:r>
    </w:p>
    <w:p w:rsidR="003D3CD0" w:rsidRDefault="003D3CD0" w:rsidP="003D3CD0">
      <w:pPr>
        <w:pStyle w:val="PartyFS"/>
        <w:jc w:val="both"/>
      </w:pPr>
      <w:r>
        <w:t>and</w:t>
      </w:r>
    </w:p>
    <w:p w:rsidR="003D3CD0" w:rsidRPr="003D3CD0" w:rsidRDefault="003D3CD0" w:rsidP="003D3CD0">
      <w:pPr>
        <w:pStyle w:val="PartyFS"/>
        <w:jc w:val="both"/>
        <w:rPr>
          <w:i/>
        </w:rPr>
      </w:pPr>
      <w:r>
        <w:t>[</w:t>
      </w:r>
      <w:r w:rsidRPr="00CD1B5A">
        <w:t>Participant]</w:t>
      </w:r>
      <w:r w:rsidRPr="00FE2124">
        <w:rPr>
          <w:i/>
          <w:color w:val="FF0000"/>
        </w:rPr>
        <w:t xml:space="preserve"> </w:t>
      </w:r>
    </w:p>
    <w:p w:rsidR="003D3CD0" w:rsidRDefault="003D3CD0" w:rsidP="003D3CD0">
      <w:pPr>
        <w:spacing w:after="240"/>
        <w:ind w:left="2419" w:right="2419"/>
      </w:pPr>
      <w:r>
        <w:rPr>
          <w:b/>
        </w:rPr>
        <w:fldChar w:fldCharType="begin"/>
      </w:r>
      <w:r>
        <w:rPr>
          <w:b/>
        </w:rPr>
        <w:instrText xml:space="preserve"> ADVANCE \y 480 </w:instrText>
      </w:r>
      <w:r>
        <w:rPr>
          <w:b/>
        </w:rPr>
        <w:fldChar w:fldCharType="end"/>
      </w:r>
      <w:r w:rsidR="009F7B3E">
        <w:pict w14:anchorId="23E21C4D">
          <v:rect id="_x0000_i1037" style="width:3in;height:1pt" o:hrpct="0" o:hralign="center" o:hrstd="t" o:hrnoshade="t" o:hr="t" fillcolor="black" stroked="f"/>
        </w:pict>
      </w:r>
    </w:p>
    <w:p w:rsidR="003D3CD0" w:rsidRDefault="003D3CD0" w:rsidP="003D3CD0">
      <w:pPr>
        <w:pStyle w:val="DocName"/>
        <w:jc w:val="both"/>
      </w:pPr>
      <w:r>
        <w:t>MUTUAL NON-DISCLOSURE AGREEMENT</w:t>
      </w:r>
    </w:p>
    <w:p w:rsidR="003D3CD0" w:rsidRDefault="009F7B3E" w:rsidP="003D3CD0">
      <w:pPr>
        <w:spacing w:before="240"/>
        <w:ind w:left="2419" w:right="2419"/>
      </w:pPr>
      <w:r>
        <w:pict w14:anchorId="34647823">
          <v:rect id="_x0000_i1038" style="width:3in;height:1pt" o:hrpct="0" o:hralign="center" o:hrstd="t" o:hrnoshade="t" o:hr="t" fillcolor="black" stroked="f"/>
        </w:pict>
      </w:r>
    </w:p>
    <w:p w:rsidR="003D3CD0" w:rsidRDefault="003D3CD0" w:rsidP="003D3CD0"/>
    <w:p w:rsidR="003D3CD0" w:rsidRDefault="003D3CD0" w:rsidP="003D3CD0"/>
    <w:p w:rsidR="003D3CD0" w:rsidRDefault="003D3CD0" w:rsidP="003D3CD0"/>
    <w:p w:rsidR="003D3CD0" w:rsidRDefault="003D3CD0" w:rsidP="003D3CD0"/>
    <w:p w:rsidR="003D3CD0" w:rsidRDefault="003D3CD0" w:rsidP="003D3CD0"/>
    <w:p w:rsidR="003D3CD0" w:rsidRDefault="003D3CD0" w:rsidP="003D3CD0">
      <w:pPr>
        <w:rPr>
          <w:b/>
          <w:bCs/>
        </w:rPr>
      </w:pPr>
    </w:p>
    <w:p w:rsidR="003D3CD0" w:rsidRDefault="003D3CD0" w:rsidP="003D3CD0">
      <w:pPr>
        <w:rPr>
          <w:b/>
          <w:bCs/>
        </w:rPr>
      </w:pPr>
    </w:p>
    <w:p w:rsidR="003D3CD0" w:rsidRPr="003D3CD0" w:rsidRDefault="003D3CD0" w:rsidP="003D3CD0">
      <w:pPr>
        <w:rPr>
          <w:b/>
          <w:bCs/>
          <w:i/>
          <w:iCs/>
        </w:rPr>
        <w:sectPr w:rsidR="003D3CD0" w:rsidRPr="003D3CD0" w:rsidSect="00174F07">
          <w:headerReference w:type="default" r:id="rId39"/>
          <w:pgSz w:w="11906" w:h="16838" w:code="9"/>
          <w:pgMar w:top="1080" w:right="1440" w:bottom="1080" w:left="1440" w:header="403" w:footer="202" w:gutter="0"/>
          <w:paperSrc w:first="11" w:other="11"/>
          <w:cols w:space="720"/>
          <w:docGrid w:linePitch="254"/>
        </w:sectPr>
      </w:pPr>
      <w:r w:rsidRPr="003D3CD0">
        <w:rPr>
          <w:b/>
          <w:bCs/>
          <w:i/>
          <w:iCs/>
        </w:rPr>
        <w:t xml:space="preserve"> </w:t>
      </w:r>
    </w:p>
    <w:p w:rsidR="003D3CD0" w:rsidRDefault="003D3CD0" w:rsidP="003D3CD0">
      <w:pPr>
        <w:pStyle w:val="Contents"/>
        <w:jc w:val="both"/>
      </w:pPr>
      <w:r>
        <w:lastRenderedPageBreak/>
        <w:t>Contents</w:t>
      </w:r>
    </w:p>
    <w:p w:rsidR="003D3CD0" w:rsidRDefault="003D3CD0" w:rsidP="003D3CD0">
      <w:pPr>
        <w:pStyle w:val="ContentsTabs"/>
      </w:pPr>
      <w:r>
        <w:tab/>
        <w:t>Clause</w:t>
      </w:r>
      <w:r>
        <w:tab/>
        <w:t>Page</w:t>
      </w:r>
    </w:p>
    <w:bookmarkStart w:id="231" w:name="Start_TOC"/>
    <w:bookmarkEnd w:id="231"/>
    <w:p w:rsidR="003D3CD0" w:rsidRDefault="003D3CD0" w:rsidP="00647650">
      <w:pPr>
        <w:pStyle w:val="TOC1"/>
        <w:rPr>
          <w:rFonts w:ascii="Times New Roman" w:hAnsi="Times New Roman"/>
        </w:rPr>
      </w:pPr>
      <w:r>
        <w:fldChar w:fldCharType="begin"/>
      </w:r>
      <w:r>
        <w:instrText xml:space="preserve"> TOC \n "6-9" \t "Agt/Level1 Heading,1,Schd The Head,2,Schd Parts,2, Schd Head,5,Appx The Head,6,Appx Parts,6,Schd The,7, Appx The,7,Appx Head,8,Centred Heading (TOC), 9"  </w:instrText>
      </w:r>
      <w:r>
        <w:fldChar w:fldCharType="separate"/>
      </w:r>
      <w:r>
        <w:t>1</w:t>
      </w:r>
      <w:r>
        <w:rPr>
          <w:rFonts w:ascii="Times New Roman" w:hAnsi="Times New Roman"/>
        </w:rPr>
        <w:tab/>
      </w:r>
      <w:r>
        <w:t>Definitions</w:t>
      </w:r>
      <w:r>
        <w:tab/>
      </w:r>
      <w:r>
        <w:fldChar w:fldCharType="begin"/>
      </w:r>
      <w:r>
        <w:instrText xml:space="preserve"> PAGEREF _Toc240251298 \h </w:instrText>
      </w:r>
      <w:r>
        <w:fldChar w:fldCharType="separate"/>
      </w:r>
      <w:r>
        <w:t>2</w:t>
      </w:r>
      <w:r>
        <w:fldChar w:fldCharType="end"/>
      </w:r>
    </w:p>
    <w:p w:rsidR="003D3CD0" w:rsidRDefault="003D3CD0" w:rsidP="00647650">
      <w:pPr>
        <w:pStyle w:val="TOC1"/>
        <w:rPr>
          <w:rFonts w:ascii="Times New Roman" w:hAnsi="Times New Roman"/>
        </w:rPr>
      </w:pPr>
      <w:r>
        <w:t>2</w:t>
      </w:r>
      <w:r>
        <w:rPr>
          <w:rFonts w:ascii="Times New Roman" w:hAnsi="Times New Roman"/>
        </w:rPr>
        <w:tab/>
      </w:r>
      <w:r>
        <w:t>Confidentiality Obligations</w:t>
      </w:r>
      <w:r>
        <w:tab/>
      </w:r>
      <w:r>
        <w:fldChar w:fldCharType="begin"/>
      </w:r>
      <w:r>
        <w:instrText xml:space="preserve"> PAGEREF _Toc240251299 \h </w:instrText>
      </w:r>
      <w:r>
        <w:fldChar w:fldCharType="separate"/>
      </w:r>
      <w:r>
        <w:t>2</w:t>
      </w:r>
      <w:r>
        <w:fldChar w:fldCharType="end"/>
      </w:r>
    </w:p>
    <w:p w:rsidR="003D3CD0" w:rsidRDefault="003D3CD0" w:rsidP="00647650">
      <w:pPr>
        <w:pStyle w:val="TOC1"/>
        <w:rPr>
          <w:rFonts w:ascii="Times New Roman" w:hAnsi="Times New Roman"/>
        </w:rPr>
      </w:pPr>
      <w:r>
        <w:t>3</w:t>
      </w:r>
      <w:r>
        <w:rPr>
          <w:rFonts w:ascii="Times New Roman" w:hAnsi="Times New Roman"/>
        </w:rPr>
        <w:tab/>
      </w:r>
      <w:r>
        <w:t>Exclusions</w:t>
      </w:r>
      <w:r>
        <w:tab/>
      </w:r>
      <w:r>
        <w:fldChar w:fldCharType="begin"/>
      </w:r>
      <w:r>
        <w:instrText xml:space="preserve"> PAGEREF _Toc240251300 \h </w:instrText>
      </w:r>
      <w:r>
        <w:fldChar w:fldCharType="separate"/>
      </w:r>
      <w:r>
        <w:t>2</w:t>
      </w:r>
      <w:r>
        <w:fldChar w:fldCharType="end"/>
      </w:r>
    </w:p>
    <w:p w:rsidR="003D3CD0" w:rsidRDefault="003D3CD0" w:rsidP="00647650">
      <w:pPr>
        <w:pStyle w:val="TOC1"/>
        <w:rPr>
          <w:rFonts w:ascii="Times New Roman" w:hAnsi="Times New Roman"/>
        </w:rPr>
      </w:pPr>
      <w:r>
        <w:t>4</w:t>
      </w:r>
      <w:r>
        <w:rPr>
          <w:rFonts w:ascii="Times New Roman" w:hAnsi="Times New Roman"/>
        </w:rPr>
        <w:tab/>
      </w:r>
      <w:r>
        <w:t>Return of Confidential Information</w:t>
      </w:r>
      <w:r>
        <w:tab/>
      </w:r>
      <w:r>
        <w:fldChar w:fldCharType="begin"/>
      </w:r>
      <w:r>
        <w:instrText xml:space="preserve"> PAGEREF _Toc240251301 \h </w:instrText>
      </w:r>
      <w:r>
        <w:fldChar w:fldCharType="separate"/>
      </w:r>
      <w:r>
        <w:t>2</w:t>
      </w:r>
      <w:r>
        <w:fldChar w:fldCharType="end"/>
      </w:r>
    </w:p>
    <w:p w:rsidR="003D3CD0" w:rsidRDefault="003D3CD0" w:rsidP="00647650">
      <w:pPr>
        <w:pStyle w:val="TOC1"/>
        <w:rPr>
          <w:rFonts w:ascii="Times New Roman" w:hAnsi="Times New Roman"/>
        </w:rPr>
      </w:pPr>
      <w:r>
        <w:t>5</w:t>
      </w:r>
      <w:r>
        <w:rPr>
          <w:rFonts w:ascii="Times New Roman" w:hAnsi="Times New Roman"/>
        </w:rPr>
        <w:tab/>
      </w:r>
      <w:r>
        <w:t>Disclaimer</w:t>
      </w:r>
      <w:r>
        <w:tab/>
      </w:r>
      <w:r>
        <w:fldChar w:fldCharType="begin"/>
      </w:r>
      <w:r>
        <w:instrText xml:space="preserve"> PAGEREF _Toc240251302 \h </w:instrText>
      </w:r>
      <w:r>
        <w:fldChar w:fldCharType="separate"/>
      </w:r>
      <w:r>
        <w:t>2</w:t>
      </w:r>
      <w:r>
        <w:fldChar w:fldCharType="end"/>
      </w:r>
    </w:p>
    <w:p w:rsidR="003D3CD0" w:rsidRDefault="003D3CD0" w:rsidP="00647650">
      <w:pPr>
        <w:pStyle w:val="TOC1"/>
        <w:rPr>
          <w:rFonts w:ascii="Times New Roman" w:hAnsi="Times New Roman"/>
        </w:rPr>
      </w:pPr>
      <w:r>
        <w:t>6</w:t>
      </w:r>
      <w:r>
        <w:rPr>
          <w:rFonts w:ascii="Times New Roman" w:hAnsi="Times New Roman"/>
        </w:rPr>
        <w:tab/>
      </w:r>
      <w:r>
        <w:t>Use for purpose</w:t>
      </w:r>
      <w:r>
        <w:tab/>
      </w:r>
      <w:r>
        <w:fldChar w:fldCharType="begin"/>
      </w:r>
      <w:r>
        <w:instrText xml:space="preserve"> PAGEREF _Toc240251303 \h </w:instrText>
      </w:r>
      <w:r>
        <w:fldChar w:fldCharType="separate"/>
      </w:r>
      <w:r>
        <w:t>2</w:t>
      </w:r>
      <w:r>
        <w:fldChar w:fldCharType="end"/>
      </w:r>
    </w:p>
    <w:p w:rsidR="003D3CD0" w:rsidRDefault="003D3CD0" w:rsidP="00647650">
      <w:pPr>
        <w:pStyle w:val="TOC1"/>
        <w:rPr>
          <w:rFonts w:ascii="Times New Roman" w:hAnsi="Times New Roman"/>
        </w:rPr>
      </w:pPr>
      <w:r>
        <w:t>7</w:t>
      </w:r>
      <w:r>
        <w:rPr>
          <w:rFonts w:ascii="Times New Roman" w:hAnsi="Times New Roman"/>
        </w:rPr>
        <w:tab/>
      </w:r>
      <w:r>
        <w:t>Period</w:t>
      </w:r>
      <w:r>
        <w:tab/>
      </w:r>
      <w:r>
        <w:fldChar w:fldCharType="begin"/>
      </w:r>
      <w:r>
        <w:instrText xml:space="preserve"> PAGEREF _Toc240251304 \h </w:instrText>
      </w:r>
      <w:r>
        <w:fldChar w:fldCharType="separate"/>
      </w:r>
      <w:r>
        <w:t>2</w:t>
      </w:r>
      <w:r>
        <w:fldChar w:fldCharType="end"/>
      </w:r>
    </w:p>
    <w:p w:rsidR="003D3CD0" w:rsidRDefault="003D3CD0" w:rsidP="00647650">
      <w:pPr>
        <w:pStyle w:val="TOC1"/>
        <w:rPr>
          <w:rFonts w:ascii="Times New Roman" w:hAnsi="Times New Roman"/>
        </w:rPr>
      </w:pPr>
      <w:r>
        <w:t>8</w:t>
      </w:r>
      <w:r>
        <w:rPr>
          <w:rFonts w:ascii="Times New Roman" w:hAnsi="Times New Roman"/>
        </w:rPr>
        <w:tab/>
      </w:r>
      <w:r>
        <w:t>Employee confidentiality undertakings</w:t>
      </w:r>
      <w:r>
        <w:tab/>
      </w:r>
      <w:r>
        <w:fldChar w:fldCharType="begin"/>
      </w:r>
      <w:r>
        <w:instrText xml:space="preserve"> PAGEREF _Toc240251305 \h </w:instrText>
      </w:r>
      <w:r>
        <w:fldChar w:fldCharType="separate"/>
      </w:r>
      <w:r>
        <w:t>2</w:t>
      </w:r>
      <w:r>
        <w:fldChar w:fldCharType="end"/>
      </w:r>
    </w:p>
    <w:p w:rsidR="003D3CD0" w:rsidRDefault="003D3CD0" w:rsidP="00647650">
      <w:pPr>
        <w:pStyle w:val="TOC1"/>
        <w:rPr>
          <w:rFonts w:ascii="Times New Roman" w:hAnsi="Times New Roman"/>
        </w:rPr>
      </w:pPr>
      <w:r>
        <w:t>9</w:t>
      </w:r>
      <w:r>
        <w:rPr>
          <w:rFonts w:ascii="Times New Roman" w:hAnsi="Times New Roman"/>
        </w:rPr>
        <w:tab/>
      </w:r>
      <w:r>
        <w:t>No representation</w:t>
      </w:r>
      <w:r>
        <w:tab/>
      </w:r>
      <w:r>
        <w:fldChar w:fldCharType="begin"/>
      </w:r>
      <w:r>
        <w:instrText xml:space="preserve"> PAGEREF _Toc240251306 \h </w:instrText>
      </w:r>
      <w:r>
        <w:fldChar w:fldCharType="separate"/>
      </w:r>
      <w:r>
        <w:t>2</w:t>
      </w:r>
      <w:r>
        <w:fldChar w:fldCharType="end"/>
      </w:r>
    </w:p>
    <w:p w:rsidR="003D3CD0" w:rsidRDefault="003D3CD0" w:rsidP="00647650">
      <w:pPr>
        <w:pStyle w:val="TOC1"/>
        <w:rPr>
          <w:rFonts w:ascii="Times New Roman" w:hAnsi="Times New Roman"/>
        </w:rPr>
      </w:pPr>
      <w:r>
        <w:t>10</w:t>
      </w:r>
      <w:r>
        <w:rPr>
          <w:rFonts w:ascii="Times New Roman" w:hAnsi="Times New Roman"/>
        </w:rPr>
        <w:tab/>
      </w:r>
      <w:r>
        <w:t>Assignment</w:t>
      </w:r>
      <w:r>
        <w:tab/>
      </w:r>
      <w:r>
        <w:fldChar w:fldCharType="begin"/>
      </w:r>
      <w:r>
        <w:instrText xml:space="preserve"> PAGEREF _Toc240251307 \h </w:instrText>
      </w:r>
      <w:r>
        <w:fldChar w:fldCharType="separate"/>
      </w:r>
      <w:r>
        <w:t>2</w:t>
      </w:r>
      <w:r>
        <w:fldChar w:fldCharType="end"/>
      </w:r>
    </w:p>
    <w:p w:rsidR="003D3CD0" w:rsidRDefault="003D3CD0" w:rsidP="00647650">
      <w:pPr>
        <w:pStyle w:val="TOC1"/>
        <w:rPr>
          <w:rFonts w:ascii="Times New Roman" w:hAnsi="Times New Roman"/>
        </w:rPr>
      </w:pPr>
      <w:r>
        <w:t>11</w:t>
      </w:r>
      <w:r>
        <w:rPr>
          <w:rFonts w:ascii="Times New Roman" w:hAnsi="Times New Roman"/>
        </w:rPr>
        <w:tab/>
      </w:r>
      <w:r>
        <w:t>Notices</w:t>
      </w:r>
      <w:r>
        <w:tab/>
      </w:r>
      <w:r>
        <w:fldChar w:fldCharType="begin"/>
      </w:r>
      <w:r>
        <w:instrText xml:space="preserve"> PAGEREF _Toc240251308 \h </w:instrText>
      </w:r>
      <w:r>
        <w:fldChar w:fldCharType="separate"/>
      </w:r>
      <w:r>
        <w:t>2</w:t>
      </w:r>
      <w:r>
        <w:fldChar w:fldCharType="end"/>
      </w:r>
    </w:p>
    <w:p w:rsidR="003D3CD0" w:rsidRDefault="003D3CD0" w:rsidP="00647650">
      <w:pPr>
        <w:pStyle w:val="TOC1"/>
        <w:rPr>
          <w:rFonts w:ascii="Times New Roman" w:hAnsi="Times New Roman"/>
        </w:rPr>
      </w:pPr>
      <w:r>
        <w:t>12</w:t>
      </w:r>
      <w:r>
        <w:rPr>
          <w:rFonts w:ascii="Times New Roman" w:hAnsi="Times New Roman"/>
        </w:rPr>
        <w:tab/>
      </w:r>
      <w:r>
        <w:t>Entire Agreement</w:t>
      </w:r>
      <w:r>
        <w:tab/>
      </w:r>
      <w:r>
        <w:fldChar w:fldCharType="begin"/>
      </w:r>
      <w:r>
        <w:instrText xml:space="preserve"> PAGEREF _Toc240251309 \h </w:instrText>
      </w:r>
      <w:r>
        <w:fldChar w:fldCharType="separate"/>
      </w:r>
      <w:r>
        <w:t>2</w:t>
      </w:r>
      <w:r>
        <w:fldChar w:fldCharType="end"/>
      </w:r>
    </w:p>
    <w:p w:rsidR="003D3CD0" w:rsidRDefault="003D3CD0" w:rsidP="00647650">
      <w:pPr>
        <w:pStyle w:val="TOC1"/>
        <w:rPr>
          <w:rFonts w:ascii="Times New Roman" w:hAnsi="Times New Roman"/>
        </w:rPr>
      </w:pPr>
      <w:r>
        <w:t>13</w:t>
      </w:r>
      <w:r>
        <w:rPr>
          <w:rFonts w:ascii="Times New Roman" w:hAnsi="Times New Roman"/>
        </w:rPr>
        <w:tab/>
      </w:r>
      <w:r>
        <w:t>Variation</w:t>
      </w:r>
      <w:r>
        <w:tab/>
      </w:r>
      <w:r>
        <w:fldChar w:fldCharType="begin"/>
      </w:r>
      <w:r>
        <w:instrText xml:space="preserve"> PAGEREF _Toc240251310 \h </w:instrText>
      </w:r>
      <w:r>
        <w:fldChar w:fldCharType="separate"/>
      </w:r>
      <w:r>
        <w:t>2</w:t>
      </w:r>
      <w:r>
        <w:fldChar w:fldCharType="end"/>
      </w:r>
    </w:p>
    <w:p w:rsidR="003D3CD0" w:rsidRDefault="003D3CD0" w:rsidP="00647650">
      <w:pPr>
        <w:pStyle w:val="TOC1"/>
        <w:rPr>
          <w:rFonts w:ascii="Times New Roman" w:hAnsi="Times New Roman"/>
        </w:rPr>
      </w:pPr>
      <w:r>
        <w:t>14</w:t>
      </w:r>
      <w:r>
        <w:rPr>
          <w:rFonts w:ascii="Times New Roman" w:hAnsi="Times New Roman"/>
        </w:rPr>
        <w:tab/>
      </w:r>
      <w:r>
        <w:t>Third Party Rights</w:t>
      </w:r>
      <w:r>
        <w:tab/>
      </w:r>
      <w:r>
        <w:fldChar w:fldCharType="begin"/>
      </w:r>
      <w:r>
        <w:instrText xml:space="preserve"> PAGEREF _Toc240251311 \h </w:instrText>
      </w:r>
      <w:r>
        <w:fldChar w:fldCharType="separate"/>
      </w:r>
      <w:r>
        <w:t>2</w:t>
      </w:r>
      <w:r>
        <w:fldChar w:fldCharType="end"/>
      </w:r>
    </w:p>
    <w:p w:rsidR="003D3CD0" w:rsidRDefault="003D3CD0" w:rsidP="00647650">
      <w:pPr>
        <w:pStyle w:val="TOC1"/>
        <w:rPr>
          <w:rFonts w:ascii="Times New Roman" w:hAnsi="Times New Roman"/>
        </w:rPr>
      </w:pPr>
      <w:r>
        <w:t>15</w:t>
      </w:r>
      <w:r>
        <w:rPr>
          <w:rFonts w:ascii="Times New Roman" w:hAnsi="Times New Roman"/>
        </w:rPr>
        <w:tab/>
      </w:r>
      <w:r>
        <w:t>Governing law and dispute</w:t>
      </w:r>
      <w:r>
        <w:tab/>
      </w:r>
      <w:r>
        <w:fldChar w:fldCharType="begin"/>
      </w:r>
      <w:r>
        <w:instrText xml:space="preserve"> PAGEREF _Toc240251312 \h </w:instrText>
      </w:r>
      <w:r>
        <w:fldChar w:fldCharType="separate"/>
      </w:r>
      <w:r>
        <w:t>2</w:t>
      </w:r>
      <w:r>
        <w:fldChar w:fldCharType="end"/>
      </w:r>
    </w:p>
    <w:p w:rsidR="003D3CD0" w:rsidRDefault="003D3CD0" w:rsidP="00647650">
      <w:pPr>
        <w:pStyle w:val="TOC1"/>
      </w:pPr>
      <w:r>
        <w:fldChar w:fldCharType="end"/>
      </w:r>
    </w:p>
    <w:p w:rsidR="003D3CD0" w:rsidRPr="003D3CD0" w:rsidRDefault="003D3CD0" w:rsidP="003D3CD0">
      <w:pPr>
        <w:sectPr w:rsidR="003D3CD0" w:rsidRPr="003D3CD0">
          <w:footerReference w:type="default" r:id="rId40"/>
          <w:pgSz w:w="11906" w:h="16838" w:code="9"/>
          <w:pgMar w:top="1080" w:right="1440" w:bottom="1080" w:left="1440" w:header="403" w:footer="202" w:gutter="0"/>
          <w:pgNumType w:start="1"/>
          <w:cols w:space="720"/>
        </w:sectPr>
      </w:pPr>
    </w:p>
    <w:p w:rsidR="003D3CD0" w:rsidRDefault="003D3CD0" w:rsidP="003D3CD0">
      <w:pPr>
        <w:pStyle w:val="Body"/>
      </w:pPr>
      <w:r>
        <w:rPr>
          <w:b/>
          <w:bCs/>
        </w:rPr>
        <w:lastRenderedPageBreak/>
        <w:t>This Agreement</w:t>
      </w:r>
      <w:r>
        <w:t xml:space="preserve"> is made on                                                                                                    </w:t>
      </w:r>
      <w:r>
        <w:rPr>
          <w:lang w:val="en-US"/>
        </w:rPr>
        <w:t>2016</w:t>
      </w:r>
    </w:p>
    <w:p w:rsidR="003D3CD0" w:rsidRDefault="003D3CD0" w:rsidP="003D3CD0">
      <w:pPr>
        <w:pStyle w:val="Body"/>
        <w:rPr>
          <w:b/>
          <w:bCs/>
        </w:rPr>
      </w:pPr>
      <w:r>
        <w:rPr>
          <w:b/>
          <w:bCs/>
        </w:rPr>
        <w:t>Between</w:t>
      </w:r>
    </w:p>
    <w:p w:rsidR="003D3CD0" w:rsidRDefault="003D3CD0" w:rsidP="00344CD7">
      <w:bookmarkStart w:id="232" w:name="_Toc440625582"/>
      <w:bookmarkStart w:id="233" w:name="_Toc440625702"/>
      <w:bookmarkStart w:id="234" w:name="_Toc441060537"/>
      <w:r w:rsidRPr="00377B35">
        <w:t>London Councils of 59 ½ Southwark Street London SE1 0AL (London Councils); and</w:t>
      </w:r>
      <w:bookmarkEnd w:id="232"/>
      <w:bookmarkEnd w:id="233"/>
      <w:bookmarkEnd w:id="234"/>
    </w:p>
    <w:p w:rsidR="003D3CD0" w:rsidRPr="00377B35" w:rsidRDefault="003D3CD0" w:rsidP="00344CD7">
      <w:bookmarkStart w:id="235" w:name="_Toc440625583"/>
      <w:bookmarkStart w:id="236" w:name="_Toc440625703"/>
      <w:bookmarkStart w:id="237" w:name="_Toc441060538"/>
      <w:r w:rsidRPr="00377B35">
        <w:t xml:space="preserve">[Participant] (company registered number </w:t>
      </w:r>
      <w:r w:rsidRPr="00377B35">
        <w:sym w:font="Symbol" w:char="F0A8"/>
      </w:r>
      <w:r w:rsidRPr="00377B35">
        <w:t>) of [address]  (Participant)</w:t>
      </w:r>
      <w:bookmarkEnd w:id="235"/>
      <w:bookmarkEnd w:id="236"/>
      <w:bookmarkEnd w:id="237"/>
      <w:r w:rsidRPr="00377B35">
        <w:t xml:space="preserve">  </w:t>
      </w:r>
    </w:p>
    <w:p w:rsidR="003D3CD0" w:rsidRDefault="003D3CD0" w:rsidP="003D3CD0">
      <w:pPr>
        <w:pStyle w:val="Body"/>
      </w:pPr>
      <w:r>
        <w:rPr>
          <w:b/>
          <w:bCs/>
        </w:rPr>
        <w:t>Whereas</w:t>
      </w:r>
    </w:p>
    <w:p w:rsidR="003D3CD0" w:rsidRPr="00C742DC" w:rsidRDefault="003D3CD0" w:rsidP="003D3CD0">
      <w:pPr>
        <w:pStyle w:val="Recitals1"/>
        <w:rPr>
          <w:i/>
        </w:rPr>
      </w:pPr>
      <w:r w:rsidRPr="00F33194">
        <w:t xml:space="preserve">London Councils is proposing to engage a Contractor to </w:t>
      </w:r>
      <w:r w:rsidRPr="007167B9">
        <w:t>provide</w:t>
      </w:r>
      <w:r>
        <w:t xml:space="preserve"> </w:t>
      </w:r>
      <w:r>
        <w:rPr>
          <w:bCs/>
        </w:rPr>
        <w:t>a hosted Case Management System for the London Lorry Control Scheme</w:t>
      </w:r>
      <w:r w:rsidRPr="00C742DC">
        <w:rPr>
          <w:i/>
        </w:rPr>
        <w:t>.</w:t>
      </w:r>
    </w:p>
    <w:p w:rsidR="003D3CD0" w:rsidRDefault="003D3CD0" w:rsidP="003D3CD0">
      <w:pPr>
        <w:pStyle w:val="Recitals1"/>
      </w:pPr>
      <w:r>
        <w:t>London Councils is proposing to invite tenders for the Project using the Procurement Procedure (as defined below), during which time both London Councils and the Participant will disclose Confidential Information (as defined below) to the other for the purposes of the Project.</w:t>
      </w:r>
    </w:p>
    <w:p w:rsidR="003D3CD0" w:rsidRDefault="003D3CD0" w:rsidP="003D3CD0">
      <w:pPr>
        <w:pStyle w:val="Recitals1"/>
      </w:pPr>
      <w:r>
        <w:t xml:space="preserve">In consideration of such disclosure the parties agree to use such Confidential Information in accordance with the terms of this Agreement. </w:t>
      </w:r>
    </w:p>
    <w:p w:rsidR="003D3CD0" w:rsidRDefault="003D3CD0" w:rsidP="003D3CD0">
      <w:pPr>
        <w:pStyle w:val="Body"/>
      </w:pPr>
      <w:r>
        <w:rPr>
          <w:b/>
          <w:bCs/>
        </w:rPr>
        <w:t>It is agreed</w:t>
      </w:r>
    </w:p>
    <w:p w:rsidR="003D3CD0" w:rsidRDefault="003D3CD0" w:rsidP="003D3CD0">
      <w:pPr>
        <w:pStyle w:val="AgtLevel1Heading"/>
      </w:pPr>
      <w:bookmarkStart w:id="238" w:name="_Toc24794512"/>
      <w:bookmarkStart w:id="239" w:name="_Toc24805043"/>
      <w:bookmarkStart w:id="240" w:name="_Toc96849145"/>
      <w:bookmarkStart w:id="241" w:name="_Toc96849160"/>
      <w:bookmarkStart w:id="242" w:name="_Toc136844133"/>
      <w:bookmarkStart w:id="243" w:name="_Toc137016460"/>
      <w:bookmarkStart w:id="244" w:name="_Toc137026572"/>
      <w:bookmarkStart w:id="245" w:name="_Toc210121998"/>
      <w:bookmarkStart w:id="246" w:name="_Toc210191312"/>
      <w:bookmarkStart w:id="247" w:name="_Toc210196228"/>
      <w:bookmarkStart w:id="248" w:name="_Toc210199209"/>
      <w:bookmarkStart w:id="249" w:name="_Toc210647662"/>
      <w:bookmarkStart w:id="250" w:name="_Toc210649572"/>
      <w:bookmarkStart w:id="251" w:name="_Toc211324751"/>
      <w:bookmarkStart w:id="252" w:name="_Toc240251298"/>
      <w:r>
        <w:t>Definitions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3D3CD0" w:rsidRDefault="003D3CD0" w:rsidP="003D3CD0">
      <w:pPr>
        <w:pStyle w:val="Body2"/>
      </w:pPr>
      <w:r>
        <w:t>In this Agreement the following words and expressions whether appearing in the singular or the plural shall have the meaning set out against them:</w:t>
      </w:r>
    </w:p>
    <w:p w:rsidR="003D3CD0" w:rsidRDefault="003D3CD0" w:rsidP="003D3CD0">
      <w:pPr>
        <w:pStyle w:val="Body2"/>
      </w:pPr>
      <w:r>
        <w:rPr>
          <w:b/>
          <w:bCs/>
        </w:rPr>
        <w:t xml:space="preserve">Confidential Information </w:t>
      </w:r>
      <w:r>
        <w:t>means any technical and non-technical information, material, presentation or data relating to the Project or to London Council’s or Participant's business or affairs, including but not limited to, data, documents, papers, drawings, diagrams, discs, tapes, ideas, processes, programs, know-how, improvements, discoveries, developments, budgets, unpublished financial statements, licenses, prices and costs, (whether in physical form, oral or otherwise) disclosed by the Discloser to the Recipient and/or its Representatives under this Agreement including (without limitation):</w:t>
      </w:r>
    </w:p>
    <w:p w:rsidR="003D3CD0" w:rsidRDefault="003D3CD0" w:rsidP="003D3CD0">
      <w:pPr>
        <w:pStyle w:val="AgtLevel3"/>
      </w:pPr>
      <w:r>
        <w:t xml:space="preserve">information obtained by the Recipient and/or its Representatives from the Discloser as a result of being present at any premises of the Discloser; </w:t>
      </w:r>
    </w:p>
    <w:p w:rsidR="003D3CD0" w:rsidRDefault="003D3CD0" w:rsidP="003D3CD0">
      <w:pPr>
        <w:pStyle w:val="AgtLevel3"/>
      </w:pPr>
      <w:r>
        <w:t>information which is designated by the Discloser as confidential;</w:t>
      </w:r>
    </w:p>
    <w:p w:rsidR="003D3CD0" w:rsidRDefault="003D3CD0" w:rsidP="003D3CD0">
      <w:pPr>
        <w:pStyle w:val="AgtLevel3"/>
      </w:pPr>
      <w:r>
        <w:t>information obtained by the Recipient and/or its Representatives from the Discloser as a result of the current discussions between the parties, this Agreement and the provisions of this Agreement; and</w:t>
      </w:r>
    </w:p>
    <w:p w:rsidR="003D3CD0" w:rsidRDefault="003D3CD0" w:rsidP="003D3CD0">
      <w:pPr>
        <w:pStyle w:val="AgtLevel3"/>
      </w:pPr>
      <w:r>
        <w:t>any information relating to any member of any partnership or consortia to which the Participant belongs.</w:t>
      </w:r>
    </w:p>
    <w:p w:rsidR="003D3CD0" w:rsidRDefault="003D3CD0" w:rsidP="003D3CD0">
      <w:pPr>
        <w:pStyle w:val="AgtLevel3"/>
        <w:numPr>
          <w:ilvl w:val="0"/>
          <w:numId w:val="0"/>
        </w:numPr>
        <w:ind w:left="720"/>
      </w:pPr>
      <w:r>
        <w:rPr>
          <w:b/>
          <w:bCs/>
        </w:rPr>
        <w:t xml:space="preserve">Contract </w:t>
      </w:r>
      <w:r>
        <w:t>means the contract between London Councils and the successful bidder chosen by London Councils to carry out the Project in accordance with the Procurement Procedure</w:t>
      </w:r>
    </w:p>
    <w:p w:rsidR="003D3CD0" w:rsidRDefault="003D3CD0" w:rsidP="003D3CD0">
      <w:pPr>
        <w:pStyle w:val="AgtLevel3"/>
        <w:numPr>
          <w:ilvl w:val="0"/>
          <w:numId w:val="0"/>
        </w:numPr>
        <w:ind w:left="720"/>
      </w:pPr>
      <w:r>
        <w:rPr>
          <w:b/>
          <w:bCs/>
        </w:rPr>
        <w:t>Discloser</w:t>
      </w:r>
      <w:r>
        <w:t xml:space="preserve"> means the party disclosing Confidential Information under this Agreement</w:t>
      </w:r>
    </w:p>
    <w:p w:rsidR="003D3CD0" w:rsidRDefault="003D3CD0" w:rsidP="003D3CD0">
      <w:pPr>
        <w:pStyle w:val="Body2"/>
        <w:rPr>
          <w:bCs/>
        </w:rPr>
      </w:pPr>
      <w:r>
        <w:rPr>
          <w:b/>
        </w:rPr>
        <w:lastRenderedPageBreak/>
        <w:t>Permitted Purpose</w:t>
      </w:r>
      <w:r>
        <w:rPr>
          <w:bCs/>
        </w:rPr>
        <w:t xml:space="preserve"> means any discussions or negotiations between the parties or internally by either party concerning any, or any potential, relationship between the parties relating to the Project</w:t>
      </w:r>
    </w:p>
    <w:p w:rsidR="003D3CD0" w:rsidRPr="00297B1E" w:rsidRDefault="003D3CD0" w:rsidP="003D3CD0">
      <w:pPr>
        <w:pStyle w:val="Body2"/>
        <w:rPr>
          <w:bCs/>
        </w:rPr>
      </w:pPr>
      <w:r w:rsidRPr="00C742DC">
        <w:rPr>
          <w:b/>
          <w:i/>
        </w:rPr>
        <w:t>Procurement Procedure</w:t>
      </w:r>
      <w:r w:rsidRPr="00297B1E">
        <w:rPr>
          <w:bCs/>
        </w:rPr>
        <w:t xml:space="preserve"> means the </w:t>
      </w:r>
      <w:r>
        <w:rPr>
          <w:bCs/>
        </w:rPr>
        <w:t>‘Open’ public procurement pro</w:t>
      </w:r>
      <w:r w:rsidRPr="00297B1E">
        <w:rPr>
          <w:bCs/>
        </w:rPr>
        <w:t xml:space="preserve">cedure </w:t>
      </w:r>
      <w:r>
        <w:rPr>
          <w:bCs/>
        </w:rPr>
        <w:t xml:space="preserve">being </w:t>
      </w:r>
      <w:r w:rsidRPr="00297B1E">
        <w:rPr>
          <w:bCs/>
        </w:rPr>
        <w:t xml:space="preserve">followed by </w:t>
      </w:r>
      <w:r>
        <w:rPr>
          <w:bCs/>
        </w:rPr>
        <w:t>London Councils</w:t>
      </w:r>
      <w:r w:rsidRPr="00297B1E">
        <w:rPr>
          <w:bCs/>
        </w:rPr>
        <w:t xml:space="preserve"> in accordance with the</w:t>
      </w:r>
      <w:r w:rsidRPr="00C742DC">
        <w:rPr>
          <w:bCs/>
          <w:i/>
        </w:rPr>
        <w:t xml:space="preserve"> Public Contracts Regulations 2006 (SI 2006 No. 5)</w:t>
      </w:r>
      <w:r w:rsidRPr="00297B1E">
        <w:rPr>
          <w:bCs/>
        </w:rPr>
        <w:t xml:space="preserve"> and all applicable laws, regulations and administrative provisions to award the Contract</w:t>
      </w:r>
    </w:p>
    <w:p w:rsidR="003D3CD0" w:rsidRPr="00C742DC" w:rsidRDefault="003D3CD0" w:rsidP="003D3CD0">
      <w:pPr>
        <w:pStyle w:val="Body2"/>
        <w:rPr>
          <w:bCs/>
          <w:i/>
        </w:rPr>
      </w:pPr>
      <w:r>
        <w:rPr>
          <w:b/>
          <w:i/>
        </w:rPr>
        <w:t xml:space="preserve">Project </w:t>
      </w:r>
      <w:r w:rsidRPr="00F33194">
        <w:rPr>
          <w:bCs/>
        </w:rPr>
        <w:t>means</w:t>
      </w:r>
      <w:r>
        <w:rPr>
          <w:bCs/>
        </w:rPr>
        <w:t xml:space="preserve"> the provision of a hosted Case Management System for the London Lorry Control Scheme</w:t>
      </w:r>
    </w:p>
    <w:p w:rsidR="003D3CD0" w:rsidRDefault="003D3CD0" w:rsidP="003D3CD0">
      <w:pPr>
        <w:pStyle w:val="Body2"/>
        <w:rPr>
          <w:bCs/>
        </w:rPr>
      </w:pPr>
      <w:r>
        <w:rPr>
          <w:b/>
        </w:rPr>
        <w:t>Recipient</w:t>
      </w:r>
      <w:r>
        <w:rPr>
          <w:bCs/>
        </w:rPr>
        <w:t xml:space="preserve"> means the party receiving the </w:t>
      </w:r>
      <w:r>
        <w:t>Confidential Information under this Agreement</w:t>
      </w:r>
    </w:p>
    <w:p w:rsidR="003D3CD0" w:rsidRDefault="003D3CD0" w:rsidP="003D3CD0">
      <w:pPr>
        <w:pStyle w:val="Body2"/>
      </w:pPr>
      <w:r>
        <w:rPr>
          <w:b/>
        </w:rPr>
        <w:t>Representative</w:t>
      </w:r>
      <w:r>
        <w:t xml:space="preserve"> means in respect of either party, its directors, officers, employees, advisers, partners or potential partners, agents (collectively or individually), sub-contractors and consortium members.</w:t>
      </w:r>
    </w:p>
    <w:p w:rsidR="003D3CD0" w:rsidRDefault="003D3CD0" w:rsidP="003D3CD0">
      <w:pPr>
        <w:pStyle w:val="AgtLevel1Heading"/>
      </w:pPr>
      <w:bookmarkStart w:id="253" w:name="_Ref159233321"/>
      <w:bookmarkStart w:id="254" w:name="_Toc159762862"/>
      <w:bookmarkStart w:id="255" w:name="_Toc164702022"/>
      <w:bookmarkStart w:id="256" w:name="_Toc183487906"/>
      <w:bookmarkStart w:id="257" w:name="_Toc183492066"/>
      <w:bookmarkStart w:id="258" w:name="_Toc184787700"/>
      <w:bookmarkStart w:id="259" w:name="_Toc184787757"/>
      <w:bookmarkStart w:id="260" w:name="_Toc210121999"/>
      <w:bookmarkStart w:id="261" w:name="_Toc210191313"/>
      <w:bookmarkStart w:id="262" w:name="_Toc210196229"/>
      <w:bookmarkStart w:id="263" w:name="_Toc210199210"/>
      <w:bookmarkStart w:id="264" w:name="_Toc210647663"/>
      <w:bookmarkStart w:id="265" w:name="_Toc210649573"/>
      <w:bookmarkStart w:id="266" w:name="_Toc211324753"/>
      <w:bookmarkStart w:id="267" w:name="_Toc240251299"/>
      <w:r>
        <w:t>Confidentiality Obligations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3D3CD0" w:rsidRDefault="003D3CD0" w:rsidP="003D3CD0">
      <w:pPr>
        <w:pStyle w:val="AgtLevel2"/>
      </w:pPr>
      <w:bookmarkStart w:id="268" w:name="_Ref137026238"/>
      <w:r>
        <w:t>Each party shall treat and safeguard all Confidential Information disclosed to it by the other or the other's Representatives as strictly private and confidential and take all steps and precautions necessary to preserve such confidentiality.</w:t>
      </w:r>
    </w:p>
    <w:p w:rsidR="003D3CD0" w:rsidRDefault="003D3CD0" w:rsidP="003D3CD0">
      <w:pPr>
        <w:pStyle w:val="AgtLevel2"/>
      </w:pPr>
      <w:r>
        <w:t xml:space="preserve">Without prejudice to sub-clauses </w:t>
      </w:r>
      <w:r>
        <w:fldChar w:fldCharType="begin"/>
      </w:r>
      <w:r>
        <w:instrText xml:space="preserve"> REF _Ref210199224 \w \h  \* MERGEFORMAT </w:instrText>
      </w:r>
      <w:r>
        <w:fldChar w:fldCharType="separate"/>
      </w:r>
      <w:r>
        <w:t>2.3</w:t>
      </w:r>
      <w:r>
        <w:fldChar w:fldCharType="end"/>
      </w:r>
      <w:r>
        <w:t xml:space="preserve"> and </w:t>
      </w:r>
      <w:r>
        <w:fldChar w:fldCharType="begin"/>
      </w:r>
      <w:r>
        <w:instrText xml:space="preserve"> REF _Ref240250831 \w \h  \* MERGEFORMAT </w:instrText>
      </w:r>
      <w:r>
        <w:fldChar w:fldCharType="separate"/>
      </w:r>
      <w:r>
        <w:t>2.5</w:t>
      </w:r>
      <w:r>
        <w:fldChar w:fldCharType="end"/>
      </w:r>
      <w:r>
        <w:t xml:space="preserve"> of this Agreement, the Recipient shall not at any time without the prior written consent of the Discloser:</w:t>
      </w:r>
    </w:p>
    <w:p w:rsidR="003D3CD0" w:rsidRDefault="003D3CD0" w:rsidP="003D3CD0">
      <w:pPr>
        <w:pStyle w:val="AgtLevel3"/>
      </w:pPr>
      <w:r>
        <w:t>use, copy, reproduce, distribute or exploit any of the Confidential Information at any time otherwise than for the Permitted Purpose (provided that a reasonable number of copies may be made for the Permitted Purpose and all such copies shall be regarded as Confidential Information); nor</w:t>
      </w:r>
    </w:p>
    <w:p w:rsidR="003D3CD0" w:rsidRPr="00297B1E" w:rsidRDefault="003D3CD0" w:rsidP="003D3CD0">
      <w:pPr>
        <w:pStyle w:val="AgtLevel3"/>
      </w:pPr>
      <w:bookmarkStart w:id="269" w:name="_Ref183489068"/>
      <w:r>
        <w:t xml:space="preserve">disclose any of the Confidential Information to </w:t>
      </w:r>
      <w:r w:rsidRPr="00297B1E">
        <w:t>any third party</w:t>
      </w:r>
      <w:bookmarkEnd w:id="269"/>
      <w:r w:rsidRPr="00297B1E">
        <w:t xml:space="preserve"> (save to the extent that </w:t>
      </w:r>
      <w:r>
        <w:t>London Councils</w:t>
      </w:r>
      <w:r w:rsidRPr="00297B1E">
        <w:t xml:space="preserve"> is required to disclose Confidential Information to third parties pursuant to the </w:t>
      </w:r>
      <w:r w:rsidRPr="00297B1E">
        <w:rPr>
          <w:i/>
        </w:rPr>
        <w:t>Freedom of Information Act 2000</w:t>
      </w:r>
      <w:r w:rsidRPr="00297B1E">
        <w:t xml:space="preserve"> and </w:t>
      </w:r>
      <w:r w:rsidRPr="00297B1E">
        <w:rPr>
          <w:rFonts w:cs="Arial"/>
          <w:lang w:eastAsia="en-GB"/>
        </w:rPr>
        <w:t xml:space="preserve">the </w:t>
      </w:r>
      <w:r w:rsidRPr="00297B1E">
        <w:rPr>
          <w:rFonts w:cs="Arial"/>
          <w:i/>
          <w:lang w:eastAsia="en-GB"/>
        </w:rPr>
        <w:t>Environmental Information Regulations 2004</w:t>
      </w:r>
      <w:r w:rsidRPr="00297B1E">
        <w:t>).</w:t>
      </w:r>
    </w:p>
    <w:p w:rsidR="003D3CD0" w:rsidRDefault="003D3CD0" w:rsidP="003D3CD0">
      <w:pPr>
        <w:pStyle w:val="AgtLevel2"/>
      </w:pPr>
      <w:bookmarkStart w:id="270" w:name="_Ref210199224"/>
      <w:r>
        <w:t xml:space="preserve">The </w:t>
      </w:r>
      <w:r w:rsidRPr="00CD1B5A">
        <w:t xml:space="preserve">Participant </w:t>
      </w:r>
      <w:r>
        <w:t>may disclose, distribute or pass Confidential Information to third parties (including, but not limited to, its Representatives) if either:</w:t>
      </w:r>
      <w:bookmarkEnd w:id="270"/>
    </w:p>
    <w:p w:rsidR="003D3CD0" w:rsidRDefault="003D3CD0" w:rsidP="003D3CD0">
      <w:pPr>
        <w:pStyle w:val="AgtLevel3"/>
      </w:pPr>
      <w:r>
        <w:t>this is done for the sole purpose of enabling the Participant to take part in the Procurement Procedure and the person receiving the Confidential Information undertakes in writing to keep the Confidential Information confidential on the same terms as set out in this Agreement; or</w:t>
      </w:r>
    </w:p>
    <w:p w:rsidR="003D3CD0" w:rsidRDefault="003D3CD0" w:rsidP="003D3CD0">
      <w:pPr>
        <w:pStyle w:val="AgtLevel3"/>
      </w:pPr>
      <w:r>
        <w:t>the Participant obtains the prior written consent of London Councils in relation to such disclosure, distribution or passing of the Confidential Information.</w:t>
      </w:r>
    </w:p>
    <w:p w:rsidR="003D3CD0" w:rsidRDefault="003D3CD0" w:rsidP="003D3CD0">
      <w:pPr>
        <w:pStyle w:val="AgtLevel2"/>
      </w:pPr>
      <w:r>
        <w:t xml:space="preserve">The Participant shall procure that any third party to which Confidential Information is disclosed pursuant to sub-clause </w:t>
      </w:r>
      <w:r>
        <w:fldChar w:fldCharType="begin"/>
      </w:r>
      <w:r>
        <w:instrText xml:space="preserve"> REF _Ref210199224 \w \h  \* MERGEFORMAT </w:instrText>
      </w:r>
      <w:r>
        <w:fldChar w:fldCharType="separate"/>
      </w:r>
      <w:r>
        <w:t>2.3</w:t>
      </w:r>
      <w:r>
        <w:fldChar w:fldCharType="end"/>
      </w:r>
      <w:r>
        <w:t xml:space="preserve"> of this Agreement is made aware of, and complies with, the provisions of this clause </w:t>
      </w:r>
      <w:r>
        <w:fldChar w:fldCharType="begin"/>
      </w:r>
      <w:r>
        <w:instrText xml:space="preserve"> REF _Ref159233321 \w \h  \* MERGEFORMAT </w:instrText>
      </w:r>
      <w:r>
        <w:fldChar w:fldCharType="separate"/>
      </w:r>
      <w:r>
        <w:t>2</w:t>
      </w:r>
      <w:r>
        <w:fldChar w:fldCharType="end"/>
      </w:r>
      <w:r>
        <w:t xml:space="preserve"> as if they were the Participant.</w:t>
      </w:r>
    </w:p>
    <w:p w:rsidR="003D3CD0" w:rsidRDefault="003D3CD0" w:rsidP="003D3CD0">
      <w:pPr>
        <w:pStyle w:val="AgtLevel2"/>
      </w:pPr>
      <w:bookmarkStart w:id="271" w:name="_Ref240250831"/>
      <w:r>
        <w:lastRenderedPageBreak/>
        <w:t xml:space="preserve">London Councils may disclose Confidential Information relating to the Participant's bid to its Representatives.  London Councils shall ensure that any of its Representative to which Confidential Information is disclosed pursuant to this sub-clause is made aware of, and complies with, the provisions of this clause </w:t>
      </w:r>
      <w:r>
        <w:fldChar w:fldCharType="begin"/>
      </w:r>
      <w:r>
        <w:instrText xml:space="preserve"> REF _Ref159233321 \w \h  \* MERGEFORMAT </w:instrText>
      </w:r>
      <w:r>
        <w:fldChar w:fldCharType="separate"/>
      </w:r>
      <w:r>
        <w:t>2</w:t>
      </w:r>
      <w:r>
        <w:fldChar w:fldCharType="end"/>
      </w:r>
      <w:r>
        <w:t>.</w:t>
      </w:r>
    </w:p>
    <w:p w:rsidR="003D3CD0" w:rsidRDefault="003D3CD0" w:rsidP="003D3CD0">
      <w:pPr>
        <w:pStyle w:val="AgtLevel2"/>
      </w:pPr>
      <w:r>
        <w:t>Each party agrees that the duty of confidentiality imposed by this Agreement extends to any Confidential Information which has been, or may have been, supplied to it before the date of this Agreement in connection with the Permitted Purpose, despite the absence of a prior written agreement, and that this Agreement records in writing the oral confidentiality obligations under which the Recipient received the Confidential Information.</w:t>
      </w:r>
      <w:bookmarkEnd w:id="268"/>
      <w:bookmarkEnd w:id="271"/>
    </w:p>
    <w:p w:rsidR="003D3CD0" w:rsidRDefault="003D3CD0" w:rsidP="003D3CD0">
      <w:pPr>
        <w:pStyle w:val="AgtLevel2"/>
      </w:pPr>
      <w:bookmarkStart w:id="272" w:name="_Ref24803424"/>
      <w:bookmarkStart w:id="273" w:name="_Ref137026243"/>
      <w:bookmarkStart w:id="274" w:name="_Ref210196243"/>
      <w:r>
        <w:t>Neither party shall</w:t>
      </w:r>
      <w:bookmarkEnd w:id="272"/>
      <w:bookmarkEnd w:id="273"/>
      <w:r>
        <w:t xml:space="preserve"> make any commercial or other use of Confidential Information except to the extent that this is necessary for the Permitted Purpose.</w:t>
      </w:r>
      <w:bookmarkEnd w:id="274"/>
    </w:p>
    <w:p w:rsidR="003D3CD0" w:rsidRDefault="003D3CD0" w:rsidP="003D3CD0">
      <w:pPr>
        <w:pStyle w:val="AgtLevel2"/>
      </w:pPr>
      <w:r>
        <w:t>Each party shall be responsible to the other for the performance of clauses </w:t>
      </w:r>
      <w:r>
        <w:fldChar w:fldCharType="begin"/>
      </w:r>
      <w:r>
        <w:instrText xml:space="preserve"> REF _Ref137026238 \w \h  \* MERGEFORMAT </w:instrText>
      </w:r>
      <w:r>
        <w:fldChar w:fldCharType="separate"/>
      </w:r>
      <w:r>
        <w:t>2.1</w:t>
      </w:r>
      <w:r>
        <w:fldChar w:fldCharType="end"/>
      </w:r>
      <w:r>
        <w:t xml:space="preserve"> to </w:t>
      </w:r>
      <w:r>
        <w:fldChar w:fldCharType="begin"/>
      </w:r>
      <w:r>
        <w:instrText xml:space="preserve"> REF _Ref210196243 \w \h  \* MERGEFORMAT </w:instrText>
      </w:r>
      <w:r>
        <w:fldChar w:fldCharType="separate"/>
      </w:r>
      <w:r>
        <w:t>2.7</w:t>
      </w:r>
      <w:r>
        <w:fldChar w:fldCharType="end"/>
      </w:r>
      <w:r>
        <w:t xml:space="preserve"> (inclusive) on the part o</w:t>
      </w:r>
      <w:r w:rsidRPr="00297B1E">
        <w:t xml:space="preserve">f its Representatives and any other third parties to whom </w:t>
      </w:r>
      <w:r w:rsidRPr="00297B1E">
        <w:rPr>
          <w:rFonts w:cs="Arial"/>
          <w:lang w:eastAsia="en-GB"/>
        </w:rPr>
        <w:t>it discloses Confidential Information</w:t>
      </w:r>
      <w:r>
        <w:t>.</w:t>
      </w:r>
    </w:p>
    <w:p w:rsidR="003D3CD0" w:rsidRDefault="003D3CD0" w:rsidP="003D3CD0">
      <w:pPr>
        <w:pStyle w:val="AgtLevel1Heading"/>
      </w:pPr>
      <w:bookmarkStart w:id="275" w:name="_Toc24794514"/>
      <w:bookmarkStart w:id="276" w:name="_Toc24805045"/>
      <w:bookmarkStart w:id="277" w:name="_Toc96849147"/>
      <w:bookmarkStart w:id="278" w:name="_Toc96849162"/>
      <w:bookmarkStart w:id="279" w:name="_Toc136844135"/>
      <w:bookmarkStart w:id="280" w:name="_Toc137016462"/>
      <w:bookmarkStart w:id="281" w:name="_Toc137026574"/>
      <w:bookmarkStart w:id="282" w:name="_Toc210122000"/>
      <w:bookmarkStart w:id="283" w:name="_Toc210191314"/>
      <w:bookmarkStart w:id="284" w:name="_Toc210196230"/>
      <w:bookmarkStart w:id="285" w:name="_Toc210199211"/>
      <w:bookmarkStart w:id="286" w:name="_Toc210647664"/>
      <w:bookmarkStart w:id="287" w:name="_Toc210649574"/>
      <w:bookmarkStart w:id="288" w:name="_Toc211324754"/>
      <w:bookmarkStart w:id="289" w:name="_Toc240251300"/>
      <w:r>
        <w:t>Exclusions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3D3CD0" w:rsidRDefault="003D3CD0" w:rsidP="003D3CD0">
      <w:pPr>
        <w:pStyle w:val="Body2"/>
      </w:pPr>
      <w:r>
        <w:t>This Agreement shall not apply to Confidential Information which:</w:t>
      </w:r>
    </w:p>
    <w:p w:rsidR="003D3CD0" w:rsidRDefault="003D3CD0" w:rsidP="003D3CD0">
      <w:pPr>
        <w:pStyle w:val="AgtLevel3"/>
      </w:pPr>
      <w:r>
        <w:t>is already or becomes common knowledge in any way without breach of this Agreement or any other obligation of confidentiality;</w:t>
      </w:r>
    </w:p>
    <w:p w:rsidR="003D3CD0" w:rsidRDefault="003D3CD0" w:rsidP="003D3CD0">
      <w:pPr>
        <w:pStyle w:val="AgtLevel3"/>
      </w:pPr>
      <w:r>
        <w:t>the Recipient (or any of its Representatives) can show was in its possession or known to it by being in its use or being recorded in its files or computers or other recording media prior to receipt from the Discloser for the purposes of the Procurement Procedure and was not previously received by the Recipient (or any of its Representatives) from the Discloser under an obligation of confidence or to have been developed by or for the Recipient (or any of its Representatives) at any time independently of the information disclosed to it by the Discloser;</w:t>
      </w:r>
    </w:p>
    <w:p w:rsidR="003D3CD0" w:rsidRDefault="003D3CD0" w:rsidP="003D3CD0">
      <w:pPr>
        <w:pStyle w:val="AgtLevel3"/>
      </w:pPr>
      <w:r>
        <w:t>becomes known by the Recipient (or any of its Representatives) from a third party without breach of this Agreement or any other obligation of confidentiality;</w:t>
      </w:r>
    </w:p>
    <w:p w:rsidR="003D3CD0" w:rsidRDefault="003D3CD0" w:rsidP="003D3CD0">
      <w:pPr>
        <w:pStyle w:val="AgtLevel3"/>
      </w:pPr>
      <w:bookmarkStart w:id="290" w:name="_Ref24803603"/>
      <w:r>
        <w:t>is required to be disclosed by law, regulation or order of a court provided that when required to make any disclosure in accordance with this clause </w:t>
      </w:r>
      <w:r>
        <w:fldChar w:fldCharType="begin"/>
      </w:r>
      <w:r>
        <w:instrText xml:space="preserve"> REF _Ref24803603 \w \h  \* MERGEFORMAT </w:instrText>
      </w:r>
      <w:r>
        <w:fldChar w:fldCharType="separate"/>
      </w:r>
      <w:r>
        <w:t>3(d)</w:t>
      </w:r>
      <w:r>
        <w:fldChar w:fldCharType="end"/>
      </w:r>
      <w:r>
        <w:t xml:space="preserve"> the Recipient shall give the Discloser not less than two (2) business days' notice of each disclosure and shall consult with the Discloser prior to such disclosure with a view to avoiding such disclosure if reasonably practicable and legally possible; and/or</w:t>
      </w:r>
    </w:p>
    <w:p w:rsidR="003D3CD0" w:rsidRDefault="003D3CD0" w:rsidP="003D3CD0">
      <w:pPr>
        <w:pStyle w:val="AgtLevel3"/>
      </w:pPr>
      <w:r>
        <w:t>is disclosed by the Recipient (or any of its Representatives) with the prior written approval of London Councils</w:t>
      </w:r>
      <w:bookmarkEnd w:id="290"/>
      <w:r>
        <w:t>.</w:t>
      </w:r>
    </w:p>
    <w:p w:rsidR="003D3CD0" w:rsidRDefault="003D3CD0" w:rsidP="003D3CD0">
      <w:pPr>
        <w:pStyle w:val="AgtLevel1Heading"/>
      </w:pPr>
      <w:bookmarkStart w:id="291" w:name="_Toc24794515"/>
      <w:bookmarkStart w:id="292" w:name="_Toc24805046"/>
      <w:bookmarkStart w:id="293" w:name="_Toc96849148"/>
      <w:bookmarkStart w:id="294" w:name="_Toc96849163"/>
      <w:bookmarkStart w:id="295" w:name="_Toc136844136"/>
      <w:bookmarkStart w:id="296" w:name="_Toc137016463"/>
      <w:bookmarkStart w:id="297" w:name="_Toc137026575"/>
      <w:bookmarkStart w:id="298" w:name="_Toc210122001"/>
      <w:bookmarkStart w:id="299" w:name="_Toc210191315"/>
      <w:bookmarkStart w:id="300" w:name="_Toc210196231"/>
      <w:bookmarkStart w:id="301" w:name="_Toc210199212"/>
      <w:bookmarkStart w:id="302" w:name="_Toc210647665"/>
      <w:bookmarkStart w:id="303" w:name="_Toc210649575"/>
      <w:bookmarkStart w:id="304" w:name="_Toc211324755"/>
      <w:bookmarkStart w:id="305" w:name="_Toc240251301"/>
      <w:r>
        <w:t>Return of Confidential Information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3D3CD0" w:rsidRDefault="003D3CD0" w:rsidP="003D3CD0">
      <w:pPr>
        <w:pStyle w:val="Body2"/>
      </w:pPr>
      <w:r>
        <w:t>Both parties (and any of their Representatives) shall upon request from the other party immediately return all Confidential Information (together with all copies whether authorised or not).</w:t>
      </w:r>
    </w:p>
    <w:p w:rsidR="003D3CD0" w:rsidRDefault="003D3CD0" w:rsidP="003D3CD0">
      <w:pPr>
        <w:pStyle w:val="AgtLevel1Heading"/>
      </w:pPr>
      <w:bookmarkStart w:id="306" w:name="_Toc24794516"/>
      <w:bookmarkStart w:id="307" w:name="_Toc24805047"/>
      <w:bookmarkStart w:id="308" w:name="_Toc96849149"/>
      <w:bookmarkStart w:id="309" w:name="_Toc96849164"/>
      <w:bookmarkStart w:id="310" w:name="_Toc136844137"/>
      <w:bookmarkStart w:id="311" w:name="_Toc137016464"/>
      <w:bookmarkStart w:id="312" w:name="_Toc137026576"/>
      <w:bookmarkStart w:id="313" w:name="_Toc210122002"/>
      <w:bookmarkStart w:id="314" w:name="_Toc210191316"/>
      <w:bookmarkStart w:id="315" w:name="_Toc210196232"/>
      <w:bookmarkStart w:id="316" w:name="_Toc210199213"/>
      <w:bookmarkStart w:id="317" w:name="_Toc210647666"/>
      <w:bookmarkStart w:id="318" w:name="_Toc210649576"/>
      <w:bookmarkStart w:id="319" w:name="_Toc211324756"/>
      <w:bookmarkStart w:id="320" w:name="_Toc240251302"/>
      <w:r>
        <w:lastRenderedPageBreak/>
        <w:t>Disclaimer</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3D3CD0" w:rsidRDefault="003D3CD0" w:rsidP="003D3CD0">
      <w:pPr>
        <w:pStyle w:val="Body2"/>
      </w:pPr>
      <w:r>
        <w:t>Save as may be subsequently agreed between the parties:</w:t>
      </w:r>
    </w:p>
    <w:p w:rsidR="003D3CD0" w:rsidRDefault="003D3CD0" w:rsidP="003D3CD0">
      <w:pPr>
        <w:pStyle w:val="AgtLevel2"/>
      </w:pPr>
      <w:r>
        <w:t>All rights in the Confidential Information are reserved by the party to whom the Confidential Information belongs and no licence or rights for the other party (or any of its Representatives) to use the Confidential Information (except for the Permitted Purpose) are granted under or are to be implied from this Agreement.</w:t>
      </w:r>
    </w:p>
    <w:p w:rsidR="003D3CD0" w:rsidRDefault="003D3CD0" w:rsidP="003D3CD0">
      <w:pPr>
        <w:pStyle w:val="AgtLevel2"/>
      </w:pPr>
      <w:r>
        <w:t>In particular but without limiting effect no licenses are hereby granted or to be implied by either party to the other or any of the other party's Representatives (except for the Permitted Purpose) under any patent, copyright, trade mark or other intellectual property right now or in the future with reference to the Confidential Information.</w:t>
      </w:r>
    </w:p>
    <w:p w:rsidR="003D3CD0" w:rsidRDefault="003D3CD0" w:rsidP="003D3CD0">
      <w:pPr>
        <w:pStyle w:val="AgtLevel1Heading"/>
      </w:pPr>
      <w:bookmarkStart w:id="321" w:name="_Toc24794517"/>
      <w:bookmarkStart w:id="322" w:name="_Toc24805048"/>
      <w:bookmarkStart w:id="323" w:name="_Toc96849150"/>
      <w:bookmarkStart w:id="324" w:name="_Toc96849165"/>
      <w:bookmarkStart w:id="325" w:name="_Toc136844138"/>
      <w:bookmarkStart w:id="326" w:name="_Toc137016465"/>
      <w:bookmarkStart w:id="327" w:name="_Toc137026577"/>
      <w:bookmarkStart w:id="328" w:name="_Toc210122003"/>
      <w:bookmarkStart w:id="329" w:name="_Toc210191317"/>
      <w:bookmarkStart w:id="330" w:name="_Toc210196233"/>
      <w:bookmarkStart w:id="331" w:name="_Toc210199214"/>
      <w:bookmarkStart w:id="332" w:name="_Toc210647667"/>
      <w:bookmarkStart w:id="333" w:name="_Toc210649577"/>
      <w:bookmarkStart w:id="334" w:name="_Toc211324757"/>
      <w:bookmarkStart w:id="335" w:name="_Toc240251303"/>
      <w:r>
        <w:t>Use for purpose</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3D3CD0" w:rsidRDefault="003D3CD0" w:rsidP="003D3CD0">
      <w:pPr>
        <w:pStyle w:val="Body2"/>
      </w:pPr>
      <w:r>
        <w:t>Both parties confirm that the other party and its Representatives shall have the right to use the Confidential Information only for the Permitted Purpose.</w:t>
      </w:r>
    </w:p>
    <w:p w:rsidR="003D3CD0" w:rsidRDefault="003D3CD0" w:rsidP="003D3CD0">
      <w:pPr>
        <w:pStyle w:val="AgtLevel1Heading"/>
      </w:pPr>
      <w:bookmarkStart w:id="336" w:name="_Toc24794518"/>
      <w:bookmarkStart w:id="337" w:name="_Toc24805049"/>
      <w:bookmarkStart w:id="338" w:name="_Toc96849151"/>
      <w:bookmarkStart w:id="339" w:name="_Toc96849166"/>
      <w:bookmarkStart w:id="340" w:name="_Toc136844139"/>
      <w:bookmarkStart w:id="341" w:name="_Toc137016466"/>
      <w:bookmarkStart w:id="342" w:name="_Toc137026578"/>
      <w:bookmarkStart w:id="343" w:name="_Toc210122004"/>
      <w:bookmarkStart w:id="344" w:name="_Toc210191318"/>
      <w:bookmarkStart w:id="345" w:name="_Toc210196234"/>
      <w:bookmarkStart w:id="346" w:name="_Toc210199215"/>
      <w:bookmarkStart w:id="347" w:name="_Toc210647668"/>
      <w:bookmarkStart w:id="348" w:name="_Toc210649578"/>
      <w:bookmarkStart w:id="349" w:name="_Toc211324758"/>
      <w:bookmarkStart w:id="350" w:name="_Toc240251304"/>
      <w:r>
        <w:t>Period</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3D3CD0" w:rsidRDefault="003D3CD0" w:rsidP="003D3CD0">
      <w:pPr>
        <w:pStyle w:val="Body2"/>
      </w:pPr>
      <w:r>
        <w:t xml:space="preserve">This Agreement shall come into force on the date hereof and shall continue for a period of </w:t>
      </w:r>
      <w:r w:rsidRPr="00C742DC">
        <w:t>six (6)</w:t>
      </w:r>
      <w:r w:rsidRPr="00C742DC">
        <w:rPr>
          <w:i/>
        </w:rPr>
        <w:t xml:space="preserve"> years</w:t>
      </w:r>
      <w:r>
        <w:t xml:space="preserve"> following the end of the Procurement Procedure unless otherwise agreed between the parties.</w:t>
      </w:r>
    </w:p>
    <w:p w:rsidR="003D3CD0" w:rsidRDefault="003D3CD0" w:rsidP="003D3CD0">
      <w:pPr>
        <w:pStyle w:val="AgtLevel1Heading"/>
      </w:pPr>
      <w:bookmarkStart w:id="351" w:name="_Toc24794519"/>
      <w:bookmarkStart w:id="352" w:name="_Toc24805050"/>
      <w:bookmarkStart w:id="353" w:name="_Toc96849152"/>
      <w:bookmarkStart w:id="354" w:name="_Toc96849167"/>
      <w:bookmarkStart w:id="355" w:name="_Toc136844140"/>
      <w:bookmarkStart w:id="356" w:name="_Toc137016467"/>
      <w:bookmarkStart w:id="357" w:name="_Toc137026579"/>
      <w:bookmarkStart w:id="358" w:name="_Toc210122005"/>
      <w:bookmarkStart w:id="359" w:name="_Toc210191319"/>
      <w:bookmarkStart w:id="360" w:name="_Toc210196235"/>
      <w:bookmarkStart w:id="361" w:name="_Toc210199216"/>
      <w:bookmarkStart w:id="362" w:name="_Toc210647669"/>
      <w:bookmarkStart w:id="363" w:name="_Toc210649579"/>
      <w:bookmarkStart w:id="364" w:name="_Toc211324759"/>
      <w:bookmarkStart w:id="365" w:name="_Toc240251305"/>
      <w:r>
        <w:t>Employee confidentiality undertakings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3D3CD0" w:rsidRDefault="003D3CD0" w:rsidP="003D3CD0">
      <w:pPr>
        <w:pStyle w:val="AgtLevel2"/>
      </w:pPr>
      <w:r>
        <w:t>Each party agrees to (and to procure that each of its Representatives shall) keep the existence and nature of this Agreement confidential and not use the same or the name of the other parties in any publicity, advertisements or other disclosure with regard to the Procurement Procedure or the Project without the prior written consent of the other party.</w:t>
      </w:r>
    </w:p>
    <w:p w:rsidR="003D3CD0" w:rsidRDefault="003D3CD0" w:rsidP="003D3CD0">
      <w:pPr>
        <w:pStyle w:val="AgtLevel2"/>
      </w:pPr>
      <w:r>
        <w:t>The Participant shall not undertake (or permit to be undertaken) at any time, whether during the Procurement Procedure or thereafter, any publicity activity with any section of the media (to include, without limitation, radio, television, newspapers, trade and specialist press, the internet or email accessible by members of the public and the representatives of such media) in relation to the Project other than with the prior written agreement of London Councils.</w:t>
      </w:r>
    </w:p>
    <w:p w:rsidR="003D3CD0" w:rsidRDefault="003D3CD0" w:rsidP="003D3CD0">
      <w:pPr>
        <w:pStyle w:val="AgtLevel1Heading"/>
      </w:pPr>
      <w:bookmarkStart w:id="366" w:name="_Toc24794520"/>
      <w:bookmarkStart w:id="367" w:name="_Toc24805051"/>
      <w:bookmarkStart w:id="368" w:name="_Toc96849153"/>
      <w:bookmarkStart w:id="369" w:name="_Toc96849168"/>
      <w:bookmarkStart w:id="370" w:name="_Toc136844141"/>
      <w:bookmarkStart w:id="371" w:name="_Toc137016468"/>
      <w:bookmarkStart w:id="372" w:name="_Toc137026580"/>
      <w:bookmarkStart w:id="373" w:name="_Toc210122006"/>
      <w:bookmarkStart w:id="374" w:name="_Toc210191320"/>
      <w:bookmarkStart w:id="375" w:name="_Toc210196236"/>
      <w:bookmarkStart w:id="376" w:name="_Toc210199217"/>
      <w:bookmarkStart w:id="377" w:name="_Toc210647670"/>
      <w:bookmarkStart w:id="378" w:name="_Toc210649582"/>
      <w:bookmarkStart w:id="379" w:name="_Toc211324762"/>
      <w:bookmarkStart w:id="380" w:name="_Toc240251306"/>
      <w:r>
        <w:t>No representation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3D3CD0" w:rsidRDefault="003D3CD0" w:rsidP="003D3CD0">
      <w:pPr>
        <w:pStyle w:val="Body2"/>
      </w:pPr>
      <w:r>
        <w:t>This Agreement is not intended to create, nor shall it be construed as creating, expressly or by implication, any partnership, joint venture or agency relationship whatsoever between the parties and neither party shall have, nor shall it represent itself to have any authority or power to act for or to undertake any obligation or responsibility on behalf of the other party.</w:t>
      </w:r>
    </w:p>
    <w:p w:rsidR="003D3CD0" w:rsidRDefault="003D3CD0" w:rsidP="003D3CD0">
      <w:pPr>
        <w:pStyle w:val="AgtLevel1Heading"/>
      </w:pPr>
      <w:bookmarkStart w:id="381" w:name="_Toc24794521"/>
      <w:bookmarkStart w:id="382" w:name="_Toc24805052"/>
      <w:bookmarkStart w:id="383" w:name="_Toc96849154"/>
      <w:bookmarkStart w:id="384" w:name="_Toc96849169"/>
      <w:bookmarkStart w:id="385" w:name="_Toc136844142"/>
      <w:bookmarkStart w:id="386" w:name="_Toc137016469"/>
      <w:bookmarkStart w:id="387" w:name="_Toc137026581"/>
      <w:bookmarkStart w:id="388" w:name="_Toc210122007"/>
      <w:bookmarkStart w:id="389" w:name="_Toc210191321"/>
      <w:bookmarkStart w:id="390" w:name="_Toc210196237"/>
      <w:bookmarkStart w:id="391" w:name="_Toc210199218"/>
      <w:bookmarkStart w:id="392" w:name="_Toc210647671"/>
      <w:bookmarkStart w:id="393" w:name="_Toc210649583"/>
      <w:bookmarkStart w:id="394" w:name="_Toc211324763"/>
      <w:bookmarkStart w:id="395" w:name="_Toc240251307"/>
      <w:r>
        <w:t>Assignment</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3D3CD0" w:rsidRDefault="003D3CD0" w:rsidP="003D3CD0">
      <w:pPr>
        <w:pStyle w:val="Body2"/>
      </w:pPr>
      <w:r>
        <w:t>This Agreement is personal to the parties and shall not be assigned, subcontracted, sub-let, pledged or otherwise dealt with in whole or in part.</w:t>
      </w:r>
    </w:p>
    <w:p w:rsidR="003D3CD0" w:rsidRDefault="003D3CD0" w:rsidP="003D3CD0">
      <w:pPr>
        <w:pStyle w:val="AgtLevel1Heading"/>
      </w:pPr>
      <w:bookmarkStart w:id="396" w:name="_Toc24794522"/>
      <w:bookmarkStart w:id="397" w:name="_Toc24805053"/>
      <w:bookmarkStart w:id="398" w:name="_Toc96849155"/>
      <w:bookmarkStart w:id="399" w:name="_Toc96849170"/>
      <w:bookmarkStart w:id="400" w:name="_Toc136844143"/>
      <w:bookmarkStart w:id="401" w:name="_Toc137016470"/>
      <w:bookmarkStart w:id="402" w:name="_Toc137026582"/>
      <w:bookmarkStart w:id="403" w:name="_Toc210122008"/>
      <w:bookmarkStart w:id="404" w:name="_Toc210191322"/>
      <w:bookmarkStart w:id="405" w:name="_Toc210196238"/>
      <w:bookmarkStart w:id="406" w:name="_Toc210199219"/>
      <w:bookmarkStart w:id="407" w:name="_Toc210647672"/>
      <w:bookmarkStart w:id="408" w:name="_Toc210649584"/>
      <w:bookmarkStart w:id="409" w:name="_Toc211324764"/>
      <w:bookmarkStart w:id="410" w:name="_Toc240251308"/>
      <w:r>
        <w:lastRenderedPageBreak/>
        <w:t>Notices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3D3CD0" w:rsidRDefault="003D3CD0" w:rsidP="003D3CD0">
      <w:pPr>
        <w:pStyle w:val="Body2"/>
      </w:pPr>
      <w:r>
        <w:t>Any notices to be given under this Agreement by either party to the other must be in writing and delivered by hand or first class letter to the address at the beginning of this Agreement (or such other address as may from time to time be designated in writing by the relevant party for this purpose) and in the case of post will be deemed to be given two (2) working days after the date of posting and in the case of other notices will be deemed to be given on delivery.</w:t>
      </w:r>
    </w:p>
    <w:p w:rsidR="003D3CD0" w:rsidRDefault="003D3CD0" w:rsidP="003D3CD0">
      <w:pPr>
        <w:pStyle w:val="AgtLevel1Heading"/>
      </w:pPr>
      <w:bookmarkStart w:id="411" w:name="_Toc240251309"/>
      <w:r>
        <w:t>Entire Agreement</w:t>
      </w:r>
      <w:bookmarkEnd w:id="411"/>
    </w:p>
    <w:p w:rsidR="003D3CD0" w:rsidRDefault="003D3CD0" w:rsidP="003D3CD0">
      <w:pPr>
        <w:pStyle w:val="Body2"/>
      </w:pPr>
      <w:r>
        <w:t>This Agreement constitutes the entire agreement and understanding between the parties in respect of Confidential Information and supersedes all previous agreements, understandings and undertakings in such respect.</w:t>
      </w:r>
    </w:p>
    <w:p w:rsidR="003D3CD0" w:rsidRDefault="003D3CD0" w:rsidP="003D3CD0">
      <w:pPr>
        <w:pStyle w:val="AgtLevel1Heading"/>
      </w:pPr>
      <w:bookmarkStart w:id="412" w:name="_Toc24805055"/>
      <w:bookmarkStart w:id="413" w:name="_Toc96849157"/>
      <w:bookmarkStart w:id="414" w:name="_Toc96849172"/>
      <w:bookmarkStart w:id="415" w:name="_Toc136844145"/>
      <w:bookmarkStart w:id="416" w:name="_Toc137016472"/>
      <w:bookmarkStart w:id="417" w:name="_Toc137026584"/>
      <w:bookmarkStart w:id="418" w:name="_Toc210122010"/>
      <w:bookmarkStart w:id="419" w:name="_Toc210191324"/>
      <w:bookmarkStart w:id="420" w:name="_Toc210196240"/>
      <w:bookmarkStart w:id="421" w:name="_Toc210199221"/>
      <w:bookmarkStart w:id="422" w:name="_Toc210647674"/>
      <w:bookmarkStart w:id="423" w:name="_Toc210649586"/>
      <w:bookmarkStart w:id="424" w:name="_Toc211324765"/>
      <w:bookmarkStart w:id="425" w:name="_Toc240251310"/>
      <w:r>
        <w:t>Variation</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3D3CD0" w:rsidRDefault="003D3CD0" w:rsidP="003D3CD0">
      <w:pPr>
        <w:pStyle w:val="Body2"/>
      </w:pPr>
      <w:r>
        <w:t>This Agreement cannot be changed except by written agreement between the parties.</w:t>
      </w:r>
    </w:p>
    <w:p w:rsidR="003D3CD0" w:rsidRDefault="003D3CD0" w:rsidP="003D3CD0">
      <w:pPr>
        <w:pStyle w:val="AgtLevel1Heading"/>
      </w:pPr>
      <w:bookmarkStart w:id="426" w:name="_Toc24805056"/>
      <w:bookmarkStart w:id="427" w:name="_Toc96849158"/>
      <w:bookmarkStart w:id="428" w:name="_Toc96849173"/>
      <w:bookmarkStart w:id="429" w:name="_Toc136844146"/>
      <w:bookmarkStart w:id="430" w:name="_Toc137016473"/>
      <w:bookmarkStart w:id="431" w:name="_Toc137026585"/>
      <w:bookmarkStart w:id="432" w:name="_Toc210122011"/>
      <w:bookmarkStart w:id="433" w:name="_Toc210191325"/>
      <w:bookmarkStart w:id="434" w:name="_Toc210196241"/>
      <w:bookmarkStart w:id="435" w:name="_Toc210199222"/>
      <w:bookmarkStart w:id="436" w:name="_Toc210647675"/>
      <w:bookmarkStart w:id="437" w:name="_Toc210649587"/>
      <w:bookmarkStart w:id="438" w:name="_Toc211324766"/>
      <w:bookmarkStart w:id="439" w:name="_Toc240251311"/>
      <w:r>
        <w:t>Third Party Rights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3D3CD0" w:rsidRDefault="003D3CD0" w:rsidP="003D3CD0">
      <w:pPr>
        <w:pStyle w:val="Body2"/>
      </w:pPr>
      <w:r>
        <w:t>Unless this Agreement expressly states otherwise a person who is not a party to this Agreement has no right to enforce any of its terms under the Contracts (Rights of Third Parties) Act 1999 and if a person who is not a party to this Agreement is stated to have the right to enforce any of its terms under the Contracts (Rights of Third Parties) Act 1999, the parties may rescind or vary this Agreement (and any documents entered into in accordance with it or in connection with it) without the consent of that person.</w:t>
      </w:r>
    </w:p>
    <w:p w:rsidR="003D3CD0" w:rsidRDefault="003D3CD0" w:rsidP="003D3CD0">
      <w:pPr>
        <w:pStyle w:val="AgtLevel1Heading"/>
      </w:pPr>
      <w:bookmarkStart w:id="440" w:name="_Toc24794523"/>
      <w:bookmarkStart w:id="441" w:name="_Toc24805057"/>
      <w:bookmarkStart w:id="442" w:name="_Toc96849159"/>
      <w:bookmarkStart w:id="443" w:name="_Toc96849174"/>
      <w:bookmarkStart w:id="444" w:name="_Toc136844147"/>
      <w:bookmarkStart w:id="445" w:name="_Toc137016474"/>
      <w:bookmarkStart w:id="446" w:name="_Toc137026586"/>
      <w:bookmarkStart w:id="447" w:name="_Toc210122012"/>
      <w:bookmarkStart w:id="448" w:name="_Toc210191326"/>
      <w:bookmarkStart w:id="449" w:name="_Toc210196242"/>
      <w:bookmarkStart w:id="450" w:name="_Toc210199223"/>
      <w:bookmarkStart w:id="451" w:name="_Toc210647676"/>
      <w:bookmarkStart w:id="452" w:name="_Toc210649588"/>
      <w:bookmarkStart w:id="453" w:name="_Toc211324767"/>
      <w:bookmarkStart w:id="454" w:name="_Toc240251312"/>
      <w:r>
        <w:t>Governing law and dispute</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3D3CD0" w:rsidRDefault="003D3CD0" w:rsidP="003D3CD0">
      <w:pPr>
        <w:pStyle w:val="Body2"/>
      </w:pPr>
      <w:r>
        <w:t>This Agreement and any non-contractual obligations arising out of or in connection with it shall be governed by and construed in accordance with the laws of England and the parties hereby submit to the non-exclusive jurisdiction of the English courts.</w:t>
      </w:r>
    </w:p>
    <w:p w:rsidR="003D3CD0" w:rsidRDefault="003D3CD0" w:rsidP="003D3CD0">
      <w:pPr>
        <w:pStyle w:val="Body"/>
      </w:pPr>
      <w:r>
        <w:rPr>
          <w:b/>
          <w:bCs/>
        </w:rPr>
        <w:t>Signed</w:t>
      </w:r>
      <w:r>
        <w:t xml:space="preserve"> by the parties or their duly authorised representatives on the date of this Agreement.</w:t>
      </w:r>
    </w:p>
    <w:tbl>
      <w:tblPr>
        <w:tblW w:w="9219" w:type="dxa"/>
        <w:tblLayout w:type="fixed"/>
        <w:tblCellMar>
          <w:left w:w="115" w:type="dxa"/>
          <w:right w:w="115" w:type="dxa"/>
        </w:tblCellMar>
        <w:tblLook w:val="0000" w:firstRow="0" w:lastRow="0" w:firstColumn="0" w:lastColumn="0" w:noHBand="0" w:noVBand="0"/>
      </w:tblPr>
      <w:tblGrid>
        <w:gridCol w:w="4497"/>
        <w:gridCol w:w="490"/>
        <w:gridCol w:w="4232"/>
      </w:tblGrid>
      <w:tr w:rsidR="003D3CD0" w:rsidTr="00174F07">
        <w:trPr>
          <w:cantSplit/>
        </w:trPr>
        <w:tc>
          <w:tcPr>
            <w:tcW w:w="4497" w:type="dxa"/>
            <w:vMerge w:val="restart"/>
            <w:tcMar>
              <w:left w:w="115" w:type="dxa"/>
              <w:right w:w="113" w:type="dxa"/>
            </w:tcMar>
          </w:tcPr>
          <w:p w:rsidR="003D3CD0" w:rsidRDefault="003D3CD0" w:rsidP="00174F07">
            <w:pPr>
              <w:pStyle w:val="SCTableTabs"/>
            </w:pPr>
            <w:r>
              <w:br w:type="page"/>
              <w:t>Signed by</w:t>
            </w:r>
          </w:p>
          <w:p w:rsidR="003D3CD0" w:rsidRDefault="003D3CD0" w:rsidP="00174F07">
            <w:pPr>
              <w:pStyle w:val="SCTableTabs"/>
            </w:pPr>
            <w:r>
              <w:t>duly authorised for and on behalf of</w:t>
            </w:r>
          </w:p>
          <w:p w:rsidR="003D3CD0" w:rsidRDefault="003D3CD0" w:rsidP="00174F07">
            <w:pPr>
              <w:pStyle w:val="SCTableTabs"/>
              <w:rPr>
                <w:b/>
              </w:rPr>
            </w:pPr>
            <w:r>
              <w:rPr>
                <w:rFonts w:cs="Arial"/>
                <w:b/>
                <w:bCs/>
                <w:szCs w:val="24"/>
              </w:rPr>
              <w:t>London Councils</w:t>
            </w:r>
          </w:p>
        </w:tc>
        <w:tc>
          <w:tcPr>
            <w:tcW w:w="490" w:type="dxa"/>
            <w:tcMar>
              <w:left w:w="115" w:type="dxa"/>
            </w:tcMar>
          </w:tcPr>
          <w:p w:rsidR="003D3CD0" w:rsidRDefault="003D3CD0" w:rsidP="00174F07">
            <w:pPr>
              <w:pStyle w:val="SCTableTabs"/>
            </w:pPr>
            <w:r>
              <w:t>)</w:t>
            </w:r>
          </w:p>
        </w:tc>
        <w:tc>
          <w:tcPr>
            <w:tcW w:w="4232" w:type="dxa"/>
            <w:tcMar>
              <w:right w:w="0" w:type="dxa"/>
            </w:tcMar>
          </w:tcPr>
          <w:p w:rsidR="003D3CD0" w:rsidRDefault="003D3CD0" w:rsidP="00174F07">
            <w:pPr>
              <w:pStyle w:val="SCTableTabs"/>
            </w:pPr>
            <w:r>
              <w:tab/>
            </w:r>
          </w:p>
        </w:tc>
      </w:tr>
      <w:tr w:rsidR="003D3CD0" w:rsidTr="00174F07">
        <w:trPr>
          <w:cantSplit/>
        </w:trPr>
        <w:tc>
          <w:tcPr>
            <w:tcW w:w="4497" w:type="dxa"/>
            <w:vMerge/>
            <w:tcMar>
              <w:left w:w="115" w:type="dxa"/>
              <w:right w:w="43" w:type="dxa"/>
            </w:tcMar>
          </w:tcPr>
          <w:p w:rsidR="003D3CD0" w:rsidRDefault="003D3CD0" w:rsidP="00174F07">
            <w:pPr>
              <w:pStyle w:val="SCTableTabs"/>
            </w:pPr>
          </w:p>
        </w:tc>
        <w:tc>
          <w:tcPr>
            <w:tcW w:w="490" w:type="dxa"/>
            <w:tcMar>
              <w:left w:w="115" w:type="dxa"/>
            </w:tcMar>
          </w:tcPr>
          <w:p w:rsidR="003D3CD0" w:rsidRDefault="003D3CD0" w:rsidP="00174F07">
            <w:pPr>
              <w:pStyle w:val="SCTableTabs"/>
            </w:pPr>
            <w:r>
              <w:t>)</w:t>
            </w:r>
          </w:p>
        </w:tc>
        <w:tc>
          <w:tcPr>
            <w:tcW w:w="4232" w:type="dxa"/>
          </w:tcPr>
          <w:p w:rsidR="003D3CD0" w:rsidRDefault="003D3CD0" w:rsidP="00174F07">
            <w:pPr>
              <w:pStyle w:val="SCTableTabs"/>
            </w:pPr>
          </w:p>
        </w:tc>
      </w:tr>
      <w:tr w:rsidR="003D3CD0" w:rsidTr="00174F07">
        <w:trPr>
          <w:cantSplit/>
        </w:trPr>
        <w:tc>
          <w:tcPr>
            <w:tcW w:w="4497" w:type="dxa"/>
            <w:vMerge/>
            <w:tcMar>
              <w:left w:w="115" w:type="dxa"/>
              <w:right w:w="43" w:type="dxa"/>
            </w:tcMar>
          </w:tcPr>
          <w:p w:rsidR="003D3CD0" w:rsidRDefault="003D3CD0" w:rsidP="00174F07">
            <w:pPr>
              <w:pStyle w:val="SCTableTabs"/>
            </w:pPr>
          </w:p>
        </w:tc>
        <w:tc>
          <w:tcPr>
            <w:tcW w:w="490" w:type="dxa"/>
            <w:tcMar>
              <w:left w:w="115" w:type="dxa"/>
            </w:tcMar>
          </w:tcPr>
          <w:p w:rsidR="003D3CD0" w:rsidRDefault="003D3CD0" w:rsidP="00174F07">
            <w:pPr>
              <w:pStyle w:val="SCTableTabs"/>
            </w:pPr>
            <w:r>
              <w:t>)</w:t>
            </w:r>
          </w:p>
        </w:tc>
        <w:tc>
          <w:tcPr>
            <w:tcW w:w="4232" w:type="dxa"/>
          </w:tcPr>
          <w:p w:rsidR="003D3CD0" w:rsidRDefault="003D3CD0" w:rsidP="00174F07">
            <w:pPr>
              <w:pStyle w:val="SCTableTabs"/>
            </w:pPr>
            <w:r>
              <w:tab/>
            </w:r>
          </w:p>
        </w:tc>
      </w:tr>
      <w:tr w:rsidR="003D3CD0" w:rsidTr="00174F07">
        <w:tc>
          <w:tcPr>
            <w:tcW w:w="4497" w:type="dxa"/>
            <w:tcMar>
              <w:left w:w="115" w:type="dxa"/>
              <w:right w:w="43" w:type="dxa"/>
            </w:tcMar>
          </w:tcPr>
          <w:p w:rsidR="003D3CD0" w:rsidRDefault="003D3CD0" w:rsidP="00174F07">
            <w:pPr>
              <w:pStyle w:val="SCTableTabs"/>
            </w:pPr>
          </w:p>
        </w:tc>
        <w:tc>
          <w:tcPr>
            <w:tcW w:w="490" w:type="dxa"/>
            <w:tcMar>
              <w:left w:w="115" w:type="dxa"/>
            </w:tcMar>
          </w:tcPr>
          <w:p w:rsidR="003D3CD0" w:rsidRDefault="003D3CD0" w:rsidP="00174F07">
            <w:pPr>
              <w:pStyle w:val="SCTableTabs"/>
            </w:pPr>
          </w:p>
        </w:tc>
        <w:tc>
          <w:tcPr>
            <w:tcW w:w="4232" w:type="dxa"/>
          </w:tcPr>
          <w:p w:rsidR="003D3CD0" w:rsidRDefault="003D3CD0" w:rsidP="00174F07">
            <w:pPr>
              <w:pStyle w:val="SCTableTabs"/>
            </w:pPr>
          </w:p>
        </w:tc>
      </w:tr>
    </w:tbl>
    <w:p w:rsidR="003D3CD0" w:rsidRDefault="003D3CD0" w:rsidP="003D3CD0">
      <w:pPr>
        <w:pStyle w:val="Body"/>
      </w:pPr>
    </w:p>
    <w:p w:rsidR="003D3CD0" w:rsidRDefault="003D3CD0" w:rsidP="003D3CD0"/>
    <w:tbl>
      <w:tblPr>
        <w:tblW w:w="9219" w:type="dxa"/>
        <w:tblLayout w:type="fixed"/>
        <w:tblCellMar>
          <w:left w:w="115" w:type="dxa"/>
          <w:right w:w="115" w:type="dxa"/>
        </w:tblCellMar>
        <w:tblLook w:val="0000" w:firstRow="0" w:lastRow="0" w:firstColumn="0" w:lastColumn="0" w:noHBand="0" w:noVBand="0"/>
      </w:tblPr>
      <w:tblGrid>
        <w:gridCol w:w="4497"/>
        <w:gridCol w:w="490"/>
        <w:gridCol w:w="4232"/>
      </w:tblGrid>
      <w:tr w:rsidR="003D3CD0" w:rsidTr="00174F07">
        <w:trPr>
          <w:cantSplit/>
        </w:trPr>
        <w:tc>
          <w:tcPr>
            <w:tcW w:w="4497" w:type="dxa"/>
            <w:vMerge w:val="restart"/>
            <w:tcMar>
              <w:left w:w="115" w:type="dxa"/>
              <w:right w:w="113" w:type="dxa"/>
            </w:tcMar>
          </w:tcPr>
          <w:p w:rsidR="003D3CD0" w:rsidRDefault="003D3CD0" w:rsidP="00174F07">
            <w:pPr>
              <w:pStyle w:val="SCTableTabs"/>
            </w:pPr>
            <w:r>
              <w:br w:type="page"/>
              <w:t>Signed by</w:t>
            </w:r>
          </w:p>
          <w:p w:rsidR="003D3CD0" w:rsidRDefault="003D3CD0" w:rsidP="00174F07">
            <w:pPr>
              <w:pStyle w:val="SCTableTabs"/>
            </w:pPr>
            <w:r>
              <w:t>duly authorised for and on behalf of</w:t>
            </w:r>
          </w:p>
          <w:p w:rsidR="003D3CD0" w:rsidRPr="00CD1B5A" w:rsidRDefault="003D3CD0" w:rsidP="00174F07">
            <w:pPr>
              <w:pStyle w:val="SCTableTabs"/>
              <w:rPr>
                <w:b/>
                <w:i/>
                <w:color w:val="FF0000"/>
              </w:rPr>
            </w:pPr>
            <w:r>
              <w:rPr>
                <w:b/>
              </w:rPr>
              <w:t>[</w:t>
            </w:r>
            <w:r w:rsidRPr="00CF61DF">
              <w:rPr>
                <w:b/>
                <w:color w:val="000000"/>
                <w:u w:val="single"/>
              </w:rPr>
              <w:t xml:space="preserve">Participant] </w:t>
            </w:r>
          </w:p>
        </w:tc>
        <w:tc>
          <w:tcPr>
            <w:tcW w:w="490" w:type="dxa"/>
            <w:tcMar>
              <w:left w:w="115" w:type="dxa"/>
            </w:tcMar>
          </w:tcPr>
          <w:p w:rsidR="003D3CD0" w:rsidRDefault="003D3CD0" w:rsidP="00174F07">
            <w:pPr>
              <w:pStyle w:val="SCTableTabs"/>
            </w:pPr>
            <w:r>
              <w:t>)</w:t>
            </w:r>
          </w:p>
        </w:tc>
        <w:tc>
          <w:tcPr>
            <w:tcW w:w="4232" w:type="dxa"/>
            <w:tcMar>
              <w:right w:w="0" w:type="dxa"/>
            </w:tcMar>
          </w:tcPr>
          <w:p w:rsidR="003D3CD0" w:rsidRDefault="003D3CD0" w:rsidP="00174F07">
            <w:pPr>
              <w:pStyle w:val="SCTableTabs"/>
            </w:pPr>
            <w:r>
              <w:tab/>
            </w:r>
          </w:p>
        </w:tc>
      </w:tr>
      <w:tr w:rsidR="003D3CD0" w:rsidTr="00174F07">
        <w:trPr>
          <w:cantSplit/>
        </w:trPr>
        <w:tc>
          <w:tcPr>
            <w:tcW w:w="4497" w:type="dxa"/>
            <w:vMerge/>
            <w:tcMar>
              <w:left w:w="115" w:type="dxa"/>
              <w:right w:w="43" w:type="dxa"/>
            </w:tcMar>
          </w:tcPr>
          <w:p w:rsidR="003D3CD0" w:rsidRDefault="003D3CD0" w:rsidP="00174F07">
            <w:pPr>
              <w:pStyle w:val="SCTableTabs"/>
            </w:pPr>
          </w:p>
        </w:tc>
        <w:tc>
          <w:tcPr>
            <w:tcW w:w="490" w:type="dxa"/>
            <w:tcMar>
              <w:left w:w="115" w:type="dxa"/>
            </w:tcMar>
          </w:tcPr>
          <w:p w:rsidR="003D3CD0" w:rsidRDefault="003D3CD0" w:rsidP="00174F07">
            <w:pPr>
              <w:pStyle w:val="SCTableTabs"/>
            </w:pPr>
            <w:r>
              <w:t>)</w:t>
            </w:r>
          </w:p>
        </w:tc>
        <w:tc>
          <w:tcPr>
            <w:tcW w:w="4232" w:type="dxa"/>
          </w:tcPr>
          <w:p w:rsidR="003D3CD0" w:rsidRDefault="003D3CD0" w:rsidP="00174F07">
            <w:pPr>
              <w:pStyle w:val="SCTableTabs"/>
            </w:pPr>
          </w:p>
        </w:tc>
      </w:tr>
      <w:tr w:rsidR="003D3CD0" w:rsidTr="00174F07">
        <w:trPr>
          <w:cantSplit/>
        </w:trPr>
        <w:tc>
          <w:tcPr>
            <w:tcW w:w="4497" w:type="dxa"/>
            <w:vMerge/>
            <w:tcMar>
              <w:left w:w="115" w:type="dxa"/>
              <w:right w:w="43" w:type="dxa"/>
            </w:tcMar>
          </w:tcPr>
          <w:p w:rsidR="003D3CD0" w:rsidRDefault="003D3CD0" w:rsidP="00174F07">
            <w:pPr>
              <w:pStyle w:val="SCTableTabs"/>
            </w:pPr>
          </w:p>
        </w:tc>
        <w:tc>
          <w:tcPr>
            <w:tcW w:w="490" w:type="dxa"/>
            <w:tcMar>
              <w:left w:w="115" w:type="dxa"/>
            </w:tcMar>
          </w:tcPr>
          <w:p w:rsidR="003D3CD0" w:rsidRDefault="003D3CD0" w:rsidP="00174F07">
            <w:pPr>
              <w:pStyle w:val="SCTableTabs"/>
            </w:pPr>
            <w:r>
              <w:t>)</w:t>
            </w:r>
          </w:p>
        </w:tc>
        <w:tc>
          <w:tcPr>
            <w:tcW w:w="4232" w:type="dxa"/>
          </w:tcPr>
          <w:p w:rsidR="003D3CD0" w:rsidRDefault="003D3CD0" w:rsidP="00174F07">
            <w:pPr>
              <w:pStyle w:val="SCTableTabs"/>
            </w:pPr>
            <w:r>
              <w:tab/>
            </w:r>
          </w:p>
        </w:tc>
      </w:tr>
      <w:tr w:rsidR="003D3CD0" w:rsidTr="00174F07">
        <w:tc>
          <w:tcPr>
            <w:tcW w:w="4497" w:type="dxa"/>
            <w:tcMar>
              <w:left w:w="115" w:type="dxa"/>
              <w:right w:w="43" w:type="dxa"/>
            </w:tcMar>
          </w:tcPr>
          <w:p w:rsidR="003D3CD0" w:rsidRDefault="003D3CD0" w:rsidP="00174F07">
            <w:pPr>
              <w:pStyle w:val="SCTableTabs"/>
            </w:pPr>
          </w:p>
        </w:tc>
        <w:tc>
          <w:tcPr>
            <w:tcW w:w="490" w:type="dxa"/>
            <w:tcMar>
              <w:left w:w="115" w:type="dxa"/>
            </w:tcMar>
          </w:tcPr>
          <w:p w:rsidR="003D3CD0" w:rsidRDefault="003D3CD0" w:rsidP="00174F07">
            <w:pPr>
              <w:pStyle w:val="SCTableTabs"/>
            </w:pPr>
          </w:p>
        </w:tc>
        <w:tc>
          <w:tcPr>
            <w:tcW w:w="4232" w:type="dxa"/>
          </w:tcPr>
          <w:p w:rsidR="003D3CD0" w:rsidRDefault="003D3CD0" w:rsidP="00174F07">
            <w:pPr>
              <w:pStyle w:val="SCTableTabs"/>
            </w:pPr>
          </w:p>
        </w:tc>
      </w:tr>
    </w:tbl>
    <w:p w:rsidR="003D3CD0" w:rsidRDefault="003D3CD0" w:rsidP="003D3CD0">
      <w:pPr>
        <w:rPr>
          <w:b/>
          <w:i/>
        </w:rPr>
      </w:pPr>
    </w:p>
    <w:p w:rsidR="003D3CD0" w:rsidRPr="005879F9" w:rsidRDefault="003D3CD0" w:rsidP="003D3CD0">
      <w:pPr>
        <w:rPr>
          <w:sz w:val="16"/>
          <w:szCs w:val="16"/>
        </w:rPr>
      </w:pPr>
    </w:p>
    <w:p w:rsidR="0015457C" w:rsidRPr="00055FDB" w:rsidRDefault="0015457C" w:rsidP="003D3CD0">
      <w:pPr>
        <w:jc w:val="center"/>
        <w:rPr>
          <w:rFonts w:cs="Arial"/>
        </w:rPr>
      </w:pPr>
    </w:p>
    <w:sectPr w:rsidR="0015457C" w:rsidRPr="00055FDB" w:rsidSect="00087DB0">
      <w:footerReference w:type="default" r:id="rId41"/>
      <w:pgSz w:w="11907" w:h="16839" w:code="9"/>
      <w:pgMar w:top="1440" w:right="1440" w:bottom="1440" w:left="1440" w:header="403" w:footer="202" w:gutter="0"/>
      <w:paperSrc w:first="11" w:other="1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3E" w:rsidRDefault="009F7B3E" w:rsidP="001A57DE">
      <w:pPr>
        <w:spacing w:after="0" w:line="240" w:lineRule="auto"/>
      </w:pPr>
      <w:r>
        <w:separator/>
      </w:r>
    </w:p>
  </w:endnote>
  <w:endnote w:type="continuationSeparator" w:id="0">
    <w:p w:rsidR="009F7B3E" w:rsidRDefault="009F7B3E" w:rsidP="001A57DE">
      <w:pPr>
        <w:spacing w:after="0" w:line="240" w:lineRule="auto"/>
      </w:pPr>
      <w:r>
        <w:continuationSeparator/>
      </w:r>
    </w:p>
  </w:endnote>
  <w:endnote w:type="continuationNotice" w:id="1">
    <w:p w:rsidR="009F7B3E" w:rsidRDefault="009F7B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fficina Sans ITC TT">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oto Symbo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3E" w:rsidRDefault="009F7B3E" w:rsidP="00293A63">
    <w:pPr>
      <w:pStyle w:val="Footer"/>
      <w:framePr w:wrap="around" w:vAnchor="text" w:hAnchor="margin" w:xAlign="outside"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9F7B3E" w:rsidRDefault="009F7B3E" w:rsidP="00293A63">
    <w:pPr>
      <w:pStyle w:val="Footer"/>
      <w:ind w:right="360" w:firstLine="360"/>
    </w:pPr>
  </w:p>
  <w:p w:rsidR="009F7B3E" w:rsidRDefault="009F7B3E"/>
  <w:p w:rsidR="009F7B3E" w:rsidRDefault="009F7B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3E" w:rsidRDefault="009F7B3E" w:rsidP="00293A63">
    <w:pPr>
      <w:pStyle w:val="Footer"/>
      <w:framePr w:wrap="around" w:vAnchor="text" w:hAnchor="margin" w:xAlign="outside"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0830CA">
      <w:rPr>
        <w:rStyle w:val="PageNumber"/>
        <w:rFonts w:eastAsiaTheme="majorEastAsia"/>
        <w:noProof/>
      </w:rPr>
      <w:t>18</w:t>
    </w:r>
    <w:r>
      <w:rPr>
        <w:rStyle w:val="PageNumber"/>
        <w:rFonts w:eastAsiaTheme="majorEastAsia"/>
      </w:rPr>
      <w:fldChar w:fldCharType="end"/>
    </w:r>
  </w:p>
  <w:p w:rsidR="009F7B3E" w:rsidRDefault="009F7B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3E" w:rsidRDefault="009F7B3E">
    <w:pPr>
      <w:tabs>
        <w:tab w:val="center" w:pos="4513"/>
        <w:tab w:val="right" w:pos="9026"/>
      </w:tabs>
      <w:spacing w:after="0" w:line="240" w:lineRule="auto"/>
      <w:jc w:val="center"/>
    </w:pPr>
    <w:r>
      <w:fldChar w:fldCharType="begin"/>
    </w:r>
    <w:r>
      <w:instrText xml:space="preserve"> PAGE </w:instrText>
    </w:r>
    <w:r>
      <w:fldChar w:fldCharType="separate"/>
    </w:r>
    <w:r w:rsidR="00FB0774">
      <w:rPr>
        <w:noProof/>
      </w:rPr>
      <w:t>62</w:t>
    </w:r>
    <w:r>
      <w:fldChar w:fldCharType="end"/>
    </w:r>
  </w:p>
  <w:p w:rsidR="009F7B3E" w:rsidRDefault="009F7B3E">
    <w:pPr>
      <w:tabs>
        <w:tab w:val="center" w:pos="4513"/>
        <w:tab w:val="right" w:pos="9026"/>
      </w:tabs>
      <w:spacing w:after="0" w:line="240" w:lineRule="auto"/>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3E" w:rsidRDefault="009F7B3E">
    <w:pPr>
      <w:tabs>
        <w:tab w:val="center" w:pos="4513"/>
        <w:tab w:val="right" w:pos="9026"/>
      </w:tabs>
      <w:spacing w:after="0" w:line="240" w:lineRule="auto"/>
      <w:jc w:val="center"/>
    </w:pPr>
    <w:r>
      <w:fldChar w:fldCharType="begin"/>
    </w:r>
    <w:r>
      <w:instrText xml:space="preserve"> PAGE </w:instrText>
    </w:r>
    <w:r>
      <w:fldChar w:fldCharType="separate"/>
    </w:r>
    <w:r w:rsidR="00FB0774">
      <w:rPr>
        <w:noProof/>
      </w:rPr>
      <w:t>74</w:t>
    </w:r>
    <w:r>
      <w:fldChar w:fldCharType="end"/>
    </w:r>
  </w:p>
  <w:p w:rsidR="009F7B3E" w:rsidRDefault="009F7B3E">
    <w:pPr>
      <w:tabs>
        <w:tab w:val="center" w:pos="4513"/>
        <w:tab w:val="right" w:pos="9026"/>
      </w:tabs>
      <w:spacing w:after="0" w:line="240" w:lineRule="auto"/>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3E" w:rsidRDefault="009F7B3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3E" w:rsidRDefault="009F7B3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3E" w:rsidRDefault="009F7B3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3E" w:rsidRDefault="009F7B3E">
    <w:pPr>
      <w:pStyle w:val="FileName"/>
    </w:pPr>
    <w:r>
      <w:fldChar w:fldCharType="begin"/>
    </w:r>
    <w:r>
      <w:instrText xml:space="preserve"> DOCPROPERTY DocLoc </w:instrText>
    </w:r>
    <w:r>
      <w:fldChar w:fldCharType="separate"/>
    </w:r>
    <w:r>
      <w:rPr>
        <w:b/>
        <w:bCs/>
        <w:lang w:val="en-US"/>
      </w:rPr>
      <w:t>Error! Unknown document property name.</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3E" w:rsidRDefault="009F7B3E" w:rsidP="004B6880">
    <w:pPr>
      <w:pStyle w:val="FileName"/>
    </w:pPr>
    <w:r>
      <w:fldChar w:fldCharType="begin"/>
    </w:r>
    <w:r>
      <w:instrText xml:space="preserve"> DOCPROPERTY DocLoc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3E" w:rsidRDefault="009F7B3E" w:rsidP="001A57DE">
      <w:pPr>
        <w:spacing w:after="0" w:line="240" w:lineRule="auto"/>
      </w:pPr>
      <w:r>
        <w:separator/>
      </w:r>
    </w:p>
  </w:footnote>
  <w:footnote w:type="continuationSeparator" w:id="0">
    <w:p w:rsidR="009F7B3E" w:rsidRDefault="009F7B3E" w:rsidP="001A57DE">
      <w:pPr>
        <w:spacing w:after="0" w:line="240" w:lineRule="auto"/>
      </w:pPr>
      <w:r>
        <w:continuationSeparator/>
      </w:r>
    </w:p>
  </w:footnote>
  <w:footnote w:type="continuationNotice" w:id="1">
    <w:p w:rsidR="009F7B3E" w:rsidRDefault="009F7B3E">
      <w:pPr>
        <w:spacing w:after="0" w:line="240" w:lineRule="auto"/>
      </w:pPr>
    </w:p>
  </w:footnote>
  <w:footnote w:id="2">
    <w:p w:rsidR="009F7B3E" w:rsidRDefault="009F7B3E">
      <w:pPr>
        <w:pStyle w:val="FootnoteText"/>
      </w:pPr>
      <w:r>
        <w:rPr>
          <w:rStyle w:val="FootnoteReference"/>
        </w:rPr>
        <w:footnoteRef/>
      </w:r>
      <w:r>
        <w:t xml:space="preserve"> Cases may also come to the tribunal by way of statutory declaration or witness statement. Where this is the case, it is the responsibility of London Councils to inform the tribunal. Therefore, the system must also be able to process statutory declarations and witness statements as required by the tribunal. See section below on statutory declarations.</w:t>
      </w:r>
    </w:p>
  </w:footnote>
  <w:footnote w:id="3">
    <w:p w:rsidR="009F7B3E" w:rsidRPr="009B3E53" w:rsidRDefault="009F7B3E" w:rsidP="009B3E53">
      <w:pPr>
        <w:spacing w:after="0" w:line="240" w:lineRule="auto"/>
      </w:pPr>
      <w:r>
        <w:rPr>
          <w:rStyle w:val="FootnoteReference"/>
        </w:rPr>
        <w:footnoteRef/>
      </w:r>
      <w:r w:rsidRPr="009B3E53">
        <w:rPr>
          <w:rFonts w:ascii="Times New Roman" w:eastAsia="Times New Roman" w:hAnsi="Times New Roman" w:cs="Times New Roman"/>
          <w:sz w:val="20"/>
        </w:rPr>
        <w:t xml:space="preserve"> </w:t>
      </w:r>
      <w:r w:rsidRPr="009B3E53">
        <w:rPr>
          <w:sz w:val="18"/>
        </w:rPr>
        <w:t>See EU definition of SME: http://ec.europa.eu/enterprise/policies/sme/facts-figures-analysis/sme-definition/</w:t>
      </w:r>
    </w:p>
  </w:footnote>
  <w:footnote w:id="4">
    <w:p w:rsidR="009F7B3E" w:rsidRPr="006F4F43" w:rsidRDefault="009F7B3E" w:rsidP="001A57DE">
      <w:pPr>
        <w:pStyle w:val="FootnoteText"/>
      </w:pPr>
      <w:r>
        <w:rPr>
          <w:rStyle w:val="FootnoteReference"/>
        </w:rPr>
        <w:footnoteRef/>
      </w:r>
      <w:r>
        <w:t xml:space="preserve"> </w:t>
      </w:r>
      <w:r w:rsidRPr="006F4F43">
        <w:t>London Councils will make arrangements with Tenderer’s for the presentation (to be held at London Councils) and the site visits (to a site at which the Tenderer is conducting similar activities (as chosen by London Councils)) following the submission of Tenders. These will be conducted once London Councils has had the opportunity to read through the Tenderers’ submissions.</w:t>
      </w:r>
    </w:p>
  </w:footnote>
  <w:footnote w:id="5">
    <w:p w:rsidR="009F7B3E" w:rsidRDefault="009F7B3E" w:rsidP="001A57DE">
      <w:pPr>
        <w:pStyle w:val="FootnoteText"/>
      </w:pPr>
      <w:r>
        <w:rPr>
          <w:rStyle w:val="FootnoteReference"/>
        </w:rPr>
        <w:footnoteRef/>
      </w:r>
    </w:p>
  </w:footnote>
  <w:footnote w:id="6">
    <w:p w:rsidR="009F7B3E" w:rsidRPr="00616874" w:rsidRDefault="009F7B3E" w:rsidP="001A57DE">
      <w:pPr>
        <w:pStyle w:val="FootnoteText"/>
      </w:pPr>
      <w:r>
        <w:rPr>
          <w:rStyle w:val="FootnoteReference"/>
        </w:rPr>
        <w:footnoteRef/>
      </w:r>
      <w:r>
        <w:t xml:space="preserve"> This is a limit and not a target.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3E" w:rsidRDefault="009F7B3E">
    <w:pPr>
      <w:tabs>
        <w:tab w:val="center" w:pos="4513"/>
        <w:tab w:val="right" w:pos="9026"/>
      </w:tabs>
      <w:spacing w:after="0" w:line="240" w:lineRule="auto"/>
    </w:pPr>
  </w:p>
  <w:p w:rsidR="009F7B3E" w:rsidRDefault="009F7B3E">
    <w:pPr>
      <w:tabs>
        <w:tab w:val="center" w:pos="4513"/>
        <w:tab w:val="right" w:pos="9026"/>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3E" w:rsidRDefault="009F7B3E">
    <w:pPr>
      <w:tabs>
        <w:tab w:val="center" w:pos="4513"/>
        <w:tab w:val="right" w:pos="9026"/>
      </w:tabs>
      <w:spacing w:after="0" w:line="240" w:lineRule="auto"/>
    </w:pPr>
  </w:p>
  <w:p w:rsidR="009F7B3E" w:rsidRDefault="009F7B3E">
    <w:pPr>
      <w:tabs>
        <w:tab w:val="center" w:pos="4513"/>
        <w:tab w:val="right" w:pos="9026"/>
      </w:tabs>
      <w:spacing w:after="0" w:line="240" w:lineRule="auto"/>
    </w:pPr>
  </w:p>
  <w:p w:rsidR="009F7B3E" w:rsidRDefault="009F7B3E">
    <w:pPr>
      <w:tabs>
        <w:tab w:val="center" w:pos="4513"/>
        <w:tab w:val="right" w:pos="9026"/>
      </w:tabs>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3E" w:rsidRDefault="009F7B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3E" w:rsidRDefault="009F7B3E">
    <w:pPr>
      <w:pStyle w:val="Draft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3E" w:rsidRDefault="009F7B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3E" w:rsidRDefault="009F7B3E">
    <w:pPr>
      <w:pStyle w:val="Draft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5E24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C7F80"/>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1990137"/>
    <w:multiLevelType w:val="multilevel"/>
    <w:tmpl w:val="7C94955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
    <w:nsid w:val="056D5C6A"/>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5DD160F"/>
    <w:multiLevelType w:val="hybridMultilevel"/>
    <w:tmpl w:val="DA1CF854"/>
    <w:lvl w:ilvl="0" w:tplc="3A6E199E">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527494"/>
    <w:multiLevelType w:val="hybridMultilevel"/>
    <w:tmpl w:val="28CC8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794DBE"/>
    <w:multiLevelType w:val="hybridMultilevel"/>
    <w:tmpl w:val="7E88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9E614F"/>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ABE42F7"/>
    <w:multiLevelType w:val="hybridMultilevel"/>
    <w:tmpl w:val="5DF265E8"/>
    <w:lvl w:ilvl="0" w:tplc="E7A432C4">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C2B0AA8"/>
    <w:multiLevelType w:val="hybridMultilevel"/>
    <w:tmpl w:val="FC6205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0CB4779C"/>
    <w:multiLevelType w:val="multilevel"/>
    <w:tmpl w:val="CEA2942A"/>
    <w:lvl w:ilvl="0">
      <w:start w:val="1"/>
      <w:numFmt w:val="bullet"/>
      <w:lvlText w:val=""/>
      <w:lvlJc w:val="left"/>
      <w:pPr>
        <w:ind w:left="724" w:hanging="360"/>
      </w:pPr>
      <w:rPr>
        <w:rFonts w:ascii="Symbol" w:hAnsi="Symbol" w:hint="default"/>
      </w:rPr>
    </w:lvl>
    <w:lvl w:ilvl="1">
      <w:start w:val="1"/>
      <w:numFmt w:val="lowerLetter"/>
      <w:lvlText w:val="%2."/>
      <w:lvlJc w:val="left"/>
      <w:pPr>
        <w:ind w:left="953" w:hanging="360"/>
      </w:pPr>
    </w:lvl>
    <w:lvl w:ilvl="2" w:tentative="1">
      <w:start w:val="1"/>
      <w:numFmt w:val="lowerRoman"/>
      <w:lvlText w:val="%3."/>
      <w:lvlJc w:val="right"/>
      <w:pPr>
        <w:ind w:left="1673" w:hanging="180"/>
      </w:pPr>
    </w:lvl>
    <w:lvl w:ilvl="3" w:tentative="1">
      <w:start w:val="1"/>
      <w:numFmt w:val="decimal"/>
      <w:lvlText w:val="%4."/>
      <w:lvlJc w:val="left"/>
      <w:pPr>
        <w:ind w:left="2393" w:hanging="360"/>
      </w:pPr>
    </w:lvl>
    <w:lvl w:ilvl="4" w:tentative="1">
      <w:start w:val="1"/>
      <w:numFmt w:val="lowerLetter"/>
      <w:lvlText w:val="%5."/>
      <w:lvlJc w:val="left"/>
      <w:pPr>
        <w:ind w:left="3113" w:hanging="360"/>
      </w:pPr>
    </w:lvl>
    <w:lvl w:ilvl="5" w:tentative="1">
      <w:start w:val="1"/>
      <w:numFmt w:val="lowerRoman"/>
      <w:lvlText w:val="%6."/>
      <w:lvlJc w:val="right"/>
      <w:pPr>
        <w:ind w:left="3833" w:hanging="180"/>
      </w:pPr>
    </w:lvl>
    <w:lvl w:ilvl="6" w:tentative="1">
      <w:start w:val="1"/>
      <w:numFmt w:val="decimal"/>
      <w:lvlText w:val="%7."/>
      <w:lvlJc w:val="left"/>
      <w:pPr>
        <w:ind w:left="4553" w:hanging="360"/>
      </w:pPr>
    </w:lvl>
    <w:lvl w:ilvl="7" w:tentative="1">
      <w:start w:val="1"/>
      <w:numFmt w:val="lowerLetter"/>
      <w:lvlText w:val="%8."/>
      <w:lvlJc w:val="left"/>
      <w:pPr>
        <w:ind w:left="5273" w:hanging="360"/>
      </w:pPr>
    </w:lvl>
    <w:lvl w:ilvl="8" w:tentative="1">
      <w:start w:val="1"/>
      <w:numFmt w:val="lowerRoman"/>
      <w:lvlText w:val="%9."/>
      <w:lvlJc w:val="right"/>
      <w:pPr>
        <w:ind w:left="5993" w:hanging="180"/>
      </w:pPr>
    </w:lvl>
  </w:abstractNum>
  <w:abstractNum w:abstractNumId="11">
    <w:nsid w:val="11604922"/>
    <w:multiLevelType w:val="multilevel"/>
    <w:tmpl w:val="D3F266DE"/>
    <w:lvl w:ilvl="0">
      <w:start w:val="1"/>
      <w:numFmt w:val="decimal"/>
      <w:lvlText w:val="%1."/>
      <w:lvlJc w:val="left"/>
      <w:pPr>
        <w:tabs>
          <w:tab w:val="num" w:pos="567"/>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288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3960"/>
        </w:tabs>
        <w:ind w:left="3744" w:hanging="1224"/>
      </w:pPr>
      <w:rPr>
        <w:rFonts w:ascii="Symbol" w:hAnsi="Symbol" w:hint="default"/>
      </w:rPr>
    </w:lvl>
    <w:lvl w:ilvl="8">
      <w:start w:val="1"/>
      <w:numFmt w:val="bullet"/>
      <w:lvlText w:val=""/>
      <w:lvlJc w:val="left"/>
      <w:pPr>
        <w:tabs>
          <w:tab w:val="num" w:pos="4680"/>
        </w:tabs>
        <w:ind w:left="4320" w:hanging="1440"/>
      </w:pPr>
      <w:rPr>
        <w:rFonts w:ascii="Symbol" w:hAnsi="Symbol" w:hint="default"/>
      </w:rPr>
    </w:lvl>
  </w:abstractNum>
  <w:abstractNum w:abstractNumId="12">
    <w:nsid w:val="119C3E20"/>
    <w:multiLevelType w:val="multilevel"/>
    <w:tmpl w:val="5CC44B30"/>
    <w:name w:val="BulletsTemplate"/>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13">
    <w:nsid w:val="156907C2"/>
    <w:multiLevelType w:val="multilevel"/>
    <w:tmpl w:val="CEA2942A"/>
    <w:lvl w:ilvl="0">
      <w:start w:val="1"/>
      <w:numFmt w:val="bullet"/>
      <w:lvlText w:val=""/>
      <w:lvlJc w:val="left"/>
      <w:pPr>
        <w:ind w:left="1211"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6185855"/>
    <w:multiLevelType w:val="multilevel"/>
    <w:tmpl w:val="E5E40F7C"/>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5">
    <w:nsid w:val="1837315C"/>
    <w:multiLevelType w:val="hybridMultilevel"/>
    <w:tmpl w:val="90267BB2"/>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6">
    <w:nsid w:val="1A091099"/>
    <w:multiLevelType w:val="hybridMultilevel"/>
    <w:tmpl w:val="D8666C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1A6704CE"/>
    <w:multiLevelType w:val="hybridMultilevel"/>
    <w:tmpl w:val="10D2CCAC"/>
    <w:lvl w:ilvl="0" w:tplc="CF7EBE7C">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CDA0843"/>
    <w:multiLevelType w:val="hybridMultilevel"/>
    <w:tmpl w:val="BA026D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D83558B"/>
    <w:multiLevelType w:val="multilevel"/>
    <w:tmpl w:val="02F85E06"/>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FAD5C9E"/>
    <w:multiLevelType w:val="hybridMultilevel"/>
    <w:tmpl w:val="DC32EF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15B6933"/>
    <w:multiLevelType w:val="hybridMultilevel"/>
    <w:tmpl w:val="0B286262"/>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1F31D4C"/>
    <w:multiLevelType w:val="hybridMultilevel"/>
    <w:tmpl w:val="4876678C"/>
    <w:lvl w:ilvl="0" w:tplc="48C89C44">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3617E2E"/>
    <w:multiLevelType w:val="multilevel"/>
    <w:tmpl w:val="7DB408D6"/>
    <w:lvl w:ilvl="0">
      <w:start w:val="301"/>
      <w:numFmt w:val="decimal"/>
      <w:lvlText w:val="%1."/>
      <w:lvlJc w:val="left"/>
      <w:pPr>
        <w:ind w:left="360" w:hanging="360"/>
      </w:pPr>
      <w:rPr>
        <w:rFonts w:hint="default"/>
      </w:rPr>
    </w:lvl>
    <w:lvl w:ilvl="1">
      <w:start w:val="1"/>
      <w:numFmt w:val="lowerLetter"/>
      <w:lvlText w:val="%2."/>
      <w:lvlJc w:val="left"/>
      <w:pPr>
        <w:ind w:left="1156" w:hanging="360"/>
      </w:pPr>
      <w:rPr>
        <w:rFonts w:hint="default"/>
      </w:rPr>
    </w:lvl>
    <w:lvl w:ilvl="2">
      <w:start w:val="2"/>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24">
    <w:nsid w:val="24A63023"/>
    <w:multiLevelType w:val="multilevel"/>
    <w:tmpl w:val="B608C32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8394FE0"/>
    <w:multiLevelType w:val="multilevel"/>
    <w:tmpl w:val="CEA2942A"/>
    <w:lvl w:ilvl="0">
      <w:start w:val="1"/>
      <w:numFmt w:val="bullet"/>
      <w:lvlText w:val=""/>
      <w:lvlJc w:val="left"/>
      <w:pPr>
        <w:ind w:left="1211"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A117814"/>
    <w:multiLevelType w:val="multilevel"/>
    <w:tmpl w:val="E6B440D8"/>
    <w:lvl w:ilvl="0">
      <w:start w:val="4"/>
      <w:numFmt w:val="decimal"/>
      <w:pStyle w:val="Heading5"/>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nsid w:val="2A495CB0"/>
    <w:multiLevelType w:val="hybridMultilevel"/>
    <w:tmpl w:val="49442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2AA65B75"/>
    <w:multiLevelType w:val="multilevel"/>
    <w:tmpl w:val="E3D024D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9">
    <w:nsid w:val="331744B7"/>
    <w:multiLevelType w:val="multilevel"/>
    <w:tmpl w:val="CB7E500A"/>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0">
    <w:nsid w:val="335321DD"/>
    <w:multiLevelType w:val="hybridMultilevel"/>
    <w:tmpl w:val="C22CC32E"/>
    <w:lvl w:ilvl="0" w:tplc="65A02A3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33F217FB"/>
    <w:multiLevelType w:val="multilevel"/>
    <w:tmpl w:val="262CD2AC"/>
    <w:lvl w:ilvl="0">
      <w:start w:val="1"/>
      <w:numFmt w:val="decimal"/>
      <w:pStyle w:val="A1"/>
      <w:lvlText w:val="%1."/>
      <w:lvlJc w:val="left"/>
      <w:pPr>
        <w:tabs>
          <w:tab w:val="num" w:pos="576"/>
        </w:tabs>
        <w:ind w:left="576" w:hanging="576"/>
      </w:pPr>
      <w:rPr>
        <w:rFonts w:cs="Times New Roman"/>
        <w:b w:val="0"/>
        <w:i w:val="0"/>
        <w:strike w:val="0"/>
        <w:dstrike w:val="0"/>
        <w:u w:val="none"/>
        <w:effect w:val="none"/>
      </w:rPr>
    </w:lvl>
    <w:lvl w:ilvl="1">
      <w:start w:val="1"/>
      <w:numFmt w:val="none"/>
      <w:pStyle w:val="A2"/>
      <w:lvlText w:val="2.1"/>
      <w:lvlJc w:val="left"/>
      <w:pPr>
        <w:tabs>
          <w:tab w:val="num" w:pos="1044"/>
        </w:tabs>
        <w:ind w:left="1044" w:hanging="864"/>
      </w:pPr>
      <w:rPr>
        <w:rFonts w:cs="Times New Roman"/>
        <w:b w:val="0"/>
        <w:i w:val="0"/>
      </w:rPr>
    </w:lvl>
    <w:lvl w:ilvl="2">
      <w:start w:val="1"/>
      <w:numFmt w:val="decimal"/>
      <w:pStyle w:val="A3"/>
      <w:lvlText w:val="%1.%2.%3."/>
      <w:lvlJc w:val="left"/>
      <w:pPr>
        <w:tabs>
          <w:tab w:val="num" w:pos="3582"/>
        </w:tabs>
        <w:ind w:left="3582" w:hanging="1152"/>
      </w:pPr>
      <w:rPr>
        <w:rFonts w:cs="Times New Roman"/>
        <w:b w:val="0"/>
        <w:i w:val="0"/>
      </w:rPr>
    </w:lvl>
    <w:lvl w:ilvl="3">
      <w:start w:val="1"/>
      <w:numFmt w:val="decimal"/>
      <w:pStyle w:val="A4"/>
      <w:lvlText w:val="%1.%2.%3.%4."/>
      <w:lvlJc w:val="left"/>
      <w:pPr>
        <w:tabs>
          <w:tab w:val="num" w:pos="5400"/>
        </w:tabs>
        <w:ind w:left="5400" w:hanging="1440"/>
      </w:pPr>
      <w:rPr>
        <w:rFonts w:cs="Times New Roman"/>
      </w:rPr>
    </w:lvl>
    <w:lvl w:ilvl="4">
      <w:start w:val="1"/>
      <w:numFmt w:val="decimal"/>
      <w:pStyle w:val="A5"/>
      <w:lvlText w:val="%1.%2.%3.%4.%5."/>
      <w:lvlJc w:val="left"/>
      <w:pPr>
        <w:tabs>
          <w:tab w:val="num" w:pos="5472"/>
        </w:tabs>
        <w:ind w:left="5472" w:hanging="1440"/>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349A2F7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379D47EF"/>
    <w:multiLevelType w:val="hybridMultilevel"/>
    <w:tmpl w:val="D650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8136CD7"/>
    <w:multiLevelType w:val="hybridMultilevel"/>
    <w:tmpl w:val="158E65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A5B7082"/>
    <w:multiLevelType w:val="multilevel"/>
    <w:tmpl w:val="B892578A"/>
    <w:lvl w:ilvl="0">
      <w:start w:val="1"/>
      <w:numFmt w:val="decimal"/>
      <w:pStyle w:val="Heading8"/>
      <w:lvlText w:val="%1"/>
      <w:lvlJc w:val="left"/>
      <w:pPr>
        <w:tabs>
          <w:tab w:val="num" w:pos="720"/>
        </w:tabs>
        <w:ind w:left="720" w:hanging="720"/>
      </w:pPr>
    </w:lvl>
    <w:lvl w:ilvl="1">
      <w:start w:val="3"/>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6">
    <w:nsid w:val="3D5F1F87"/>
    <w:multiLevelType w:val="hybridMultilevel"/>
    <w:tmpl w:val="7BB8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D7161B1"/>
    <w:multiLevelType w:val="hybridMultilevel"/>
    <w:tmpl w:val="22CC3E9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8">
    <w:nsid w:val="4135498C"/>
    <w:multiLevelType w:val="hybridMultilevel"/>
    <w:tmpl w:val="66D2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27D7CD6"/>
    <w:multiLevelType w:val="hybridMultilevel"/>
    <w:tmpl w:val="7CB6D3F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843C7F48">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3AB435F"/>
    <w:multiLevelType w:val="multilevel"/>
    <w:tmpl w:val="134A6718"/>
    <w:lvl w:ilvl="0">
      <w:start w:val="219"/>
      <w:numFmt w:val="decimal"/>
      <w:lvlText w:val="%1."/>
      <w:lvlJc w:val="left"/>
      <w:pPr>
        <w:ind w:left="360" w:hanging="360"/>
      </w:pPr>
      <w:rPr>
        <w:rFonts w:hint="default"/>
      </w:rPr>
    </w:lvl>
    <w:lvl w:ilvl="1">
      <w:start w:val="1"/>
      <w:numFmt w:val="lowerLetter"/>
      <w:lvlText w:val="%2."/>
      <w:lvlJc w:val="left"/>
      <w:pPr>
        <w:ind w:left="1156" w:hanging="360"/>
      </w:pPr>
      <w:rPr>
        <w:rFonts w:hint="default"/>
      </w:rPr>
    </w:lvl>
    <w:lvl w:ilvl="2">
      <w:start w:val="3"/>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41">
    <w:nsid w:val="49254470"/>
    <w:multiLevelType w:val="multilevel"/>
    <w:tmpl w:val="A38CA500"/>
    <w:lvl w:ilvl="0">
      <w:start w:val="1"/>
      <w:numFmt w:val="bullet"/>
      <w:lvlText w:val=""/>
      <w:lvlJc w:val="left"/>
      <w:pPr>
        <w:ind w:left="360" w:hanging="360"/>
      </w:pPr>
      <w:rPr>
        <w:rFonts w:ascii="Symbol" w:hAnsi="Symbol" w:hint="default"/>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42">
    <w:nsid w:val="49394F1A"/>
    <w:multiLevelType w:val="hybridMultilevel"/>
    <w:tmpl w:val="D4C07B3C"/>
    <w:lvl w:ilvl="0" w:tplc="68667C6E">
      <w:start w:val="1"/>
      <w:numFmt w:val="decimal"/>
      <w:pStyle w:val="Style1"/>
      <w:lvlText w:val="%1.1"/>
      <w:lvlJc w:val="left"/>
      <w:pPr>
        <w:tabs>
          <w:tab w:val="num" w:pos="360"/>
        </w:tabs>
        <w:ind w:left="360" w:hanging="360"/>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43">
    <w:nsid w:val="4B5A7670"/>
    <w:multiLevelType w:val="hybridMultilevel"/>
    <w:tmpl w:val="DFC2A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B9B3BD8"/>
    <w:multiLevelType w:val="multilevel"/>
    <w:tmpl w:val="02F85E0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EA25403"/>
    <w:multiLevelType w:val="hybridMultilevel"/>
    <w:tmpl w:val="96C8F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50300DC6"/>
    <w:multiLevelType w:val="hybridMultilevel"/>
    <w:tmpl w:val="4776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1C819BA"/>
    <w:multiLevelType w:val="multilevel"/>
    <w:tmpl w:val="04CE900A"/>
    <w:lvl w:ilvl="0">
      <w:start w:val="1"/>
      <w:numFmt w:val="decimal"/>
      <w:lvlText w:val="%1"/>
      <w:lvlJc w:val="left"/>
      <w:pPr>
        <w:tabs>
          <w:tab w:val="num" w:pos="432"/>
        </w:tabs>
        <w:ind w:left="432"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54CE22AF"/>
    <w:multiLevelType w:val="multilevel"/>
    <w:tmpl w:val="797AA350"/>
    <w:lvl w:ilvl="0">
      <w:start w:val="224"/>
      <w:numFmt w:val="decimal"/>
      <w:lvlText w:val="%1."/>
      <w:lvlJc w:val="left"/>
      <w:pPr>
        <w:ind w:left="360" w:hanging="360"/>
      </w:pPr>
      <w:rPr>
        <w:rFonts w:hint="default"/>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49">
    <w:nsid w:val="55D51252"/>
    <w:multiLevelType w:val="hybridMultilevel"/>
    <w:tmpl w:val="F3906CDA"/>
    <w:lvl w:ilvl="0" w:tplc="03C4E220">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6170978"/>
    <w:multiLevelType w:val="multilevel"/>
    <w:tmpl w:val="C062FF6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51">
    <w:nsid w:val="56901F14"/>
    <w:multiLevelType w:val="multilevel"/>
    <w:tmpl w:val="16B457A0"/>
    <w:lvl w:ilvl="0">
      <w:numFmt w:val="bullet"/>
      <w:lvlText w:val="●"/>
      <w:lvlJc w:val="left"/>
      <w:pPr>
        <w:ind w:left="358" w:firstLine="0"/>
      </w:pPr>
      <w:rPr>
        <w:rFonts w:ascii="Arial" w:eastAsia="Arial" w:hAnsi="Arial" w:cs="Arial"/>
      </w:rPr>
    </w:lvl>
    <w:lvl w:ilvl="1">
      <w:numFmt w:val="bullet"/>
      <w:lvlText w:val="o"/>
      <w:lvlJc w:val="left"/>
      <w:pPr>
        <w:ind w:left="2518" w:firstLine="0"/>
      </w:pPr>
      <w:rPr>
        <w:rFonts w:ascii="Arial" w:eastAsia="Arial" w:hAnsi="Arial" w:cs="Arial"/>
      </w:rPr>
    </w:lvl>
    <w:lvl w:ilvl="2">
      <w:numFmt w:val="bullet"/>
      <w:lvlText w:val="▪"/>
      <w:lvlJc w:val="left"/>
      <w:pPr>
        <w:ind w:left="4678" w:firstLine="0"/>
      </w:pPr>
      <w:rPr>
        <w:rFonts w:ascii="Arial" w:eastAsia="Arial" w:hAnsi="Arial" w:cs="Arial"/>
      </w:rPr>
    </w:lvl>
    <w:lvl w:ilvl="3">
      <w:numFmt w:val="bullet"/>
      <w:lvlText w:val="●"/>
      <w:lvlJc w:val="left"/>
      <w:pPr>
        <w:ind w:left="6838" w:firstLine="0"/>
      </w:pPr>
      <w:rPr>
        <w:rFonts w:ascii="Arial" w:eastAsia="Arial" w:hAnsi="Arial" w:cs="Arial"/>
      </w:rPr>
    </w:lvl>
    <w:lvl w:ilvl="4">
      <w:numFmt w:val="bullet"/>
      <w:lvlText w:val="o"/>
      <w:lvlJc w:val="left"/>
      <w:pPr>
        <w:ind w:left="8998" w:firstLine="0"/>
      </w:pPr>
      <w:rPr>
        <w:rFonts w:ascii="Arial" w:eastAsia="Arial" w:hAnsi="Arial" w:cs="Arial"/>
      </w:rPr>
    </w:lvl>
    <w:lvl w:ilvl="5">
      <w:numFmt w:val="bullet"/>
      <w:lvlText w:val="▪"/>
      <w:lvlJc w:val="left"/>
      <w:pPr>
        <w:ind w:left="11158" w:firstLine="0"/>
      </w:pPr>
      <w:rPr>
        <w:rFonts w:ascii="Arial" w:eastAsia="Arial" w:hAnsi="Arial" w:cs="Arial"/>
      </w:rPr>
    </w:lvl>
    <w:lvl w:ilvl="6">
      <w:numFmt w:val="bullet"/>
      <w:lvlText w:val="●"/>
      <w:lvlJc w:val="left"/>
      <w:pPr>
        <w:ind w:left="13318" w:firstLine="0"/>
      </w:pPr>
      <w:rPr>
        <w:rFonts w:ascii="Arial" w:eastAsia="Arial" w:hAnsi="Arial" w:cs="Arial"/>
      </w:rPr>
    </w:lvl>
    <w:lvl w:ilvl="7">
      <w:numFmt w:val="bullet"/>
      <w:lvlText w:val="o"/>
      <w:lvlJc w:val="left"/>
      <w:pPr>
        <w:ind w:left="15478" w:firstLine="0"/>
      </w:pPr>
      <w:rPr>
        <w:rFonts w:ascii="Arial" w:eastAsia="Arial" w:hAnsi="Arial" w:cs="Arial"/>
      </w:rPr>
    </w:lvl>
    <w:lvl w:ilvl="8">
      <w:numFmt w:val="bullet"/>
      <w:lvlText w:val="▪"/>
      <w:lvlJc w:val="left"/>
      <w:pPr>
        <w:ind w:left="17638" w:firstLine="0"/>
      </w:pPr>
      <w:rPr>
        <w:rFonts w:ascii="Arial" w:eastAsia="Arial" w:hAnsi="Arial" w:cs="Arial"/>
      </w:rPr>
    </w:lvl>
  </w:abstractNum>
  <w:abstractNum w:abstractNumId="52">
    <w:nsid w:val="57371028"/>
    <w:multiLevelType w:val="hybridMultilevel"/>
    <w:tmpl w:val="FA3C5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58D063A3"/>
    <w:multiLevelType w:val="hybridMultilevel"/>
    <w:tmpl w:val="7D48CB4A"/>
    <w:lvl w:ilvl="0" w:tplc="0809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54">
    <w:nsid w:val="59AE3759"/>
    <w:multiLevelType w:val="hybridMultilevel"/>
    <w:tmpl w:val="44189B58"/>
    <w:lvl w:ilvl="0" w:tplc="A23A3A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9D9331F"/>
    <w:multiLevelType w:val="hybridMultilevel"/>
    <w:tmpl w:val="E1BC8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6">
    <w:nsid w:val="5A652C73"/>
    <w:multiLevelType w:val="hybridMultilevel"/>
    <w:tmpl w:val="1FE86BDC"/>
    <w:lvl w:ilvl="0" w:tplc="112ACE3E">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A9A7D31"/>
    <w:multiLevelType w:val="multilevel"/>
    <w:tmpl w:val="8EB67E66"/>
    <w:lvl w:ilvl="0">
      <w:start w:val="217"/>
      <w:numFmt w:val="decimal"/>
      <w:lvlText w:val="%1."/>
      <w:lvlJc w:val="left"/>
      <w:pPr>
        <w:ind w:left="360" w:hanging="360"/>
      </w:pPr>
      <w:rPr>
        <w:rFonts w:hint="default"/>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58">
    <w:nsid w:val="5F3C4F9C"/>
    <w:multiLevelType w:val="hybridMultilevel"/>
    <w:tmpl w:val="9078DBEA"/>
    <w:lvl w:ilvl="0" w:tplc="A22877F6">
      <w:start w:val="8"/>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FDC4BF7"/>
    <w:multiLevelType w:val="hybridMultilevel"/>
    <w:tmpl w:val="D3F03518"/>
    <w:lvl w:ilvl="0" w:tplc="5002C220">
      <w:start w:val="1"/>
      <w:numFmt w:val="lowerRoman"/>
      <w:lvlText w:val="%1."/>
      <w:lvlJc w:val="right"/>
      <w:pPr>
        <w:ind w:left="2160" w:hanging="1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FF46777"/>
    <w:multiLevelType w:val="multilevel"/>
    <w:tmpl w:val="CEA2942A"/>
    <w:lvl w:ilvl="0">
      <w:start w:val="1"/>
      <w:numFmt w:val="bullet"/>
      <w:lvlText w:val=""/>
      <w:lvlJc w:val="left"/>
      <w:pPr>
        <w:ind w:left="1211"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60864CD6"/>
    <w:multiLevelType w:val="hybridMultilevel"/>
    <w:tmpl w:val="CDEE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0C35300"/>
    <w:multiLevelType w:val="multilevel"/>
    <w:tmpl w:val="681A4086"/>
    <w:lvl w:ilvl="0">
      <w:start w:val="315"/>
      <w:numFmt w:val="decimal"/>
      <w:lvlText w:val="%1."/>
      <w:lvlJc w:val="left"/>
      <w:pPr>
        <w:ind w:left="360" w:hanging="360"/>
      </w:pPr>
      <w:rPr>
        <w:rFonts w:hint="default"/>
      </w:rPr>
    </w:lvl>
    <w:lvl w:ilvl="1">
      <w:start w:val="1"/>
      <w:numFmt w:val="lowerLetter"/>
      <w:lvlText w:val="%2."/>
      <w:lvlJc w:val="left"/>
      <w:pPr>
        <w:ind w:left="1156" w:hanging="360"/>
      </w:pPr>
      <w:rPr>
        <w:rFonts w:hint="default"/>
      </w:rPr>
    </w:lvl>
    <w:lvl w:ilvl="2">
      <w:start w:val="2"/>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63">
    <w:nsid w:val="60E923B2"/>
    <w:multiLevelType w:val="multilevel"/>
    <w:tmpl w:val="A33A8532"/>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60F26C7D"/>
    <w:multiLevelType w:val="multilevel"/>
    <w:tmpl w:val="BF48E222"/>
    <w:lvl w:ilvl="0">
      <w:start w:val="11"/>
      <w:numFmt w:val="decimal"/>
      <w:lvlText w:val="%1."/>
      <w:lvlJc w:val="left"/>
      <w:pPr>
        <w:ind w:left="360" w:hanging="360"/>
      </w:pPr>
      <w:rPr>
        <w:rFonts w:hint="default"/>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65">
    <w:nsid w:val="628C60BB"/>
    <w:multiLevelType w:val="hybridMultilevel"/>
    <w:tmpl w:val="8170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3061CF5"/>
    <w:multiLevelType w:val="multilevel"/>
    <w:tmpl w:val="2756951A"/>
    <w:lvl w:ilvl="0">
      <w:start w:val="1"/>
      <w:numFmt w:val="lowerLetter"/>
      <w:lvlText w:val="(%1)"/>
      <w:lvlJc w:val="left"/>
      <w:pPr>
        <w:ind w:left="895" w:hanging="360"/>
      </w:pPr>
      <w:rPr>
        <w:rFonts w:cs="Times New Roman" w:hint="default"/>
      </w:rPr>
    </w:lvl>
    <w:lvl w:ilvl="1">
      <w:start w:val="1"/>
      <w:numFmt w:val="lowerLetter"/>
      <w:lvlText w:val="%2."/>
      <w:lvlJc w:val="left"/>
      <w:pPr>
        <w:ind w:left="1615" w:hanging="360"/>
      </w:pPr>
      <w:rPr>
        <w:rFonts w:cs="Times New Roman" w:hint="default"/>
      </w:rPr>
    </w:lvl>
    <w:lvl w:ilvl="2">
      <w:start w:val="7"/>
      <w:numFmt w:val="lowerRoman"/>
      <w:lvlText w:val="%3."/>
      <w:lvlJc w:val="right"/>
      <w:pPr>
        <w:ind w:left="2335" w:hanging="180"/>
      </w:pPr>
      <w:rPr>
        <w:rFonts w:cs="Times New Roman" w:hint="default"/>
      </w:rPr>
    </w:lvl>
    <w:lvl w:ilvl="3">
      <w:start w:val="1"/>
      <w:numFmt w:val="decimal"/>
      <w:lvlText w:val="%4."/>
      <w:lvlJc w:val="left"/>
      <w:pPr>
        <w:ind w:left="3055" w:hanging="360"/>
      </w:pPr>
      <w:rPr>
        <w:rFonts w:cs="Times New Roman" w:hint="default"/>
      </w:rPr>
    </w:lvl>
    <w:lvl w:ilvl="4">
      <w:start w:val="1"/>
      <w:numFmt w:val="lowerLetter"/>
      <w:lvlText w:val="%5."/>
      <w:lvlJc w:val="left"/>
      <w:pPr>
        <w:ind w:left="3775" w:hanging="360"/>
      </w:pPr>
      <w:rPr>
        <w:rFonts w:cs="Times New Roman" w:hint="default"/>
      </w:rPr>
    </w:lvl>
    <w:lvl w:ilvl="5">
      <w:start w:val="1"/>
      <w:numFmt w:val="lowerRoman"/>
      <w:lvlText w:val="%6."/>
      <w:lvlJc w:val="right"/>
      <w:pPr>
        <w:ind w:left="4495" w:hanging="180"/>
      </w:pPr>
      <w:rPr>
        <w:rFonts w:cs="Times New Roman" w:hint="default"/>
      </w:rPr>
    </w:lvl>
    <w:lvl w:ilvl="6">
      <w:start w:val="1"/>
      <w:numFmt w:val="decimal"/>
      <w:lvlText w:val="%7."/>
      <w:lvlJc w:val="left"/>
      <w:pPr>
        <w:ind w:left="5215" w:hanging="360"/>
      </w:pPr>
      <w:rPr>
        <w:rFonts w:cs="Times New Roman" w:hint="default"/>
      </w:rPr>
    </w:lvl>
    <w:lvl w:ilvl="7">
      <w:start w:val="1"/>
      <w:numFmt w:val="lowerLetter"/>
      <w:lvlText w:val="%8."/>
      <w:lvlJc w:val="left"/>
      <w:pPr>
        <w:ind w:left="5935" w:hanging="360"/>
      </w:pPr>
      <w:rPr>
        <w:rFonts w:cs="Times New Roman" w:hint="default"/>
      </w:rPr>
    </w:lvl>
    <w:lvl w:ilvl="8">
      <w:start w:val="1"/>
      <w:numFmt w:val="lowerRoman"/>
      <w:lvlText w:val="%9."/>
      <w:lvlJc w:val="right"/>
      <w:pPr>
        <w:ind w:left="6655" w:hanging="180"/>
      </w:pPr>
      <w:rPr>
        <w:rFonts w:cs="Times New Roman" w:hint="default"/>
      </w:rPr>
    </w:lvl>
  </w:abstractNum>
  <w:abstractNum w:abstractNumId="67">
    <w:nsid w:val="64781B93"/>
    <w:multiLevelType w:val="multilevel"/>
    <w:tmpl w:val="02386766"/>
    <w:name w:val="PartiesTemplate"/>
    <w:lvl w:ilvl="0">
      <w:start w:val="1"/>
      <w:numFmt w:val="decimal"/>
      <w:lvlRestart w:val="0"/>
      <w:pStyle w:val="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6CD0383E"/>
    <w:multiLevelType w:val="hybridMultilevel"/>
    <w:tmpl w:val="CEC27820"/>
    <w:lvl w:ilvl="0" w:tplc="FC78463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E5333BC"/>
    <w:multiLevelType w:val="hybridMultilevel"/>
    <w:tmpl w:val="D162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EB9067B"/>
    <w:multiLevelType w:val="multilevel"/>
    <w:tmpl w:val="8862A75C"/>
    <w:lvl w:ilvl="0">
      <w:start w:val="200"/>
      <w:numFmt w:val="decimal"/>
      <w:lvlText w:val="%1."/>
      <w:lvlJc w:val="left"/>
      <w:pPr>
        <w:ind w:left="360" w:hanging="360"/>
      </w:pPr>
      <w:rPr>
        <w:rFonts w:hint="default"/>
      </w:rPr>
    </w:lvl>
    <w:lvl w:ilvl="1">
      <w:start w:val="1"/>
      <w:numFmt w:val="lowerLetter"/>
      <w:lvlText w:val="%2."/>
      <w:lvlJc w:val="left"/>
      <w:pPr>
        <w:ind w:left="1156" w:hanging="360"/>
      </w:pPr>
      <w:rPr>
        <w:rFonts w:hint="default"/>
      </w:rPr>
    </w:lvl>
    <w:lvl w:ilvl="2">
      <w:start w:val="3"/>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71">
    <w:nsid w:val="6F1D744C"/>
    <w:multiLevelType w:val="multilevel"/>
    <w:tmpl w:val="A030EAE2"/>
    <w:lvl w:ilvl="0">
      <w:start w:val="11"/>
      <w:numFmt w:val="lowerLetter"/>
      <w:lvlText w:val="%1."/>
      <w:lvlJc w:val="left"/>
      <w:pPr>
        <w:ind w:left="108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2">
    <w:nsid w:val="70640C72"/>
    <w:multiLevelType w:val="hybridMultilevel"/>
    <w:tmpl w:val="296EC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0D27CAD"/>
    <w:multiLevelType w:val="hybridMultilevel"/>
    <w:tmpl w:val="9920D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nsid w:val="74AD68B5"/>
    <w:multiLevelType w:val="multilevel"/>
    <w:tmpl w:val="0E2289C4"/>
    <w:name w:val="RecitalsTemplate"/>
    <w:lvl w:ilvl="0">
      <w:start w:val="1"/>
      <w:numFmt w:val="upperLetter"/>
      <w:lvlRestart w:val="0"/>
      <w:pStyle w:val="Recitals1"/>
      <w:lvlText w:val="(%1)"/>
      <w:lvlJc w:val="left"/>
      <w:pPr>
        <w:tabs>
          <w:tab w:val="num" w:pos="720"/>
        </w:tabs>
        <w:ind w:left="720" w:hanging="720"/>
      </w:pPr>
    </w:lvl>
    <w:lvl w:ilvl="1">
      <w:start w:val="1"/>
      <w:numFmt w:val="decimal"/>
      <w:pStyle w:val="Recitals2"/>
      <w:lvlText w:val="%2)"/>
      <w:lvlJc w:val="left"/>
      <w:pPr>
        <w:tabs>
          <w:tab w:val="num" w:pos="1440"/>
        </w:tabs>
        <w:ind w:left="1440" w:hanging="720"/>
      </w:pPr>
    </w:lvl>
    <w:lvl w:ilvl="2">
      <w:start w:val="1"/>
      <w:numFmt w:val="lowerLetter"/>
      <w:pStyle w:val="Recitals3"/>
      <w:lvlText w:val="%3)"/>
      <w:lvlJc w:val="left"/>
      <w:pPr>
        <w:tabs>
          <w:tab w:val="num" w:pos="2160"/>
        </w:tabs>
        <w:ind w:left="2160" w:hanging="720"/>
      </w:pPr>
    </w:lvl>
    <w:lvl w:ilvl="3">
      <w:start w:val="1"/>
      <w:numFmt w:val="lowerRoman"/>
      <w:pStyle w:val="Recitals4"/>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75">
    <w:nsid w:val="76B95E15"/>
    <w:multiLevelType w:val="multilevel"/>
    <w:tmpl w:val="37BED2AA"/>
    <w:lvl w:ilvl="0">
      <w:numFmt w:val="bullet"/>
      <w:lvlText w:val="●"/>
      <w:lvlJc w:val="left"/>
      <w:pPr>
        <w:ind w:left="1078" w:firstLine="0"/>
      </w:pPr>
      <w:rPr>
        <w:rFonts w:ascii="Arial" w:eastAsia="Arial" w:hAnsi="Arial" w:cs="Arial"/>
      </w:rPr>
    </w:lvl>
    <w:lvl w:ilvl="1">
      <w:numFmt w:val="bullet"/>
      <w:lvlText w:val="o"/>
      <w:lvlJc w:val="left"/>
      <w:pPr>
        <w:ind w:left="3238" w:firstLine="0"/>
      </w:pPr>
      <w:rPr>
        <w:rFonts w:ascii="Arial" w:eastAsia="Arial" w:hAnsi="Arial" w:cs="Arial"/>
      </w:rPr>
    </w:lvl>
    <w:lvl w:ilvl="2">
      <w:start w:val="1"/>
      <w:numFmt w:val="decimal"/>
      <w:lvlText w:val="%3."/>
      <w:lvlJc w:val="left"/>
      <w:pPr>
        <w:ind w:left="4546" w:firstLine="0"/>
      </w:pPr>
    </w:lvl>
    <w:lvl w:ilvl="3">
      <w:start w:val="1"/>
      <w:numFmt w:val="decimal"/>
      <w:lvlText w:val="%4."/>
      <w:lvlJc w:val="left"/>
      <w:pPr>
        <w:ind w:left="6706" w:firstLine="0"/>
      </w:pPr>
    </w:lvl>
    <w:lvl w:ilvl="4">
      <w:start w:val="1"/>
      <w:numFmt w:val="decimal"/>
      <w:lvlText w:val="%5."/>
      <w:lvlJc w:val="left"/>
      <w:pPr>
        <w:ind w:left="8866" w:firstLine="0"/>
      </w:pPr>
    </w:lvl>
    <w:lvl w:ilvl="5">
      <w:start w:val="1"/>
      <w:numFmt w:val="decimal"/>
      <w:lvlText w:val="%6."/>
      <w:lvlJc w:val="left"/>
      <w:pPr>
        <w:ind w:left="11026" w:firstLine="0"/>
      </w:pPr>
    </w:lvl>
    <w:lvl w:ilvl="6">
      <w:start w:val="1"/>
      <w:numFmt w:val="decimal"/>
      <w:lvlText w:val="%7."/>
      <w:lvlJc w:val="left"/>
      <w:pPr>
        <w:ind w:left="13186" w:firstLine="0"/>
      </w:pPr>
    </w:lvl>
    <w:lvl w:ilvl="7">
      <w:start w:val="1"/>
      <w:numFmt w:val="decimal"/>
      <w:lvlText w:val="%8."/>
      <w:lvlJc w:val="left"/>
      <w:pPr>
        <w:ind w:left="15346" w:firstLine="0"/>
      </w:pPr>
    </w:lvl>
    <w:lvl w:ilvl="8">
      <w:start w:val="1"/>
      <w:numFmt w:val="decimal"/>
      <w:lvlText w:val="%9."/>
      <w:lvlJc w:val="left"/>
      <w:pPr>
        <w:ind w:left="17506" w:firstLine="0"/>
      </w:pPr>
    </w:lvl>
  </w:abstractNum>
  <w:abstractNum w:abstractNumId="76">
    <w:nsid w:val="770E2758"/>
    <w:multiLevelType w:val="multilevel"/>
    <w:tmpl w:val="0D98CA6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77">
    <w:nsid w:val="78163C8B"/>
    <w:multiLevelType w:val="hybridMultilevel"/>
    <w:tmpl w:val="2D8A5034"/>
    <w:lvl w:ilvl="0" w:tplc="313E60B2">
      <w:start w:val="1"/>
      <w:numFmt w:val="lowerLetter"/>
      <w:lvlText w:val="%1)"/>
      <w:lvlJc w:val="left"/>
      <w:pPr>
        <w:ind w:left="1778" w:hanging="360"/>
      </w:pPr>
      <w:rPr>
        <w:rFonts w:cs="Times New Roman"/>
      </w:rPr>
    </w:lvl>
    <w:lvl w:ilvl="1" w:tplc="426A4EC8">
      <w:start w:val="1"/>
      <w:numFmt w:val="low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8">
    <w:nsid w:val="7B400AAA"/>
    <w:multiLevelType w:val="hybridMultilevel"/>
    <w:tmpl w:val="9D18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B5B2F69"/>
    <w:multiLevelType w:val="hybridMultilevel"/>
    <w:tmpl w:val="F4B468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nsid w:val="7CFD4D09"/>
    <w:multiLevelType w:val="hybridMultilevel"/>
    <w:tmpl w:val="9BA6C82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7D865417"/>
    <w:multiLevelType w:val="multilevel"/>
    <w:tmpl w:val="80825D74"/>
    <w:name w:val="AgreementTemplate"/>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82">
    <w:nsid w:val="7E416570"/>
    <w:multiLevelType w:val="hybridMultilevel"/>
    <w:tmpl w:val="7DB2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0"/>
  </w:num>
  <w:num w:numId="2">
    <w:abstractNumId w:val="19"/>
  </w:num>
  <w:num w:numId="3">
    <w:abstractNumId w:val="27"/>
  </w:num>
  <w:num w:numId="4">
    <w:abstractNumId w:val="6"/>
  </w:num>
  <w:num w:numId="5">
    <w:abstractNumId w:val="37"/>
  </w:num>
  <w:num w:numId="6">
    <w:abstractNumId w:val="10"/>
  </w:num>
  <w:num w:numId="7">
    <w:abstractNumId w:val="25"/>
  </w:num>
  <w:num w:numId="8">
    <w:abstractNumId w:val="13"/>
  </w:num>
  <w:num w:numId="9">
    <w:abstractNumId w:val="60"/>
  </w:num>
  <w:num w:numId="1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num>
  <w:num w:numId="12">
    <w:abstractNumId w:val="0"/>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63"/>
  </w:num>
  <w:num w:numId="21">
    <w:abstractNumId w:val="77"/>
  </w:num>
  <w:num w:numId="22">
    <w:abstractNumId w:val="12"/>
  </w:num>
  <w:num w:numId="23">
    <w:abstractNumId w:val="74"/>
  </w:num>
  <w:num w:numId="24">
    <w:abstractNumId w:val="67"/>
  </w:num>
  <w:num w:numId="25">
    <w:abstractNumId w:val="81"/>
  </w:num>
  <w:num w:numId="26">
    <w:abstractNumId w:val="53"/>
  </w:num>
  <w:num w:numId="27">
    <w:abstractNumId w:val="43"/>
  </w:num>
  <w:num w:numId="28">
    <w:abstractNumId w:val="54"/>
  </w:num>
  <w:num w:numId="29">
    <w:abstractNumId w:val="44"/>
  </w:num>
  <w:num w:numId="30">
    <w:abstractNumId w:val="33"/>
  </w:num>
  <w:num w:numId="31">
    <w:abstractNumId w:val="24"/>
  </w:num>
  <w:num w:numId="32">
    <w:abstractNumId w:val="71"/>
  </w:num>
  <w:num w:numId="33">
    <w:abstractNumId w:val="52"/>
  </w:num>
  <w:num w:numId="34">
    <w:abstractNumId w:val="73"/>
  </w:num>
  <w:num w:numId="35">
    <w:abstractNumId w:val="55"/>
  </w:num>
  <w:num w:numId="36">
    <w:abstractNumId w:val="30"/>
  </w:num>
  <w:num w:numId="37">
    <w:abstractNumId w:val="64"/>
  </w:num>
  <w:num w:numId="38">
    <w:abstractNumId w:val="38"/>
  </w:num>
  <w:num w:numId="39">
    <w:abstractNumId w:val="72"/>
  </w:num>
  <w:num w:numId="40">
    <w:abstractNumId w:val="11"/>
  </w:num>
  <w:num w:numId="41">
    <w:abstractNumId w:val="36"/>
  </w:num>
  <w:num w:numId="42">
    <w:abstractNumId w:val="9"/>
  </w:num>
  <w:num w:numId="43">
    <w:abstractNumId w:val="16"/>
  </w:num>
  <w:num w:numId="44">
    <w:abstractNumId w:val="66"/>
  </w:num>
  <w:num w:numId="45">
    <w:abstractNumId w:val="58"/>
  </w:num>
  <w:num w:numId="46">
    <w:abstractNumId w:val="51"/>
  </w:num>
  <w:num w:numId="47">
    <w:abstractNumId w:val="28"/>
  </w:num>
  <w:num w:numId="48">
    <w:abstractNumId w:val="29"/>
  </w:num>
  <w:num w:numId="49">
    <w:abstractNumId w:val="2"/>
  </w:num>
  <w:num w:numId="50">
    <w:abstractNumId w:val="14"/>
  </w:num>
  <w:num w:numId="51">
    <w:abstractNumId w:val="76"/>
  </w:num>
  <w:num w:numId="52">
    <w:abstractNumId w:val="75"/>
  </w:num>
  <w:num w:numId="53">
    <w:abstractNumId w:val="50"/>
  </w:num>
  <w:num w:numId="54">
    <w:abstractNumId w:val="68"/>
  </w:num>
  <w:num w:numId="55">
    <w:abstractNumId w:val="22"/>
  </w:num>
  <w:num w:numId="56">
    <w:abstractNumId w:val="82"/>
  </w:num>
  <w:num w:numId="57">
    <w:abstractNumId w:val="45"/>
  </w:num>
  <w:num w:numId="58">
    <w:abstractNumId w:val="65"/>
  </w:num>
  <w:num w:numId="59">
    <w:abstractNumId w:val="46"/>
  </w:num>
  <w:num w:numId="60">
    <w:abstractNumId w:val="79"/>
  </w:num>
  <w:num w:numId="61">
    <w:abstractNumId w:val="61"/>
  </w:num>
  <w:num w:numId="62">
    <w:abstractNumId w:val="56"/>
  </w:num>
  <w:num w:numId="63">
    <w:abstractNumId w:val="39"/>
  </w:num>
  <w:num w:numId="64">
    <w:abstractNumId w:val="70"/>
  </w:num>
  <w:num w:numId="65">
    <w:abstractNumId w:val="8"/>
  </w:num>
  <w:num w:numId="66">
    <w:abstractNumId w:val="49"/>
  </w:num>
  <w:num w:numId="67">
    <w:abstractNumId w:val="17"/>
  </w:num>
  <w:num w:numId="68">
    <w:abstractNumId w:val="23"/>
  </w:num>
  <w:num w:numId="69">
    <w:abstractNumId w:val="59"/>
  </w:num>
  <w:num w:numId="70">
    <w:abstractNumId w:val="78"/>
  </w:num>
  <w:num w:numId="71">
    <w:abstractNumId w:val="15"/>
  </w:num>
  <w:num w:numId="72">
    <w:abstractNumId w:val="5"/>
  </w:num>
  <w:num w:numId="73">
    <w:abstractNumId w:val="69"/>
  </w:num>
  <w:num w:numId="74">
    <w:abstractNumId w:val="57"/>
  </w:num>
  <w:num w:numId="75">
    <w:abstractNumId w:val="40"/>
  </w:num>
  <w:num w:numId="76">
    <w:abstractNumId w:val="48"/>
  </w:num>
  <w:num w:numId="77">
    <w:abstractNumId w:val="62"/>
  </w:num>
  <w:num w:numId="78">
    <w:abstractNumId w:val="4"/>
  </w:num>
  <w:num w:numId="79">
    <w:abstractNumId w:val="20"/>
  </w:num>
  <w:num w:numId="80">
    <w:abstractNumId w:val="34"/>
  </w:num>
  <w:num w:numId="81">
    <w:abstractNumId w:val="18"/>
  </w:num>
  <w:num w:numId="82">
    <w:abstractNumId w:val="41"/>
  </w:num>
  <w:num w:numId="83">
    <w:abstractNumId w:val="2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documentProtection w:edit="readOnly" w:enforcement="1" w:cryptProviderType="rsaFull" w:cryptAlgorithmClass="hash" w:cryptAlgorithmType="typeAny" w:cryptAlgorithmSid="4" w:cryptSpinCount="100000" w:hash="UzsYVh7gAerNr7RxC7IINrax0M8=" w:salt="18DO39hQeo99AsepvNCzF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DE"/>
    <w:rsid w:val="0000779B"/>
    <w:rsid w:val="00010196"/>
    <w:rsid w:val="00011D3D"/>
    <w:rsid w:val="00014044"/>
    <w:rsid w:val="000237ED"/>
    <w:rsid w:val="0003580C"/>
    <w:rsid w:val="00036682"/>
    <w:rsid w:val="000438FE"/>
    <w:rsid w:val="00055059"/>
    <w:rsid w:val="00055FDB"/>
    <w:rsid w:val="000560D5"/>
    <w:rsid w:val="0006269F"/>
    <w:rsid w:val="00063C51"/>
    <w:rsid w:val="00064E28"/>
    <w:rsid w:val="00064F40"/>
    <w:rsid w:val="00081D0D"/>
    <w:rsid w:val="0008305D"/>
    <w:rsid w:val="000830CA"/>
    <w:rsid w:val="000848A0"/>
    <w:rsid w:val="00087DB0"/>
    <w:rsid w:val="000A07AC"/>
    <w:rsid w:val="000A0A0F"/>
    <w:rsid w:val="000A2522"/>
    <w:rsid w:val="000A2BC2"/>
    <w:rsid w:val="000A4222"/>
    <w:rsid w:val="000B0D13"/>
    <w:rsid w:val="000C2BC2"/>
    <w:rsid w:val="000C2C0D"/>
    <w:rsid w:val="000C6EB4"/>
    <w:rsid w:val="000D550F"/>
    <w:rsid w:val="000D6386"/>
    <w:rsid w:val="000F1FE7"/>
    <w:rsid w:val="001253C9"/>
    <w:rsid w:val="00125C5A"/>
    <w:rsid w:val="0013555A"/>
    <w:rsid w:val="00143203"/>
    <w:rsid w:val="00145C2D"/>
    <w:rsid w:val="00146767"/>
    <w:rsid w:val="0015457C"/>
    <w:rsid w:val="0016026F"/>
    <w:rsid w:val="00174F07"/>
    <w:rsid w:val="001820C6"/>
    <w:rsid w:val="00183126"/>
    <w:rsid w:val="00184665"/>
    <w:rsid w:val="0018569B"/>
    <w:rsid w:val="00197263"/>
    <w:rsid w:val="00197E93"/>
    <w:rsid w:val="001A398F"/>
    <w:rsid w:val="001A521B"/>
    <w:rsid w:val="001A5419"/>
    <w:rsid w:val="001A57DE"/>
    <w:rsid w:val="001A6D5B"/>
    <w:rsid w:val="001B3AAC"/>
    <w:rsid w:val="001B3DD7"/>
    <w:rsid w:val="001B4705"/>
    <w:rsid w:val="001C1079"/>
    <w:rsid w:val="001C475C"/>
    <w:rsid w:val="001C6BF6"/>
    <w:rsid w:val="001C6F3F"/>
    <w:rsid w:val="001D6814"/>
    <w:rsid w:val="001E0E87"/>
    <w:rsid w:val="001E210D"/>
    <w:rsid w:val="001E54A1"/>
    <w:rsid w:val="001F319C"/>
    <w:rsid w:val="001F3EBC"/>
    <w:rsid w:val="001F4256"/>
    <w:rsid w:val="00201D00"/>
    <w:rsid w:val="00204333"/>
    <w:rsid w:val="002066BF"/>
    <w:rsid w:val="002152EC"/>
    <w:rsid w:val="00217261"/>
    <w:rsid w:val="0022014A"/>
    <w:rsid w:val="00220578"/>
    <w:rsid w:val="00230513"/>
    <w:rsid w:val="00231680"/>
    <w:rsid w:val="00247236"/>
    <w:rsid w:val="00260EAF"/>
    <w:rsid w:val="00272D3D"/>
    <w:rsid w:val="002921F8"/>
    <w:rsid w:val="00293A63"/>
    <w:rsid w:val="00294A84"/>
    <w:rsid w:val="00294E10"/>
    <w:rsid w:val="002958C6"/>
    <w:rsid w:val="002A4ECD"/>
    <w:rsid w:val="002B2647"/>
    <w:rsid w:val="002B6F89"/>
    <w:rsid w:val="002C3873"/>
    <w:rsid w:val="002D0245"/>
    <w:rsid w:val="002D3637"/>
    <w:rsid w:val="002D55A1"/>
    <w:rsid w:val="002E2B57"/>
    <w:rsid w:val="002E56ED"/>
    <w:rsid w:val="002F27B0"/>
    <w:rsid w:val="002F3364"/>
    <w:rsid w:val="002F3A72"/>
    <w:rsid w:val="003026EB"/>
    <w:rsid w:val="003036DF"/>
    <w:rsid w:val="00313E94"/>
    <w:rsid w:val="00314DD6"/>
    <w:rsid w:val="00315290"/>
    <w:rsid w:val="003157B7"/>
    <w:rsid w:val="0032024F"/>
    <w:rsid w:val="003206EF"/>
    <w:rsid w:val="00343391"/>
    <w:rsid w:val="0034455F"/>
    <w:rsid w:val="00344CD7"/>
    <w:rsid w:val="0034616D"/>
    <w:rsid w:val="003511DC"/>
    <w:rsid w:val="00351C9F"/>
    <w:rsid w:val="0035211F"/>
    <w:rsid w:val="00353A20"/>
    <w:rsid w:val="00356287"/>
    <w:rsid w:val="00364AE9"/>
    <w:rsid w:val="00377B35"/>
    <w:rsid w:val="00392F60"/>
    <w:rsid w:val="003930F4"/>
    <w:rsid w:val="00395227"/>
    <w:rsid w:val="00395BC3"/>
    <w:rsid w:val="003A1AE3"/>
    <w:rsid w:val="003A3ED3"/>
    <w:rsid w:val="003A539B"/>
    <w:rsid w:val="003A79FC"/>
    <w:rsid w:val="003B0AE4"/>
    <w:rsid w:val="003B1D01"/>
    <w:rsid w:val="003B30A0"/>
    <w:rsid w:val="003B5E54"/>
    <w:rsid w:val="003C4785"/>
    <w:rsid w:val="003D23D5"/>
    <w:rsid w:val="003D297E"/>
    <w:rsid w:val="003D3CD0"/>
    <w:rsid w:val="003E11D0"/>
    <w:rsid w:val="003E3396"/>
    <w:rsid w:val="003E4698"/>
    <w:rsid w:val="00400138"/>
    <w:rsid w:val="0042172C"/>
    <w:rsid w:val="00423CE5"/>
    <w:rsid w:val="0043458D"/>
    <w:rsid w:val="00434F42"/>
    <w:rsid w:val="00437A6E"/>
    <w:rsid w:val="00437B06"/>
    <w:rsid w:val="0044122E"/>
    <w:rsid w:val="0044604F"/>
    <w:rsid w:val="00447C10"/>
    <w:rsid w:val="00455D69"/>
    <w:rsid w:val="00460762"/>
    <w:rsid w:val="00466243"/>
    <w:rsid w:val="0047445F"/>
    <w:rsid w:val="004844A6"/>
    <w:rsid w:val="004863D8"/>
    <w:rsid w:val="00492FDF"/>
    <w:rsid w:val="004A6CB3"/>
    <w:rsid w:val="004B6880"/>
    <w:rsid w:val="004B7DA7"/>
    <w:rsid w:val="004C0871"/>
    <w:rsid w:val="004C1CB0"/>
    <w:rsid w:val="004C2A0D"/>
    <w:rsid w:val="004D0057"/>
    <w:rsid w:val="004E130C"/>
    <w:rsid w:val="004E257F"/>
    <w:rsid w:val="004E614C"/>
    <w:rsid w:val="004F0146"/>
    <w:rsid w:val="004F182B"/>
    <w:rsid w:val="004F2E06"/>
    <w:rsid w:val="004F3F88"/>
    <w:rsid w:val="0050482D"/>
    <w:rsid w:val="00504AA4"/>
    <w:rsid w:val="00506C8D"/>
    <w:rsid w:val="0051726B"/>
    <w:rsid w:val="005213A7"/>
    <w:rsid w:val="005310C7"/>
    <w:rsid w:val="005337E9"/>
    <w:rsid w:val="00534BEE"/>
    <w:rsid w:val="00536F8C"/>
    <w:rsid w:val="00540F74"/>
    <w:rsid w:val="00542964"/>
    <w:rsid w:val="00543D2F"/>
    <w:rsid w:val="00572E68"/>
    <w:rsid w:val="00572F71"/>
    <w:rsid w:val="005761DC"/>
    <w:rsid w:val="00576636"/>
    <w:rsid w:val="005827F6"/>
    <w:rsid w:val="005855E5"/>
    <w:rsid w:val="00590A8E"/>
    <w:rsid w:val="00591CBD"/>
    <w:rsid w:val="00592E5C"/>
    <w:rsid w:val="005A43F6"/>
    <w:rsid w:val="005A585D"/>
    <w:rsid w:val="005B4B51"/>
    <w:rsid w:val="005B5DBB"/>
    <w:rsid w:val="005B723D"/>
    <w:rsid w:val="005C4B38"/>
    <w:rsid w:val="005C6B65"/>
    <w:rsid w:val="005D1450"/>
    <w:rsid w:val="005D151B"/>
    <w:rsid w:val="005D4D8A"/>
    <w:rsid w:val="005D5D91"/>
    <w:rsid w:val="005D7645"/>
    <w:rsid w:val="005E2A09"/>
    <w:rsid w:val="005E6BFE"/>
    <w:rsid w:val="005F0F94"/>
    <w:rsid w:val="005F36C2"/>
    <w:rsid w:val="005F7011"/>
    <w:rsid w:val="00606DE6"/>
    <w:rsid w:val="00610F83"/>
    <w:rsid w:val="00612086"/>
    <w:rsid w:val="006172CF"/>
    <w:rsid w:val="0063077F"/>
    <w:rsid w:val="0064017B"/>
    <w:rsid w:val="00640DAF"/>
    <w:rsid w:val="00647650"/>
    <w:rsid w:val="00652581"/>
    <w:rsid w:val="00660B55"/>
    <w:rsid w:val="00664294"/>
    <w:rsid w:val="00681A18"/>
    <w:rsid w:val="00691111"/>
    <w:rsid w:val="00692CA5"/>
    <w:rsid w:val="00695B6A"/>
    <w:rsid w:val="00697ABE"/>
    <w:rsid w:val="006A0894"/>
    <w:rsid w:val="006A6DC0"/>
    <w:rsid w:val="006B202F"/>
    <w:rsid w:val="006C7A59"/>
    <w:rsid w:val="006D578A"/>
    <w:rsid w:val="006D776E"/>
    <w:rsid w:val="006E019A"/>
    <w:rsid w:val="006E2FC3"/>
    <w:rsid w:val="006F1ECD"/>
    <w:rsid w:val="006F2E39"/>
    <w:rsid w:val="006F4623"/>
    <w:rsid w:val="006F4F43"/>
    <w:rsid w:val="006F6B43"/>
    <w:rsid w:val="006F7C19"/>
    <w:rsid w:val="006F7D12"/>
    <w:rsid w:val="00705B7B"/>
    <w:rsid w:val="00705D56"/>
    <w:rsid w:val="00711EFC"/>
    <w:rsid w:val="007146E0"/>
    <w:rsid w:val="00716E6E"/>
    <w:rsid w:val="0071750C"/>
    <w:rsid w:val="00721206"/>
    <w:rsid w:val="00726EB5"/>
    <w:rsid w:val="0073539A"/>
    <w:rsid w:val="00736C06"/>
    <w:rsid w:val="007370F7"/>
    <w:rsid w:val="007377C3"/>
    <w:rsid w:val="007435A5"/>
    <w:rsid w:val="00743C53"/>
    <w:rsid w:val="007523BC"/>
    <w:rsid w:val="0076070A"/>
    <w:rsid w:val="00761197"/>
    <w:rsid w:val="00762881"/>
    <w:rsid w:val="0077098D"/>
    <w:rsid w:val="00771512"/>
    <w:rsid w:val="00772F10"/>
    <w:rsid w:val="00785C2E"/>
    <w:rsid w:val="00786DE0"/>
    <w:rsid w:val="00787DB5"/>
    <w:rsid w:val="007A332A"/>
    <w:rsid w:val="007A5B86"/>
    <w:rsid w:val="007B3FBE"/>
    <w:rsid w:val="007D0ED2"/>
    <w:rsid w:val="007D2523"/>
    <w:rsid w:val="007D6B12"/>
    <w:rsid w:val="007E068F"/>
    <w:rsid w:val="007F0EE7"/>
    <w:rsid w:val="007F2D2C"/>
    <w:rsid w:val="0080089D"/>
    <w:rsid w:val="00800A25"/>
    <w:rsid w:val="00805931"/>
    <w:rsid w:val="008167A3"/>
    <w:rsid w:val="00827132"/>
    <w:rsid w:val="008340CF"/>
    <w:rsid w:val="00835C38"/>
    <w:rsid w:val="00841C5A"/>
    <w:rsid w:val="00842E1B"/>
    <w:rsid w:val="00847562"/>
    <w:rsid w:val="00850DF8"/>
    <w:rsid w:val="008524AA"/>
    <w:rsid w:val="00855B31"/>
    <w:rsid w:val="00856A81"/>
    <w:rsid w:val="0086074F"/>
    <w:rsid w:val="008626BA"/>
    <w:rsid w:val="00864AD1"/>
    <w:rsid w:val="00867604"/>
    <w:rsid w:val="008776B1"/>
    <w:rsid w:val="0088120B"/>
    <w:rsid w:val="0088133B"/>
    <w:rsid w:val="00881C17"/>
    <w:rsid w:val="0088354E"/>
    <w:rsid w:val="0088475E"/>
    <w:rsid w:val="008851BC"/>
    <w:rsid w:val="0089549F"/>
    <w:rsid w:val="0089666A"/>
    <w:rsid w:val="008C126F"/>
    <w:rsid w:val="008C44DE"/>
    <w:rsid w:val="008D1CB3"/>
    <w:rsid w:val="008D50CB"/>
    <w:rsid w:val="008E51D6"/>
    <w:rsid w:val="008F7C1A"/>
    <w:rsid w:val="00911F1B"/>
    <w:rsid w:val="00926EBA"/>
    <w:rsid w:val="00931102"/>
    <w:rsid w:val="00932038"/>
    <w:rsid w:val="009337F5"/>
    <w:rsid w:val="00942FC5"/>
    <w:rsid w:val="009433E9"/>
    <w:rsid w:val="00943957"/>
    <w:rsid w:val="00954DCC"/>
    <w:rsid w:val="0096013F"/>
    <w:rsid w:val="00961752"/>
    <w:rsid w:val="00962777"/>
    <w:rsid w:val="00973352"/>
    <w:rsid w:val="00973CD4"/>
    <w:rsid w:val="00973EA8"/>
    <w:rsid w:val="00976159"/>
    <w:rsid w:val="009815F1"/>
    <w:rsid w:val="00983F93"/>
    <w:rsid w:val="00986EC0"/>
    <w:rsid w:val="009904E3"/>
    <w:rsid w:val="009943B1"/>
    <w:rsid w:val="009A10C4"/>
    <w:rsid w:val="009A449B"/>
    <w:rsid w:val="009A7F44"/>
    <w:rsid w:val="009B3E53"/>
    <w:rsid w:val="009B666B"/>
    <w:rsid w:val="009B7EEE"/>
    <w:rsid w:val="009C15D2"/>
    <w:rsid w:val="009C5A4D"/>
    <w:rsid w:val="009D5E7E"/>
    <w:rsid w:val="009E2E7A"/>
    <w:rsid w:val="009E57E1"/>
    <w:rsid w:val="009E651F"/>
    <w:rsid w:val="009F4E18"/>
    <w:rsid w:val="009F6740"/>
    <w:rsid w:val="009F6E74"/>
    <w:rsid w:val="009F7B3E"/>
    <w:rsid w:val="00A02394"/>
    <w:rsid w:val="00A03AE5"/>
    <w:rsid w:val="00A0430C"/>
    <w:rsid w:val="00A13F19"/>
    <w:rsid w:val="00A2117B"/>
    <w:rsid w:val="00A21F51"/>
    <w:rsid w:val="00A239AF"/>
    <w:rsid w:val="00A26D5D"/>
    <w:rsid w:val="00A336AA"/>
    <w:rsid w:val="00A41F77"/>
    <w:rsid w:val="00A443EA"/>
    <w:rsid w:val="00A54CAE"/>
    <w:rsid w:val="00A55A41"/>
    <w:rsid w:val="00A63655"/>
    <w:rsid w:val="00A7105B"/>
    <w:rsid w:val="00A752C5"/>
    <w:rsid w:val="00A75437"/>
    <w:rsid w:val="00A77050"/>
    <w:rsid w:val="00A80624"/>
    <w:rsid w:val="00A8282D"/>
    <w:rsid w:val="00A920AE"/>
    <w:rsid w:val="00A945E0"/>
    <w:rsid w:val="00A95783"/>
    <w:rsid w:val="00AA13F4"/>
    <w:rsid w:val="00AA21FE"/>
    <w:rsid w:val="00AA45B5"/>
    <w:rsid w:val="00AC1253"/>
    <w:rsid w:val="00AE0D4F"/>
    <w:rsid w:val="00AE7CE3"/>
    <w:rsid w:val="00AF52BB"/>
    <w:rsid w:val="00B0455F"/>
    <w:rsid w:val="00B05FB1"/>
    <w:rsid w:val="00B10129"/>
    <w:rsid w:val="00B11528"/>
    <w:rsid w:val="00B12863"/>
    <w:rsid w:val="00B30695"/>
    <w:rsid w:val="00B347B3"/>
    <w:rsid w:val="00B465F5"/>
    <w:rsid w:val="00B537B5"/>
    <w:rsid w:val="00B5695C"/>
    <w:rsid w:val="00B56FDD"/>
    <w:rsid w:val="00B6236D"/>
    <w:rsid w:val="00B750DB"/>
    <w:rsid w:val="00B81937"/>
    <w:rsid w:val="00B819EE"/>
    <w:rsid w:val="00B826AC"/>
    <w:rsid w:val="00B8272E"/>
    <w:rsid w:val="00B874E3"/>
    <w:rsid w:val="00B959F1"/>
    <w:rsid w:val="00BA0E39"/>
    <w:rsid w:val="00BB0754"/>
    <w:rsid w:val="00BB1908"/>
    <w:rsid w:val="00BC776D"/>
    <w:rsid w:val="00BD01D5"/>
    <w:rsid w:val="00BD1B6B"/>
    <w:rsid w:val="00BD2303"/>
    <w:rsid w:val="00BE0410"/>
    <w:rsid w:val="00BE2358"/>
    <w:rsid w:val="00BE5F28"/>
    <w:rsid w:val="00BF02AF"/>
    <w:rsid w:val="00BF19ED"/>
    <w:rsid w:val="00BF1FA0"/>
    <w:rsid w:val="00BF6706"/>
    <w:rsid w:val="00C0239D"/>
    <w:rsid w:val="00C1022D"/>
    <w:rsid w:val="00C12717"/>
    <w:rsid w:val="00C13D4B"/>
    <w:rsid w:val="00C23EA9"/>
    <w:rsid w:val="00C31FB7"/>
    <w:rsid w:val="00C40A42"/>
    <w:rsid w:val="00C43E3B"/>
    <w:rsid w:val="00C44C55"/>
    <w:rsid w:val="00C5072C"/>
    <w:rsid w:val="00C519D7"/>
    <w:rsid w:val="00C51ECA"/>
    <w:rsid w:val="00C65F1C"/>
    <w:rsid w:val="00C73AC8"/>
    <w:rsid w:val="00C851B7"/>
    <w:rsid w:val="00C87F96"/>
    <w:rsid w:val="00C92005"/>
    <w:rsid w:val="00C934BE"/>
    <w:rsid w:val="00C97D94"/>
    <w:rsid w:val="00CA0CE1"/>
    <w:rsid w:val="00CA3D17"/>
    <w:rsid w:val="00CB1381"/>
    <w:rsid w:val="00CB6AA3"/>
    <w:rsid w:val="00CD336F"/>
    <w:rsid w:val="00CE03CF"/>
    <w:rsid w:val="00CE14F3"/>
    <w:rsid w:val="00CE5589"/>
    <w:rsid w:val="00CE70DF"/>
    <w:rsid w:val="00CF6821"/>
    <w:rsid w:val="00D00CE2"/>
    <w:rsid w:val="00D04392"/>
    <w:rsid w:val="00D05A2E"/>
    <w:rsid w:val="00D070C4"/>
    <w:rsid w:val="00D101A3"/>
    <w:rsid w:val="00D15B7C"/>
    <w:rsid w:val="00D2018B"/>
    <w:rsid w:val="00D2280A"/>
    <w:rsid w:val="00D2328A"/>
    <w:rsid w:val="00D311BF"/>
    <w:rsid w:val="00D33510"/>
    <w:rsid w:val="00D34FE4"/>
    <w:rsid w:val="00D36DDE"/>
    <w:rsid w:val="00D42DBD"/>
    <w:rsid w:val="00D43737"/>
    <w:rsid w:val="00D50458"/>
    <w:rsid w:val="00D55E03"/>
    <w:rsid w:val="00D57BDF"/>
    <w:rsid w:val="00D6760D"/>
    <w:rsid w:val="00D72B48"/>
    <w:rsid w:val="00D74B89"/>
    <w:rsid w:val="00D830C2"/>
    <w:rsid w:val="00D8437A"/>
    <w:rsid w:val="00D861F1"/>
    <w:rsid w:val="00D87612"/>
    <w:rsid w:val="00D93920"/>
    <w:rsid w:val="00D9553D"/>
    <w:rsid w:val="00D9658C"/>
    <w:rsid w:val="00DA1C6E"/>
    <w:rsid w:val="00DA4D1C"/>
    <w:rsid w:val="00DB2F6C"/>
    <w:rsid w:val="00DB52C6"/>
    <w:rsid w:val="00DC3636"/>
    <w:rsid w:val="00DD6A05"/>
    <w:rsid w:val="00DD772E"/>
    <w:rsid w:val="00DE29C2"/>
    <w:rsid w:val="00DF7000"/>
    <w:rsid w:val="00DF75FD"/>
    <w:rsid w:val="00E11D7D"/>
    <w:rsid w:val="00E1348D"/>
    <w:rsid w:val="00E13678"/>
    <w:rsid w:val="00E143D7"/>
    <w:rsid w:val="00E15AB5"/>
    <w:rsid w:val="00E17D9A"/>
    <w:rsid w:val="00E17DAD"/>
    <w:rsid w:val="00E2010F"/>
    <w:rsid w:val="00E20D4C"/>
    <w:rsid w:val="00E229B7"/>
    <w:rsid w:val="00E22C9D"/>
    <w:rsid w:val="00E34AA8"/>
    <w:rsid w:val="00E430A8"/>
    <w:rsid w:val="00E51A48"/>
    <w:rsid w:val="00E52CE9"/>
    <w:rsid w:val="00E60373"/>
    <w:rsid w:val="00E67F46"/>
    <w:rsid w:val="00E713AB"/>
    <w:rsid w:val="00E76651"/>
    <w:rsid w:val="00E77C9A"/>
    <w:rsid w:val="00E823B3"/>
    <w:rsid w:val="00E82DB8"/>
    <w:rsid w:val="00E848FB"/>
    <w:rsid w:val="00E904DE"/>
    <w:rsid w:val="00E94EBB"/>
    <w:rsid w:val="00EA52BC"/>
    <w:rsid w:val="00EB16DE"/>
    <w:rsid w:val="00EB6DAE"/>
    <w:rsid w:val="00EB77C9"/>
    <w:rsid w:val="00EC2699"/>
    <w:rsid w:val="00EC7A8F"/>
    <w:rsid w:val="00ED680E"/>
    <w:rsid w:val="00EE08AC"/>
    <w:rsid w:val="00EE29AC"/>
    <w:rsid w:val="00EE6AE6"/>
    <w:rsid w:val="00EF004A"/>
    <w:rsid w:val="00EF0951"/>
    <w:rsid w:val="00EF4F65"/>
    <w:rsid w:val="00EF5C74"/>
    <w:rsid w:val="00F022DD"/>
    <w:rsid w:val="00F044C3"/>
    <w:rsid w:val="00F2758E"/>
    <w:rsid w:val="00F30D8E"/>
    <w:rsid w:val="00F3303A"/>
    <w:rsid w:val="00F33539"/>
    <w:rsid w:val="00F371D9"/>
    <w:rsid w:val="00F42968"/>
    <w:rsid w:val="00F43291"/>
    <w:rsid w:val="00F550C0"/>
    <w:rsid w:val="00F60783"/>
    <w:rsid w:val="00F629F2"/>
    <w:rsid w:val="00F6557C"/>
    <w:rsid w:val="00F673D7"/>
    <w:rsid w:val="00F72034"/>
    <w:rsid w:val="00F72EA8"/>
    <w:rsid w:val="00F77D7F"/>
    <w:rsid w:val="00F83946"/>
    <w:rsid w:val="00F87A98"/>
    <w:rsid w:val="00F945E3"/>
    <w:rsid w:val="00FB0774"/>
    <w:rsid w:val="00FB49FF"/>
    <w:rsid w:val="00FC3288"/>
    <w:rsid w:val="00FC7474"/>
    <w:rsid w:val="00FD53F8"/>
    <w:rsid w:val="00FE0538"/>
    <w:rsid w:val="00FE10E2"/>
    <w:rsid w:val="00FE78FB"/>
    <w:rsid w:val="00FE7C79"/>
    <w:rsid w:val="00FF4C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able of authorities" w:uiPriority="0"/>
    <w:lsdException w:name="toa heading" w:uiPriority="0"/>
    <w:lsdException w:name="List Bulle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DB"/>
    <w:rPr>
      <w:rFonts w:ascii="Arial" w:hAnsi="Arial"/>
    </w:rPr>
  </w:style>
  <w:style w:type="paragraph" w:styleId="Heading1">
    <w:name w:val="heading 1"/>
    <w:basedOn w:val="Normal"/>
    <w:next w:val="Normal"/>
    <w:link w:val="Heading1Char"/>
    <w:qFormat/>
    <w:rsid w:val="004B6880"/>
    <w:pPr>
      <w:keepNext/>
      <w:keepLines/>
      <w:spacing w:before="480" w:after="24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A57D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A57DE"/>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A57DE"/>
    <w:pPr>
      <w:keepNext/>
      <w:spacing w:after="0" w:line="240" w:lineRule="auto"/>
      <w:ind w:left="1440"/>
      <w:outlineLvl w:val="3"/>
    </w:pPr>
    <w:rPr>
      <w:rFonts w:eastAsia="Times New Roman" w:cs="Times New Roman"/>
      <w:sz w:val="24"/>
      <w:szCs w:val="20"/>
    </w:rPr>
  </w:style>
  <w:style w:type="paragraph" w:styleId="Heading5">
    <w:name w:val="heading 5"/>
    <w:basedOn w:val="Normal"/>
    <w:next w:val="Normal"/>
    <w:link w:val="Heading5Char"/>
    <w:qFormat/>
    <w:rsid w:val="001A57DE"/>
    <w:pPr>
      <w:keepNext/>
      <w:numPr>
        <w:numId w:val="10"/>
      </w:numPr>
      <w:spacing w:after="0" w:line="240" w:lineRule="auto"/>
      <w:outlineLvl w:val="4"/>
    </w:pPr>
    <w:rPr>
      <w:rFonts w:eastAsia="Times New Roman" w:cs="Times New Roman"/>
      <w:b/>
      <w:sz w:val="24"/>
      <w:szCs w:val="20"/>
    </w:rPr>
  </w:style>
  <w:style w:type="paragraph" w:styleId="Heading6">
    <w:name w:val="heading 6"/>
    <w:basedOn w:val="Normal"/>
    <w:next w:val="Normal"/>
    <w:link w:val="Heading6Char"/>
    <w:qFormat/>
    <w:rsid w:val="001A57DE"/>
    <w:pPr>
      <w:keepNext/>
      <w:tabs>
        <w:tab w:val="left" w:pos="0"/>
      </w:tabs>
      <w:spacing w:after="0" w:line="240" w:lineRule="auto"/>
      <w:jc w:val="both"/>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1A57DE"/>
    <w:pPr>
      <w:keepNext/>
      <w:tabs>
        <w:tab w:val="left" w:pos="0"/>
      </w:tabs>
      <w:spacing w:after="0" w:line="240" w:lineRule="auto"/>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1A57DE"/>
    <w:pPr>
      <w:keepNext/>
      <w:numPr>
        <w:numId w:val="11"/>
      </w:numPr>
      <w:tabs>
        <w:tab w:val="left" w:pos="0"/>
      </w:tabs>
      <w:spacing w:after="0" w:line="240" w:lineRule="auto"/>
      <w:jc w:val="both"/>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1A57DE"/>
    <w:pPr>
      <w:keepNext/>
      <w:spacing w:after="0" w:line="240" w:lineRule="auto"/>
      <w:ind w:left="72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8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A57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A57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1A57DE"/>
    <w:rPr>
      <w:rFonts w:ascii="Arial" w:eastAsia="Times New Roman" w:hAnsi="Arial" w:cs="Times New Roman"/>
      <w:sz w:val="24"/>
      <w:szCs w:val="20"/>
    </w:rPr>
  </w:style>
  <w:style w:type="character" w:customStyle="1" w:styleId="Heading5Char">
    <w:name w:val="Heading 5 Char"/>
    <w:basedOn w:val="DefaultParagraphFont"/>
    <w:link w:val="Heading5"/>
    <w:rsid w:val="001A57DE"/>
    <w:rPr>
      <w:rFonts w:ascii="Arial" w:eastAsia="Times New Roman" w:hAnsi="Arial" w:cs="Times New Roman"/>
      <w:b/>
      <w:sz w:val="24"/>
      <w:szCs w:val="20"/>
    </w:rPr>
  </w:style>
  <w:style w:type="character" w:customStyle="1" w:styleId="Heading6Char">
    <w:name w:val="Heading 6 Char"/>
    <w:basedOn w:val="DefaultParagraphFont"/>
    <w:link w:val="Heading6"/>
    <w:rsid w:val="001A57DE"/>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1A57DE"/>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1A57D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1A57DE"/>
    <w:rPr>
      <w:rFonts w:ascii="Times New Roman" w:eastAsia="Times New Roman" w:hAnsi="Times New Roman" w:cs="Times New Roman"/>
      <w:sz w:val="24"/>
      <w:szCs w:val="20"/>
    </w:rPr>
  </w:style>
  <w:style w:type="paragraph" w:styleId="ListParagraph">
    <w:name w:val="List Paragraph"/>
    <w:basedOn w:val="Normal"/>
    <w:uiPriority w:val="34"/>
    <w:qFormat/>
    <w:rsid w:val="001A57DE"/>
    <w:pPr>
      <w:spacing w:after="0" w:line="240" w:lineRule="auto"/>
      <w:ind w:left="720"/>
      <w:contextualSpacing/>
    </w:pPr>
    <w:rPr>
      <w:rFonts w:eastAsia="Times New Roman" w:cs="Times New Roman"/>
    </w:rPr>
  </w:style>
  <w:style w:type="paragraph" w:styleId="Subtitle">
    <w:name w:val="Subtitle"/>
    <w:basedOn w:val="Normal"/>
    <w:next w:val="Normal"/>
    <w:link w:val="SubtitleChar"/>
    <w:uiPriority w:val="11"/>
    <w:qFormat/>
    <w:rsid w:val="001A57DE"/>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57DE"/>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1A57DE"/>
    <w:pPr>
      <w:spacing w:line="276" w:lineRule="auto"/>
      <w:outlineLvl w:val="9"/>
    </w:pPr>
    <w:rPr>
      <w:lang w:val="en-US" w:eastAsia="ja-JP"/>
    </w:rPr>
  </w:style>
  <w:style w:type="paragraph" w:styleId="TOC1">
    <w:name w:val="toc 1"/>
    <w:basedOn w:val="Normal"/>
    <w:next w:val="Normal"/>
    <w:autoRedefine/>
    <w:uiPriority w:val="39"/>
    <w:rsid w:val="00647650"/>
    <w:pPr>
      <w:tabs>
        <w:tab w:val="left" w:pos="480"/>
        <w:tab w:val="right" w:leader="dot" w:pos="9017"/>
      </w:tabs>
      <w:spacing w:before="60" w:after="100" w:line="240" w:lineRule="auto"/>
    </w:pPr>
    <w:rPr>
      <w:rFonts w:eastAsia="Times New Roman" w:cs="Times New Roman"/>
    </w:rPr>
  </w:style>
  <w:style w:type="character" w:styleId="Hyperlink">
    <w:name w:val="Hyperlink"/>
    <w:basedOn w:val="DefaultParagraphFont"/>
    <w:uiPriority w:val="99"/>
    <w:unhideWhenUsed/>
    <w:rsid w:val="001A57DE"/>
    <w:rPr>
      <w:color w:val="0000FF" w:themeColor="hyperlink"/>
      <w:u w:val="single"/>
    </w:rPr>
  </w:style>
  <w:style w:type="paragraph" w:styleId="BalloonText">
    <w:name w:val="Balloon Text"/>
    <w:basedOn w:val="Normal"/>
    <w:link w:val="BalloonTextChar"/>
    <w:rsid w:val="001A57D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A57DE"/>
    <w:rPr>
      <w:rFonts w:ascii="Tahoma" w:eastAsia="Times New Roman" w:hAnsi="Tahoma" w:cs="Tahoma"/>
      <w:sz w:val="16"/>
      <w:szCs w:val="16"/>
    </w:rPr>
  </w:style>
  <w:style w:type="paragraph" w:styleId="Title">
    <w:name w:val="Title"/>
    <w:basedOn w:val="Normal"/>
    <w:next w:val="Normal"/>
    <w:link w:val="TitleChar"/>
    <w:qFormat/>
    <w:rsid w:val="001A57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rsid w:val="001A57DE"/>
    <w:rPr>
      <w:rFonts w:asciiTheme="majorHAnsi" w:eastAsiaTheme="majorEastAsia" w:hAnsiTheme="majorHAnsi" w:cstheme="majorBidi"/>
      <w:color w:val="17365D" w:themeColor="text2" w:themeShade="BF"/>
      <w:spacing w:val="5"/>
      <w:kern w:val="28"/>
      <w:sz w:val="52"/>
      <w:szCs w:val="52"/>
      <w:lang w:val="en-US" w:eastAsia="ja-JP"/>
    </w:rPr>
  </w:style>
  <w:style w:type="paragraph" w:styleId="BodyText">
    <w:name w:val="Body Text"/>
    <w:basedOn w:val="Normal"/>
    <w:link w:val="BodyTextChar"/>
    <w:rsid w:val="001A57DE"/>
    <w:pPr>
      <w:spacing w:after="0" w:line="240" w:lineRule="auto"/>
      <w:jc w:val="both"/>
    </w:pPr>
    <w:rPr>
      <w:rFonts w:eastAsia="Times New Roman" w:cs="Times New Roman"/>
      <w:sz w:val="24"/>
      <w:szCs w:val="20"/>
      <w:lang w:eastAsia="en-GB"/>
    </w:rPr>
  </w:style>
  <w:style w:type="character" w:customStyle="1" w:styleId="BodyTextChar">
    <w:name w:val="Body Text Char"/>
    <w:basedOn w:val="DefaultParagraphFont"/>
    <w:link w:val="BodyText"/>
    <w:rsid w:val="001A57DE"/>
    <w:rPr>
      <w:rFonts w:ascii="Arial" w:eastAsia="Times New Roman" w:hAnsi="Arial" w:cs="Times New Roman"/>
      <w:sz w:val="24"/>
      <w:szCs w:val="20"/>
      <w:lang w:eastAsia="en-GB"/>
    </w:rPr>
  </w:style>
  <w:style w:type="character" w:styleId="CommentReference">
    <w:name w:val="annotation reference"/>
    <w:basedOn w:val="DefaultParagraphFont"/>
    <w:rsid w:val="001A57DE"/>
    <w:rPr>
      <w:sz w:val="16"/>
      <w:szCs w:val="16"/>
    </w:rPr>
  </w:style>
  <w:style w:type="paragraph" w:styleId="CommentText">
    <w:name w:val="annotation text"/>
    <w:basedOn w:val="Normal"/>
    <w:link w:val="CommentTextChar"/>
    <w:rsid w:val="001A57DE"/>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1A57DE"/>
    <w:rPr>
      <w:rFonts w:ascii="Arial" w:eastAsia="Times New Roman" w:hAnsi="Arial" w:cs="Times New Roman"/>
      <w:sz w:val="20"/>
      <w:szCs w:val="20"/>
    </w:rPr>
  </w:style>
  <w:style w:type="table" w:styleId="TableGrid">
    <w:name w:val="Table Grid"/>
    <w:basedOn w:val="TableNormal"/>
    <w:uiPriority w:val="59"/>
    <w:rsid w:val="001A57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1A57DE"/>
    <w:pPr>
      <w:spacing w:line="240" w:lineRule="auto"/>
    </w:pPr>
    <w:rPr>
      <w:rFonts w:eastAsia="Times New Roman" w:cs="Times New Roman"/>
      <w:b/>
      <w:bCs/>
      <w:color w:val="4F81BD" w:themeColor="accent1"/>
      <w:sz w:val="18"/>
      <w:szCs w:val="18"/>
    </w:rPr>
  </w:style>
  <w:style w:type="paragraph" w:styleId="Header">
    <w:name w:val="header"/>
    <w:basedOn w:val="Normal"/>
    <w:link w:val="HeaderChar"/>
    <w:rsid w:val="001A57DE"/>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rsid w:val="001A57DE"/>
    <w:rPr>
      <w:rFonts w:ascii="Arial" w:eastAsia="Times New Roman" w:hAnsi="Arial" w:cs="Times New Roman"/>
    </w:rPr>
  </w:style>
  <w:style w:type="paragraph" w:styleId="Footer">
    <w:name w:val="footer"/>
    <w:basedOn w:val="Normal"/>
    <w:link w:val="FooterChar"/>
    <w:rsid w:val="001A57DE"/>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1A57DE"/>
    <w:rPr>
      <w:rFonts w:ascii="Arial" w:eastAsia="Times New Roman" w:hAnsi="Arial" w:cs="Times New Roman"/>
    </w:rPr>
  </w:style>
  <w:style w:type="paragraph" w:styleId="NoSpacing">
    <w:name w:val="No Spacing"/>
    <w:uiPriority w:val="1"/>
    <w:qFormat/>
    <w:rsid w:val="001A57DE"/>
    <w:pPr>
      <w:spacing w:after="0" w:line="240" w:lineRule="auto"/>
    </w:pPr>
    <w:rPr>
      <w:rFonts w:ascii="Arial" w:eastAsia="Times New Roman" w:hAnsi="Arial" w:cs="Times New Roman"/>
    </w:rPr>
  </w:style>
  <w:style w:type="paragraph" w:styleId="CommentSubject">
    <w:name w:val="annotation subject"/>
    <w:basedOn w:val="CommentText"/>
    <w:next w:val="CommentText"/>
    <w:link w:val="CommentSubjectChar"/>
    <w:rsid w:val="001A57DE"/>
    <w:rPr>
      <w:b/>
      <w:bCs/>
    </w:rPr>
  </w:style>
  <w:style w:type="character" w:customStyle="1" w:styleId="CommentSubjectChar">
    <w:name w:val="Comment Subject Char"/>
    <w:basedOn w:val="CommentTextChar"/>
    <w:link w:val="CommentSubject"/>
    <w:rsid w:val="001A57DE"/>
    <w:rPr>
      <w:rFonts w:ascii="Arial" w:eastAsia="Times New Roman" w:hAnsi="Arial" w:cs="Times New Roman"/>
      <w:b/>
      <w:bCs/>
      <w:sz w:val="20"/>
      <w:szCs w:val="20"/>
    </w:rPr>
  </w:style>
  <w:style w:type="paragraph" w:customStyle="1" w:styleId="StyleHeading2H2sh2Heading2Johnh22Header2l2h2121Heade">
    <w:name w:val="Style Heading 2H2sh2Heading 2 Johnh22Header 2l2h2121Heade..."/>
    <w:basedOn w:val="Heading2"/>
    <w:autoRedefine/>
    <w:rsid w:val="001A57DE"/>
    <w:pPr>
      <w:keepNext w:val="0"/>
      <w:keepLines w:val="0"/>
      <w:numPr>
        <w:ilvl w:val="1"/>
      </w:numPr>
      <w:tabs>
        <w:tab w:val="num" w:pos="1656"/>
      </w:tabs>
      <w:spacing w:before="120" w:after="120"/>
      <w:ind w:left="1656" w:hanging="576"/>
      <w:jc w:val="both"/>
    </w:pPr>
    <w:rPr>
      <w:rFonts w:ascii="Arial" w:eastAsia="Times New Roman" w:hAnsi="Arial" w:cs="Times New Roman"/>
      <w:b w:val="0"/>
      <w:bCs w:val="0"/>
      <w:color w:val="auto"/>
      <w:sz w:val="20"/>
      <w:szCs w:val="20"/>
      <w:lang w:eastAsia="en-GB"/>
    </w:rPr>
  </w:style>
  <w:style w:type="paragraph" w:customStyle="1" w:styleId="StyleHeading212ptNotBoldNotItalicJustified">
    <w:name w:val="Style Heading 2 + 12 pt Not Bold Not Italic Justified"/>
    <w:basedOn w:val="Heading2"/>
    <w:autoRedefine/>
    <w:rsid w:val="001A57DE"/>
    <w:pPr>
      <w:keepLines w:val="0"/>
      <w:spacing w:before="240" w:after="60"/>
      <w:jc w:val="both"/>
    </w:pPr>
    <w:rPr>
      <w:rFonts w:ascii="Arial" w:eastAsia="Times New Roman" w:hAnsi="Arial" w:cs="Times New Roman"/>
      <w:b w:val="0"/>
      <w:bCs w:val="0"/>
      <w:color w:val="auto"/>
      <w:sz w:val="24"/>
      <w:szCs w:val="20"/>
      <w:lang w:eastAsia="en-GB"/>
    </w:rPr>
  </w:style>
  <w:style w:type="paragraph" w:customStyle="1" w:styleId="StyleHeading212ptNotBoldNotItalicBefore6pt">
    <w:name w:val="Style Heading 2 + 12 pt Not Bold Not Italic Before:  6 pt"/>
    <w:basedOn w:val="Heading2"/>
    <w:autoRedefine/>
    <w:rsid w:val="001A57DE"/>
    <w:pPr>
      <w:keepLines w:val="0"/>
      <w:tabs>
        <w:tab w:val="left" w:pos="720"/>
      </w:tabs>
      <w:spacing w:before="120" w:after="60"/>
    </w:pPr>
    <w:rPr>
      <w:rFonts w:ascii="Arial" w:eastAsia="Times New Roman" w:hAnsi="Arial" w:cs="Times New Roman"/>
      <w:b w:val="0"/>
      <w:bCs w:val="0"/>
      <w:color w:val="auto"/>
      <w:sz w:val="24"/>
      <w:szCs w:val="20"/>
      <w:lang w:eastAsia="en-GB"/>
    </w:rPr>
  </w:style>
  <w:style w:type="paragraph" w:customStyle="1" w:styleId="StyleHeading212ptNotBoldNotItalicBefore6ptAfter">
    <w:name w:val="Style Heading 2 + 12 pt Not Bold Not Italic Before:  6 pt After..."/>
    <w:basedOn w:val="Heading2"/>
    <w:autoRedefine/>
    <w:rsid w:val="001A57DE"/>
    <w:pPr>
      <w:keepLines w:val="0"/>
      <w:spacing w:before="240"/>
    </w:pPr>
    <w:rPr>
      <w:rFonts w:ascii="Arial" w:eastAsia="Times New Roman" w:hAnsi="Arial" w:cs="Times New Roman"/>
      <w:b w:val="0"/>
      <w:bCs w:val="0"/>
      <w:color w:val="auto"/>
      <w:sz w:val="24"/>
      <w:szCs w:val="20"/>
      <w:lang w:eastAsia="en-GB"/>
    </w:rPr>
  </w:style>
  <w:style w:type="paragraph" w:customStyle="1" w:styleId="11Heading2DPStyle4">
    <w:name w:val="1.1 Heading 2 DPStyle4"/>
    <w:basedOn w:val="Heading2"/>
    <w:autoRedefine/>
    <w:rsid w:val="001A57DE"/>
    <w:pPr>
      <w:keepLines w:val="0"/>
      <w:tabs>
        <w:tab w:val="num" w:pos="1656"/>
      </w:tabs>
      <w:spacing w:before="240" w:after="60"/>
      <w:jc w:val="both"/>
    </w:pPr>
    <w:rPr>
      <w:rFonts w:ascii="Arial" w:eastAsia="Times New Roman" w:hAnsi="Arial" w:cs="Times New Roman"/>
      <w:b w:val="0"/>
      <w:bCs w:val="0"/>
      <w:color w:val="auto"/>
      <w:sz w:val="24"/>
      <w:szCs w:val="28"/>
      <w:lang w:eastAsia="en-GB"/>
    </w:rPr>
  </w:style>
  <w:style w:type="paragraph" w:customStyle="1" w:styleId="Normal135">
    <w:name w:val="Normal 13.5"/>
    <w:basedOn w:val="Normal"/>
    <w:link w:val="Normal135Char"/>
    <w:autoRedefine/>
    <w:rsid w:val="001A57DE"/>
    <w:pPr>
      <w:spacing w:after="0" w:line="270" w:lineRule="atLeast"/>
    </w:pPr>
    <w:rPr>
      <w:rFonts w:eastAsia="Times New Roman" w:cs="Arial"/>
      <w:sz w:val="20"/>
      <w:szCs w:val="20"/>
      <w:lang w:eastAsia="en-GB"/>
    </w:rPr>
  </w:style>
  <w:style w:type="paragraph" w:customStyle="1" w:styleId="Normal1350">
    <w:name w:val="Normal + 13.5"/>
    <w:basedOn w:val="Normal"/>
    <w:autoRedefine/>
    <w:rsid w:val="001A57DE"/>
    <w:pPr>
      <w:spacing w:after="0" w:line="270" w:lineRule="atLeast"/>
    </w:pPr>
    <w:rPr>
      <w:rFonts w:eastAsia="Times New Roman" w:cs="Arial"/>
      <w:sz w:val="20"/>
      <w:szCs w:val="20"/>
      <w:lang w:eastAsia="en-GB"/>
    </w:rPr>
  </w:style>
  <w:style w:type="character" w:styleId="FollowedHyperlink">
    <w:name w:val="FollowedHyperlink"/>
    <w:rsid w:val="001A57DE"/>
    <w:rPr>
      <w:color w:val="800080"/>
      <w:u w:val="single"/>
    </w:rPr>
  </w:style>
  <w:style w:type="character" w:customStyle="1" w:styleId="Heading2Char1">
    <w:name w:val="Heading 2 Char1"/>
    <w:locked/>
    <w:rsid w:val="001A57DE"/>
    <w:rPr>
      <w:rFonts w:ascii="Arial" w:hAnsi="Arial"/>
      <w:b/>
      <w:bCs/>
      <w:i/>
      <w:iCs/>
      <w:sz w:val="28"/>
      <w:szCs w:val="28"/>
    </w:rPr>
  </w:style>
  <w:style w:type="paragraph" w:styleId="NormalWeb">
    <w:name w:val="Normal (Web)"/>
    <w:basedOn w:val="Normal"/>
    <w:uiPriority w:val="99"/>
    <w:rsid w:val="001A57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rsid w:val="001A57DE"/>
    <w:pPr>
      <w:tabs>
        <w:tab w:val="right" w:leader="dot" w:pos="9214"/>
      </w:tabs>
      <w:spacing w:after="0" w:line="240" w:lineRule="auto"/>
      <w:ind w:right="-31"/>
      <w:jc w:val="both"/>
    </w:pPr>
    <w:rPr>
      <w:rFonts w:eastAsia="Times New Roman" w:cs="Arial"/>
      <w:noProof/>
      <w:sz w:val="24"/>
      <w:szCs w:val="24"/>
      <w:lang w:eastAsia="en-GB"/>
    </w:rPr>
  </w:style>
  <w:style w:type="paragraph" w:styleId="TOC3">
    <w:name w:val="toc 3"/>
    <w:basedOn w:val="Normal"/>
    <w:next w:val="Normal"/>
    <w:autoRedefine/>
    <w:uiPriority w:val="39"/>
    <w:rsid w:val="001A57DE"/>
    <w:pPr>
      <w:spacing w:after="0" w:line="240" w:lineRule="auto"/>
      <w:ind w:left="480"/>
    </w:pPr>
    <w:rPr>
      <w:rFonts w:eastAsia="Times New Roman" w:cs="Arial"/>
      <w:sz w:val="24"/>
      <w:szCs w:val="24"/>
      <w:lang w:eastAsia="en-GB"/>
    </w:rPr>
  </w:style>
  <w:style w:type="paragraph" w:styleId="TOC4">
    <w:name w:val="toc 4"/>
    <w:basedOn w:val="Normal"/>
    <w:next w:val="Normal"/>
    <w:autoRedefine/>
    <w:uiPriority w:val="39"/>
    <w:rsid w:val="001A57DE"/>
    <w:pPr>
      <w:spacing w:after="0" w:line="240" w:lineRule="auto"/>
      <w:ind w:left="720"/>
    </w:pPr>
    <w:rPr>
      <w:rFonts w:ascii="Times New Roman" w:eastAsia="Times New Roman" w:hAnsi="Times New Roman" w:cs="Times New Roman"/>
      <w:sz w:val="24"/>
      <w:szCs w:val="24"/>
      <w:lang w:eastAsia="en-GB"/>
    </w:rPr>
  </w:style>
  <w:style w:type="paragraph" w:styleId="TOC5">
    <w:name w:val="toc 5"/>
    <w:basedOn w:val="Normal"/>
    <w:next w:val="Normal"/>
    <w:autoRedefine/>
    <w:uiPriority w:val="39"/>
    <w:rsid w:val="001A57DE"/>
    <w:pPr>
      <w:spacing w:after="0" w:line="240" w:lineRule="auto"/>
      <w:ind w:left="960"/>
    </w:pPr>
    <w:rPr>
      <w:rFonts w:ascii="Times New Roman" w:eastAsia="Times New Roman" w:hAnsi="Times New Roman" w:cs="Times New Roman"/>
      <w:sz w:val="24"/>
      <w:szCs w:val="24"/>
      <w:lang w:eastAsia="en-GB"/>
    </w:rPr>
  </w:style>
  <w:style w:type="paragraph" w:styleId="TOC6">
    <w:name w:val="toc 6"/>
    <w:basedOn w:val="Normal"/>
    <w:next w:val="Normal"/>
    <w:autoRedefine/>
    <w:uiPriority w:val="39"/>
    <w:rsid w:val="001A57DE"/>
    <w:pPr>
      <w:spacing w:after="0" w:line="240" w:lineRule="auto"/>
      <w:ind w:left="1200"/>
    </w:pPr>
    <w:rPr>
      <w:rFonts w:ascii="Times New Roman" w:eastAsia="Times New Roman" w:hAnsi="Times New Roman" w:cs="Times New Roman"/>
      <w:sz w:val="24"/>
      <w:szCs w:val="24"/>
      <w:lang w:eastAsia="en-GB"/>
    </w:rPr>
  </w:style>
  <w:style w:type="paragraph" w:styleId="TOC7">
    <w:name w:val="toc 7"/>
    <w:basedOn w:val="Normal"/>
    <w:next w:val="Normal"/>
    <w:autoRedefine/>
    <w:uiPriority w:val="39"/>
    <w:rsid w:val="001A57DE"/>
    <w:pPr>
      <w:spacing w:after="0" w:line="240" w:lineRule="auto"/>
      <w:ind w:left="1440"/>
    </w:pPr>
    <w:rPr>
      <w:rFonts w:ascii="Times New Roman" w:eastAsia="Times New Roman" w:hAnsi="Times New Roman" w:cs="Times New Roman"/>
      <w:sz w:val="24"/>
      <w:szCs w:val="24"/>
      <w:lang w:eastAsia="en-GB"/>
    </w:rPr>
  </w:style>
  <w:style w:type="paragraph" w:styleId="TOC8">
    <w:name w:val="toc 8"/>
    <w:basedOn w:val="Normal"/>
    <w:next w:val="Normal"/>
    <w:autoRedefine/>
    <w:uiPriority w:val="39"/>
    <w:rsid w:val="001A57DE"/>
    <w:pPr>
      <w:spacing w:after="0" w:line="240" w:lineRule="auto"/>
      <w:ind w:left="1680"/>
    </w:pPr>
    <w:rPr>
      <w:rFonts w:ascii="Times New Roman" w:eastAsia="Times New Roman" w:hAnsi="Times New Roman" w:cs="Times New Roman"/>
      <w:sz w:val="24"/>
      <w:szCs w:val="24"/>
      <w:lang w:eastAsia="en-GB"/>
    </w:rPr>
  </w:style>
  <w:style w:type="paragraph" w:styleId="TOC9">
    <w:name w:val="toc 9"/>
    <w:basedOn w:val="Normal"/>
    <w:next w:val="Normal"/>
    <w:autoRedefine/>
    <w:uiPriority w:val="39"/>
    <w:rsid w:val="001A57DE"/>
    <w:pPr>
      <w:spacing w:after="0" w:line="240" w:lineRule="auto"/>
      <w:ind w:left="1920"/>
    </w:pPr>
    <w:rPr>
      <w:rFonts w:ascii="Times New Roman" w:eastAsia="Times New Roman" w:hAnsi="Times New Roman" w:cs="Times New Roman"/>
      <w:sz w:val="24"/>
      <w:szCs w:val="24"/>
      <w:lang w:eastAsia="en-GB"/>
    </w:rPr>
  </w:style>
  <w:style w:type="paragraph" w:styleId="NormalIndent">
    <w:name w:val="Normal Indent"/>
    <w:basedOn w:val="Normal"/>
    <w:rsid w:val="001A57DE"/>
    <w:pPr>
      <w:overflowPunct w:val="0"/>
      <w:autoSpaceDE w:val="0"/>
      <w:autoSpaceDN w:val="0"/>
      <w:adjustRightInd w:val="0"/>
      <w:spacing w:after="0" w:line="240" w:lineRule="auto"/>
      <w:ind w:left="720"/>
    </w:pPr>
    <w:rPr>
      <w:rFonts w:eastAsia="Times New Roman" w:cs="Times New Roman"/>
      <w:color w:val="000000"/>
      <w:szCs w:val="20"/>
    </w:rPr>
  </w:style>
  <w:style w:type="character" w:customStyle="1" w:styleId="CommentTextChar1">
    <w:name w:val="Comment Text Char1"/>
    <w:semiHidden/>
    <w:locked/>
    <w:rsid w:val="001A57DE"/>
    <w:rPr>
      <w:rFonts w:ascii="Arial" w:hAnsi="Arial"/>
      <w:lang w:bidi="ar-SA"/>
    </w:rPr>
  </w:style>
  <w:style w:type="paragraph" w:styleId="TableofAuthorities">
    <w:name w:val="table of authorities"/>
    <w:basedOn w:val="Normal"/>
    <w:next w:val="Normal"/>
    <w:rsid w:val="001A57DE"/>
    <w:pPr>
      <w:spacing w:after="0" w:line="240" w:lineRule="auto"/>
      <w:ind w:left="200" w:hanging="200"/>
    </w:pPr>
    <w:rPr>
      <w:rFonts w:ascii="Times New Roman" w:eastAsia="Times New Roman" w:hAnsi="Times New Roman" w:cs="Times New Roman"/>
      <w:sz w:val="20"/>
      <w:szCs w:val="20"/>
    </w:rPr>
  </w:style>
  <w:style w:type="paragraph" w:styleId="TOAHeading">
    <w:name w:val="toa heading"/>
    <w:basedOn w:val="Normal"/>
    <w:next w:val="Normal"/>
    <w:rsid w:val="001A57DE"/>
    <w:pPr>
      <w:spacing w:before="120" w:after="0" w:line="240" w:lineRule="auto"/>
    </w:pPr>
    <w:rPr>
      <w:rFonts w:eastAsia="Times New Roman" w:cs="Times New Roman"/>
      <w:b/>
      <w:sz w:val="24"/>
      <w:szCs w:val="20"/>
    </w:rPr>
  </w:style>
  <w:style w:type="paragraph" w:styleId="ListBullet">
    <w:name w:val="List Bullet"/>
    <w:basedOn w:val="Normal"/>
    <w:rsid w:val="001A57DE"/>
    <w:pPr>
      <w:numPr>
        <w:numId w:val="12"/>
      </w:numPr>
      <w:spacing w:after="0" w:line="240" w:lineRule="auto"/>
    </w:pPr>
    <w:rPr>
      <w:rFonts w:eastAsia="Times New Roman" w:cs="Arial"/>
      <w:sz w:val="24"/>
      <w:szCs w:val="24"/>
      <w:lang w:eastAsia="en-GB"/>
    </w:rPr>
  </w:style>
  <w:style w:type="paragraph" w:styleId="ListNumber4">
    <w:name w:val="List Number 4"/>
    <w:basedOn w:val="Normal"/>
    <w:rsid w:val="001A57DE"/>
    <w:pPr>
      <w:tabs>
        <w:tab w:val="num" w:pos="1209"/>
      </w:tabs>
      <w:spacing w:after="0" w:line="240" w:lineRule="auto"/>
      <w:ind w:left="1209" w:hanging="360"/>
    </w:pPr>
    <w:rPr>
      <w:rFonts w:ascii="Times New Roman" w:eastAsia="Calibri" w:hAnsi="Times New Roman" w:cs="Times New Roman"/>
      <w:sz w:val="20"/>
      <w:szCs w:val="20"/>
      <w:lang w:eastAsia="en-GB"/>
    </w:rPr>
  </w:style>
  <w:style w:type="character" w:customStyle="1" w:styleId="BodyTextIndentChar">
    <w:name w:val="Body Text Indent Char"/>
    <w:link w:val="BodyTextIndent"/>
    <w:locked/>
    <w:rsid w:val="001A57DE"/>
    <w:rPr>
      <w:rFonts w:ascii="Arial" w:hAnsi="Arial"/>
      <w:sz w:val="24"/>
      <w:szCs w:val="24"/>
    </w:rPr>
  </w:style>
  <w:style w:type="paragraph" w:styleId="BodyTextIndent">
    <w:name w:val="Body Text Indent"/>
    <w:basedOn w:val="Normal"/>
    <w:link w:val="BodyTextIndentChar"/>
    <w:rsid w:val="001A57DE"/>
    <w:pPr>
      <w:spacing w:after="120" w:line="240" w:lineRule="auto"/>
      <w:ind w:left="283"/>
    </w:pPr>
    <w:rPr>
      <w:sz w:val="24"/>
      <w:szCs w:val="24"/>
    </w:rPr>
  </w:style>
  <w:style w:type="character" w:customStyle="1" w:styleId="BodyTextIndentChar1">
    <w:name w:val="Body Text Indent Char1"/>
    <w:basedOn w:val="DefaultParagraphFont"/>
    <w:rsid w:val="001A57DE"/>
    <w:rPr>
      <w:lang w:val="fr-FR"/>
    </w:rPr>
  </w:style>
  <w:style w:type="paragraph" w:styleId="ListContinue">
    <w:name w:val="List Continue"/>
    <w:basedOn w:val="Normal"/>
    <w:rsid w:val="001A57DE"/>
    <w:pPr>
      <w:spacing w:after="120" w:line="240" w:lineRule="auto"/>
      <w:ind w:left="283"/>
    </w:pPr>
    <w:rPr>
      <w:rFonts w:eastAsia="Times New Roman" w:cs="Arial"/>
      <w:sz w:val="24"/>
      <w:szCs w:val="24"/>
      <w:lang w:eastAsia="en-GB"/>
    </w:rPr>
  </w:style>
  <w:style w:type="character" w:customStyle="1" w:styleId="BodyText2Char">
    <w:name w:val="Body Text 2 Char"/>
    <w:link w:val="BodyText2"/>
    <w:locked/>
    <w:rsid w:val="001A57DE"/>
    <w:rPr>
      <w:rFonts w:ascii="Arial" w:hAnsi="Arial"/>
      <w:sz w:val="24"/>
      <w:szCs w:val="24"/>
    </w:rPr>
  </w:style>
  <w:style w:type="paragraph" w:styleId="BodyText2">
    <w:name w:val="Body Text 2"/>
    <w:basedOn w:val="Normal"/>
    <w:link w:val="BodyText2Char"/>
    <w:rsid w:val="001A57DE"/>
    <w:pPr>
      <w:spacing w:after="120" w:line="480" w:lineRule="auto"/>
    </w:pPr>
    <w:rPr>
      <w:sz w:val="24"/>
      <w:szCs w:val="24"/>
    </w:rPr>
  </w:style>
  <w:style w:type="character" w:customStyle="1" w:styleId="BodyText2Char1">
    <w:name w:val="Body Text 2 Char1"/>
    <w:basedOn w:val="DefaultParagraphFont"/>
    <w:rsid w:val="001A57DE"/>
    <w:rPr>
      <w:lang w:val="fr-FR"/>
    </w:rPr>
  </w:style>
  <w:style w:type="character" w:customStyle="1" w:styleId="BodyText3Char">
    <w:name w:val="Body Text 3 Char"/>
    <w:link w:val="BodyText3"/>
    <w:locked/>
    <w:rsid w:val="001A57DE"/>
    <w:rPr>
      <w:rFonts w:ascii="Arial" w:hAnsi="Arial"/>
      <w:sz w:val="16"/>
      <w:szCs w:val="16"/>
    </w:rPr>
  </w:style>
  <w:style w:type="paragraph" w:styleId="BodyText3">
    <w:name w:val="Body Text 3"/>
    <w:basedOn w:val="Normal"/>
    <w:link w:val="BodyText3Char"/>
    <w:rsid w:val="001A57DE"/>
    <w:pPr>
      <w:spacing w:after="120" w:line="240" w:lineRule="auto"/>
    </w:pPr>
    <w:rPr>
      <w:sz w:val="16"/>
      <w:szCs w:val="16"/>
    </w:rPr>
  </w:style>
  <w:style w:type="character" w:customStyle="1" w:styleId="BodyText3Char1">
    <w:name w:val="Body Text 3 Char1"/>
    <w:basedOn w:val="DefaultParagraphFont"/>
    <w:rsid w:val="001A57DE"/>
    <w:rPr>
      <w:sz w:val="16"/>
      <w:szCs w:val="16"/>
      <w:lang w:val="fr-FR"/>
    </w:rPr>
  </w:style>
  <w:style w:type="character" w:customStyle="1" w:styleId="BodyTextIndent2Char">
    <w:name w:val="Body Text Indent 2 Char"/>
    <w:link w:val="BodyTextIndent2"/>
    <w:locked/>
    <w:rsid w:val="001A57DE"/>
    <w:rPr>
      <w:rFonts w:ascii="Calibri" w:eastAsia="Calibri" w:hAnsi="Calibri"/>
    </w:rPr>
  </w:style>
  <w:style w:type="paragraph" w:styleId="BodyTextIndent2">
    <w:name w:val="Body Text Indent 2"/>
    <w:basedOn w:val="Normal"/>
    <w:link w:val="BodyTextIndent2Char"/>
    <w:rsid w:val="001A57DE"/>
    <w:pPr>
      <w:widowControl w:val="0"/>
      <w:tabs>
        <w:tab w:val="left" w:pos="1152"/>
      </w:tabs>
      <w:spacing w:after="0" w:line="240" w:lineRule="auto"/>
      <w:ind w:left="993" w:hanging="993"/>
      <w:jc w:val="both"/>
    </w:pPr>
    <w:rPr>
      <w:rFonts w:ascii="Calibri" w:eastAsia="Calibri" w:hAnsi="Calibri"/>
    </w:rPr>
  </w:style>
  <w:style w:type="character" w:customStyle="1" w:styleId="BodyTextIndent2Char1">
    <w:name w:val="Body Text Indent 2 Char1"/>
    <w:basedOn w:val="DefaultParagraphFont"/>
    <w:rsid w:val="001A57DE"/>
    <w:rPr>
      <w:lang w:val="fr-FR"/>
    </w:rPr>
  </w:style>
  <w:style w:type="character" w:customStyle="1" w:styleId="BodyTextIndent3Char">
    <w:name w:val="Body Text Indent 3 Char"/>
    <w:link w:val="BodyTextIndent3"/>
    <w:locked/>
    <w:rsid w:val="001A57DE"/>
    <w:rPr>
      <w:rFonts w:ascii="Arial" w:hAnsi="Arial"/>
      <w:sz w:val="16"/>
      <w:szCs w:val="16"/>
    </w:rPr>
  </w:style>
  <w:style w:type="paragraph" w:styleId="BodyTextIndent3">
    <w:name w:val="Body Text Indent 3"/>
    <w:basedOn w:val="Normal"/>
    <w:link w:val="BodyTextIndent3Char"/>
    <w:rsid w:val="001A57DE"/>
    <w:pPr>
      <w:spacing w:after="120" w:line="240" w:lineRule="auto"/>
      <w:ind w:left="283"/>
    </w:pPr>
    <w:rPr>
      <w:sz w:val="16"/>
      <w:szCs w:val="16"/>
    </w:rPr>
  </w:style>
  <w:style w:type="character" w:customStyle="1" w:styleId="BodyTextIndent3Char1">
    <w:name w:val="Body Text Indent 3 Char1"/>
    <w:basedOn w:val="DefaultParagraphFont"/>
    <w:rsid w:val="001A57DE"/>
    <w:rPr>
      <w:sz w:val="16"/>
      <w:szCs w:val="16"/>
      <w:lang w:val="fr-FR"/>
    </w:rPr>
  </w:style>
  <w:style w:type="paragraph" w:styleId="BlockText">
    <w:name w:val="Block Text"/>
    <w:basedOn w:val="Normal"/>
    <w:rsid w:val="001A57DE"/>
    <w:pPr>
      <w:spacing w:after="0" w:line="240" w:lineRule="auto"/>
      <w:ind w:left="360" w:right="355"/>
      <w:jc w:val="both"/>
    </w:pPr>
    <w:rPr>
      <w:rFonts w:eastAsia="Times New Roman" w:cs="Times New Roman"/>
      <w:szCs w:val="20"/>
    </w:rPr>
  </w:style>
  <w:style w:type="character" w:customStyle="1" w:styleId="DocumentMapChar">
    <w:name w:val="Document Map Char"/>
    <w:link w:val="DocumentMap"/>
    <w:locked/>
    <w:rsid w:val="001A57DE"/>
    <w:rPr>
      <w:rFonts w:ascii="Tahoma" w:hAnsi="Tahoma"/>
      <w:shd w:val="clear" w:color="auto" w:fill="000080"/>
    </w:rPr>
  </w:style>
  <w:style w:type="paragraph" w:styleId="DocumentMap">
    <w:name w:val="Document Map"/>
    <w:basedOn w:val="Normal"/>
    <w:link w:val="DocumentMapChar"/>
    <w:rsid w:val="001A57DE"/>
    <w:pPr>
      <w:shd w:val="clear" w:color="auto" w:fill="000080"/>
      <w:spacing w:after="0" w:line="240" w:lineRule="auto"/>
    </w:pPr>
    <w:rPr>
      <w:rFonts w:ascii="Tahoma" w:hAnsi="Tahoma"/>
      <w:shd w:val="clear" w:color="auto" w:fill="000080"/>
    </w:rPr>
  </w:style>
  <w:style w:type="character" w:customStyle="1" w:styleId="DocumentMapChar1">
    <w:name w:val="Document Map Char1"/>
    <w:basedOn w:val="DefaultParagraphFont"/>
    <w:rsid w:val="001A57DE"/>
    <w:rPr>
      <w:rFonts w:ascii="Tahoma" w:hAnsi="Tahoma" w:cs="Tahoma"/>
      <w:sz w:val="16"/>
      <w:szCs w:val="16"/>
      <w:lang w:val="fr-FR"/>
    </w:rPr>
  </w:style>
  <w:style w:type="paragraph" w:customStyle="1" w:styleId="msolistparagraph0">
    <w:name w:val="msolistparagraph"/>
    <w:basedOn w:val="Normal"/>
    <w:rsid w:val="001A57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listparagraphcxspmiddle">
    <w:name w:val="msolistparagraphcxspmiddle"/>
    <w:basedOn w:val="Normal"/>
    <w:rsid w:val="001A57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listparagraphcxsplast">
    <w:name w:val="msolistparagraphcxsplast"/>
    <w:basedOn w:val="Normal"/>
    <w:rsid w:val="001A57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faultChar">
    <w:name w:val="Default Char"/>
    <w:link w:val="Default"/>
    <w:locked/>
    <w:rsid w:val="001A57DE"/>
    <w:rPr>
      <w:rFonts w:ascii="Arial" w:hAnsi="Arial"/>
      <w:color w:val="000000"/>
      <w:sz w:val="24"/>
      <w:szCs w:val="24"/>
    </w:rPr>
  </w:style>
  <w:style w:type="paragraph" w:customStyle="1" w:styleId="Default">
    <w:name w:val="Default"/>
    <w:link w:val="DefaultChar"/>
    <w:rsid w:val="001A57DE"/>
    <w:pPr>
      <w:autoSpaceDE w:val="0"/>
      <w:autoSpaceDN w:val="0"/>
      <w:adjustRightInd w:val="0"/>
      <w:spacing w:after="0" w:line="240" w:lineRule="auto"/>
    </w:pPr>
    <w:rPr>
      <w:rFonts w:ascii="Arial" w:hAnsi="Arial"/>
      <w:color w:val="000000"/>
      <w:sz w:val="24"/>
      <w:szCs w:val="24"/>
    </w:rPr>
  </w:style>
  <w:style w:type="paragraph" w:customStyle="1" w:styleId="TOCI">
    <w:name w:val="TOCI"/>
    <w:basedOn w:val="Default"/>
    <w:next w:val="Default"/>
    <w:rsid w:val="001A57DE"/>
    <w:rPr>
      <w:color w:val="auto"/>
    </w:rPr>
  </w:style>
  <w:style w:type="paragraph" w:customStyle="1" w:styleId="A1">
    <w:name w:val="A1"/>
    <w:basedOn w:val="Normal"/>
    <w:rsid w:val="001A57DE"/>
    <w:pPr>
      <w:numPr>
        <w:numId w:val="13"/>
      </w:numPr>
      <w:spacing w:before="120" w:after="120" w:line="240" w:lineRule="auto"/>
      <w:jc w:val="both"/>
      <w:outlineLvl w:val="0"/>
    </w:pPr>
    <w:rPr>
      <w:rFonts w:eastAsia="Calibri" w:cs="Times New Roman"/>
      <w:b/>
      <w:caps/>
      <w:sz w:val="24"/>
      <w:szCs w:val="20"/>
      <w:u w:val="single"/>
    </w:rPr>
  </w:style>
  <w:style w:type="paragraph" w:customStyle="1" w:styleId="A2">
    <w:name w:val="A2"/>
    <w:basedOn w:val="Normal"/>
    <w:rsid w:val="001A57DE"/>
    <w:pPr>
      <w:numPr>
        <w:ilvl w:val="1"/>
        <w:numId w:val="13"/>
      </w:numPr>
      <w:spacing w:before="120" w:after="120" w:line="240" w:lineRule="auto"/>
      <w:jc w:val="both"/>
      <w:outlineLvl w:val="1"/>
    </w:pPr>
    <w:rPr>
      <w:rFonts w:eastAsia="Calibri" w:cs="Times New Roman"/>
      <w:sz w:val="24"/>
      <w:szCs w:val="20"/>
    </w:rPr>
  </w:style>
  <w:style w:type="paragraph" w:customStyle="1" w:styleId="A3">
    <w:name w:val="A3"/>
    <w:basedOn w:val="Normal"/>
    <w:rsid w:val="001A57DE"/>
    <w:pPr>
      <w:numPr>
        <w:ilvl w:val="2"/>
        <w:numId w:val="13"/>
      </w:numPr>
      <w:spacing w:before="120" w:after="120" w:line="240" w:lineRule="auto"/>
      <w:jc w:val="both"/>
      <w:outlineLvl w:val="2"/>
    </w:pPr>
    <w:rPr>
      <w:rFonts w:eastAsia="Calibri" w:cs="Times New Roman"/>
      <w:sz w:val="24"/>
      <w:szCs w:val="20"/>
    </w:rPr>
  </w:style>
  <w:style w:type="paragraph" w:customStyle="1" w:styleId="A4">
    <w:name w:val="A4"/>
    <w:basedOn w:val="Normal"/>
    <w:rsid w:val="001A57DE"/>
    <w:pPr>
      <w:numPr>
        <w:ilvl w:val="3"/>
        <w:numId w:val="13"/>
      </w:numPr>
      <w:spacing w:before="120" w:after="120" w:line="240" w:lineRule="auto"/>
      <w:jc w:val="both"/>
      <w:outlineLvl w:val="3"/>
    </w:pPr>
    <w:rPr>
      <w:rFonts w:eastAsia="Calibri" w:cs="Times New Roman"/>
      <w:sz w:val="24"/>
      <w:szCs w:val="20"/>
    </w:rPr>
  </w:style>
  <w:style w:type="paragraph" w:customStyle="1" w:styleId="A5">
    <w:name w:val="A5"/>
    <w:basedOn w:val="Normal"/>
    <w:rsid w:val="001A57DE"/>
    <w:pPr>
      <w:numPr>
        <w:ilvl w:val="4"/>
        <w:numId w:val="13"/>
      </w:numPr>
      <w:spacing w:before="120" w:after="120" w:line="240" w:lineRule="auto"/>
      <w:jc w:val="both"/>
      <w:outlineLvl w:val="4"/>
    </w:pPr>
    <w:rPr>
      <w:rFonts w:eastAsia="Calibri" w:cs="Times New Roman"/>
      <w:sz w:val="24"/>
      <w:szCs w:val="20"/>
    </w:rPr>
  </w:style>
  <w:style w:type="paragraph" w:customStyle="1" w:styleId="Level2">
    <w:name w:val="Level 2"/>
    <w:basedOn w:val="Normal"/>
    <w:next w:val="Normal"/>
    <w:rsid w:val="001A57DE"/>
    <w:pPr>
      <w:spacing w:after="240"/>
      <w:ind w:left="1440" w:hanging="360"/>
      <w:jc w:val="both"/>
      <w:outlineLvl w:val="1"/>
    </w:pPr>
    <w:rPr>
      <w:rFonts w:eastAsia="Times New Roman" w:cs="Arial"/>
      <w:sz w:val="21"/>
      <w:szCs w:val="21"/>
      <w:lang w:eastAsia="en-GB"/>
    </w:rPr>
  </w:style>
  <w:style w:type="paragraph" w:customStyle="1" w:styleId="CM24">
    <w:name w:val="CM24"/>
    <w:basedOn w:val="Normal"/>
    <w:next w:val="Normal"/>
    <w:rsid w:val="001A57DE"/>
    <w:pPr>
      <w:autoSpaceDE w:val="0"/>
      <w:autoSpaceDN w:val="0"/>
      <w:adjustRightInd w:val="0"/>
      <w:spacing w:after="360" w:line="240" w:lineRule="auto"/>
    </w:pPr>
    <w:rPr>
      <w:rFonts w:eastAsia="Times New Roman" w:cs="Times New Roman"/>
      <w:sz w:val="24"/>
      <w:szCs w:val="24"/>
      <w:lang w:eastAsia="en-GB"/>
    </w:rPr>
  </w:style>
  <w:style w:type="paragraph" w:customStyle="1" w:styleId="Normal1">
    <w:name w:val="Normal1"/>
    <w:basedOn w:val="Normal"/>
    <w:link w:val="Normal1Char"/>
    <w:rsid w:val="001A57DE"/>
    <w:pPr>
      <w:spacing w:before="120" w:after="120" w:line="240" w:lineRule="auto"/>
      <w:jc w:val="both"/>
    </w:pPr>
    <w:rPr>
      <w:rFonts w:eastAsia="Times New Roman" w:cs="Times New Roman"/>
      <w:sz w:val="24"/>
      <w:szCs w:val="20"/>
    </w:rPr>
  </w:style>
  <w:style w:type="paragraph" w:customStyle="1" w:styleId="Style1">
    <w:name w:val="Style1"/>
    <w:basedOn w:val="Normal"/>
    <w:rsid w:val="001A57DE"/>
    <w:pPr>
      <w:numPr>
        <w:numId w:val="14"/>
      </w:numPr>
      <w:spacing w:after="0" w:line="240" w:lineRule="auto"/>
      <w:jc w:val="both"/>
    </w:pPr>
    <w:rPr>
      <w:rFonts w:eastAsia="Times New Roman" w:cs="Arial"/>
      <w:lang w:eastAsia="en-GB"/>
    </w:rPr>
  </w:style>
  <w:style w:type="character" w:customStyle="1" w:styleId="Char">
    <w:name w:val="# Char"/>
    <w:link w:val="a"/>
    <w:locked/>
    <w:rsid w:val="001A57DE"/>
    <w:rPr>
      <w:rFonts w:ascii="Officina Sans ITC TT" w:hAnsi="Officina Sans ITC TT"/>
      <w:b/>
      <w:bCs/>
      <w:sz w:val="24"/>
      <w:lang w:val="en-US"/>
    </w:rPr>
  </w:style>
  <w:style w:type="paragraph" w:customStyle="1" w:styleId="a">
    <w:name w:val="#"/>
    <w:basedOn w:val="Heading2"/>
    <w:link w:val="Char"/>
    <w:rsid w:val="001A57DE"/>
    <w:pPr>
      <w:keepLines w:val="0"/>
      <w:spacing w:before="0"/>
    </w:pPr>
    <w:rPr>
      <w:rFonts w:ascii="Officina Sans ITC TT" w:eastAsiaTheme="minorHAnsi" w:hAnsi="Officina Sans ITC TT" w:cstheme="minorBidi"/>
      <w:color w:val="auto"/>
      <w:sz w:val="24"/>
      <w:szCs w:val="22"/>
      <w:lang w:val="en-US"/>
    </w:rPr>
  </w:style>
  <w:style w:type="paragraph" w:customStyle="1" w:styleId="Haeding3">
    <w:name w:val="Haeding 3"/>
    <w:basedOn w:val="Heading3"/>
    <w:rsid w:val="001A57DE"/>
    <w:pPr>
      <w:keepLines w:val="0"/>
      <w:spacing w:before="0"/>
    </w:pPr>
    <w:rPr>
      <w:rFonts w:ascii="Arial" w:eastAsia="Times New Roman" w:hAnsi="Arial" w:cs="Times New Roman"/>
      <w:b w:val="0"/>
      <w:bCs w:val="0"/>
      <w:color w:val="auto"/>
      <w:sz w:val="24"/>
      <w:szCs w:val="20"/>
    </w:rPr>
  </w:style>
  <w:style w:type="paragraph" w:customStyle="1" w:styleId="NORMAL10">
    <w:name w:val="NORMAL1"/>
    <w:basedOn w:val="Normal"/>
    <w:rsid w:val="001A57DE"/>
    <w:pPr>
      <w:spacing w:before="120" w:after="120" w:line="240" w:lineRule="auto"/>
      <w:jc w:val="both"/>
    </w:pPr>
    <w:rPr>
      <w:rFonts w:eastAsia="Times New Roman" w:cs="Times New Roman"/>
      <w:sz w:val="24"/>
      <w:szCs w:val="20"/>
    </w:rPr>
  </w:style>
  <w:style w:type="paragraph" w:customStyle="1" w:styleId="11pt">
    <w:name w:val="11 pt"/>
    <w:aliases w:val="Not Bold,No underline,Not All caps,Condensed by  0.1 pt,Line ..."/>
    <w:basedOn w:val="A1"/>
    <w:rsid w:val="001A57DE"/>
    <w:pPr>
      <w:spacing w:line="320" w:lineRule="exact"/>
      <w:ind w:left="0" w:firstLine="0"/>
    </w:pPr>
    <w:rPr>
      <w:rFonts w:eastAsia="Times New Roman" w:cs="Arial"/>
      <w:b w:val="0"/>
      <w:caps w:val="0"/>
      <w:spacing w:val="-2"/>
      <w:sz w:val="22"/>
      <w:szCs w:val="22"/>
      <w:u w:val="none"/>
      <w:lang w:eastAsia="en-GB"/>
    </w:rPr>
  </w:style>
  <w:style w:type="paragraph" w:customStyle="1" w:styleId="xl66">
    <w:name w:val="xl66"/>
    <w:basedOn w:val="Normal"/>
    <w:rsid w:val="001A57DE"/>
    <w:pPr>
      <w:spacing w:before="100" w:beforeAutospacing="1" w:after="100" w:afterAutospacing="1" w:line="240" w:lineRule="auto"/>
    </w:pPr>
    <w:rPr>
      <w:rFonts w:ascii="Times New Roman" w:eastAsia="Times New Roman" w:hAnsi="Times New Roman" w:cs="Times New Roman"/>
      <w:b/>
      <w:bCs/>
      <w:sz w:val="32"/>
      <w:szCs w:val="32"/>
      <w:lang w:eastAsia="en-GB"/>
    </w:rPr>
  </w:style>
  <w:style w:type="paragraph" w:customStyle="1" w:styleId="xl67">
    <w:name w:val="xl67"/>
    <w:basedOn w:val="Normal"/>
    <w:rsid w:val="001A57DE"/>
    <w:pPr>
      <w:pBdr>
        <w:top w:val="single" w:sz="8" w:space="0" w:color="auto"/>
        <w:left w:val="single" w:sz="8" w:space="0" w:color="auto"/>
        <w:right w:val="single" w:sz="8" w:space="0" w:color="auto"/>
      </w:pBdr>
      <w:shd w:val="clear" w:color="auto" w:fill="969696"/>
      <w:spacing w:before="100" w:beforeAutospacing="1" w:after="100" w:afterAutospacing="1" w:line="240" w:lineRule="auto"/>
      <w:jc w:val="center"/>
    </w:pPr>
    <w:rPr>
      <w:rFonts w:eastAsia="Times New Roman" w:cs="Arial"/>
      <w:b/>
      <w:bCs/>
      <w:sz w:val="24"/>
      <w:szCs w:val="24"/>
      <w:lang w:eastAsia="en-GB"/>
    </w:rPr>
  </w:style>
  <w:style w:type="paragraph" w:customStyle="1" w:styleId="xl68">
    <w:name w:val="xl68"/>
    <w:basedOn w:val="Normal"/>
    <w:rsid w:val="001A57DE"/>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1A57DE"/>
    <w:pPr>
      <w:pBdr>
        <w:left w:val="single" w:sz="8" w:space="0" w:color="auto"/>
      </w:pBdr>
      <w:spacing w:before="100" w:beforeAutospacing="1" w:after="100" w:afterAutospacing="1" w:line="240" w:lineRule="auto"/>
    </w:pPr>
    <w:rPr>
      <w:rFonts w:eastAsia="Times New Roman" w:cs="Arial"/>
      <w:sz w:val="20"/>
      <w:szCs w:val="20"/>
      <w:lang w:eastAsia="en-GB"/>
    </w:rPr>
  </w:style>
  <w:style w:type="paragraph" w:customStyle="1" w:styleId="xl70">
    <w:name w:val="xl70"/>
    <w:basedOn w:val="Normal"/>
    <w:rsid w:val="001A57DE"/>
    <w:pPr>
      <w:spacing w:before="100" w:beforeAutospacing="1" w:after="100" w:afterAutospacing="1" w:line="240" w:lineRule="auto"/>
    </w:pPr>
    <w:rPr>
      <w:rFonts w:eastAsia="Times New Roman" w:cs="Arial"/>
      <w:color w:val="808080"/>
      <w:sz w:val="20"/>
      <w:szCs w:val="20"/>
      <w:lang w:eastAsia="en-GB"/>
    </w:rPr>
  </w:style>
  <w:style w:type="paragraph" w:customStyle="1" w:styleId="xl71">
    <w:name w:val="xl71"/>
    <w:basedOn w:val="Normal"/>
    <w:rsid w:val="001A57DE"/>
    <w:pPr>
      <w:pBdr>
        <w:left w:val="single" w:sz="8" w:space="0" w:color="auto"/>
      </w:pBdr>
      <w:spacing w:before="100" w:beforeAutospacing="1" w:after="100" w:afterAutospacing="1" w:line="240" w:lineRule="auto"/>
    </w:pPr>
    <w:rPr>
      <w:rFonts w:eastAsia="Times New Roman" w:cs="Arial"/>
      <w:sz w:val="20"/>
      <w:szCs w:val="20"/>
      <w:lang w:eastAsia="en-GB"/>
    </w:rPr>
  </w:style>
  <w:style w:type="paragraph" w:customStyle="1" w:styleId="xl72">
    <w:name w:val="xl72"/>
    <w:basedOn w:val="Normal"/>
    <w:rsid w:val="001A57DE"/>
    <w:pPr>
      <w:spacing w:before="100" w:beforeAutospacing="1" w:after="100" w:afterAutospacing="1" w:line="240" w:lineRule="auto"/>
    </w:pPr>
    <w:rPr>
      <w:rFonts w:eastAsia="Times New Roman" w:cs="Arial"/>
      <w:sz w:val="20"/>
      <w:szCs w:val="20"/>
      <w:lang w:eastAsia="en-GB"/>
    </w:rPr>
  </w:style>
  <w:style w:type="paragraph" w:customStyle="1" w:styleId="xl73">
    <w:name w:val="xl73"/>
    <w:basedOn w:val="Normal"/>
    <w:rsid w:val="001A57DE"/>
    <w:pPr>
      <w:pBdr>
        <w:left w:val="single" w:sz="8" w:space="0" w:color="auto"/>
      </w:pBdr>
      <w:spacing w:before="100" w:beforeAutospacing="1" w:after="100" w:afterAutospacing="1" w:line="240" w:lineRule="auto"/>
      <w:jc w:val="right"/>
    </w:pPr>
    <w:rPr>
      <w:rFonts w:eastAsia="Times New Roman" w:cs="Arial"/>
      <w:sz w:val="20"/>
      <w:szCs w:val="20"/>
      <w:lang w:eastAsia="en-GB"/>
    </w:rPr>
  </w:style>
  <w:style w:type="paragraph" w:customStyle="1" w:styleId="xl74">
    <w:name w:val="xl74"/>
    <w:basedOn w:val="Normal"/>
    <w:rsid w:val="001A57DE"/>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1A57DE"/>
    <w:pPr>
      <w:pBdr>
        <w:top w:val="single" w:sz="8" w:space="0" w:color="auto"/>
      </w:pBdr>
      <w:spacing w:before="100" w:beforeAutospacing="1" w:after="100" w:afterAutospacing="1" w:line="240" w:lineRule="auto"/>
      <w:jc w:val="right"/>
    </w:pPr>
    <w:rPr>
      <w:rFonts w:eastAsia="Times New Roman" w:cs="Arial"/>
      <w:sz w:val="20"/>
      <w:szCs w:val="20"/>
      <w:lang w:eastAsia="en-GB"/>
    </w:rPr>
  </w:style>
  <w:style w:type="paragraph" w:customStyle="1" w:styleId="xl76">
    <w:name w:val="xl76"/>
    <w:basedOn w:val="Normal"/>
    <w:rsid w:val="001A57DE"/>
    <w:pPr>
      <w:spacing w:before="100" w:beforeAutospacing="1" w:after="100" w:afterAutospacing="1" w:line="240" w:lineRule="auto"/>
      <w:jc w:val="right"/>
    </w:pPr>
    <w:rPr>
      <w:rFonts w:eastAsia="Times New Roman" w:cs="Arial"/>
      <w:sz w:val="20"/>
      <w:szCs w:val="20"/>
      <w:lang w:eastAsia="en-GB"/>
    </w:rPr>
  </w:style>
  <w:style w:type="paragraph" w:customStyle="1" w:styleId="xl77">
    <w:name w:val="xl77"/>
    <w:basedOn w:val="Normal"/>
    <w:rsid w:val="001A57DE"/>
    <w:pPr>
      <w:spacing w:before="100" w:beforeAutospacing="1" w:after="100" w:afterAutospacing="1" w:line="240" w:lineRule="auto"/>
      <w:jc w:val="right"/>
    </w:pPr>
    <w:rPr>
      <w:rFonts w:eastAsia="Times New Roman" w:cs="Arial"/>
      <w:sz w:val="20"/>
      <w:szCs w:val="20"/>
      <w:lang w:eastAsia="en-GB"/>
    </w:rPr>
  </w:style>
  <w:style w:type="paragraph" w:customStyle="1" w:styleId="xl79">
    <w:name w:val="xl79"/>
    <w:basedOn w:val="Normal"/>
    <w:rsid w:val="001A57D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1A57D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1A57DE"/>
    <w:pPr>
      <w:pBdr>
        <w:left w:val="single" w:sz="8" w:space="0" w:color="auto"/>
      </w:pBdr>
      <w:spacing w:before="100" w:beforeAutospacing="1" w:after="100" w:afterAutospacing="1" w:line="240" w:lineRule="auto"/>
    </w:pPr>
    <w:rPr>
      <w:rFonts w:eastAsia="Times New Roman" w:cs="Arial"/>
      <w:color w:val="808080"/>
      <w:sz w:val="20"/>
      <w:szCs w:val="20"/>
      <w:lang w:eastAsia="en-GB"/>
    </w:rPr>
  </w:style>
  <w:style w:type="paragraph" w:customStyle="1" w:styleId="xl82">
    <w:name w:val="xl82"/>
    <w:basedOn w:val="Normal"/>
    <w:rsid w:val="001A57D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1A57DE"/>
    <w:pPr>
      <w:pBdr>
        <w:left w:val="single" w:sz="8" w:space="0" w:color="auto"/>
        <w:righ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84">
    <w:name w:val="xl84"/>
    <w:basedOn w:val="Normal"/>
    <w:rsid w:val="001A57DE"/>
    <w:pPr>
      <w:pBdr>
        <w:top w:val="single" w:sz="8"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
    <w:rsid w:val="001A5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86">
    <w:name w:val="xl86"/>
    <w:basedOn w:val="Normal"/>
    <w:rsid w:val="001A57DE"/>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87">
    <w:name w:val="xl87"/>
    <w:basedOn w:val="Normal"/>
    <w:rsid w:val="001A57DE"/>
    <w:pPr>
      <w:pBdr>
        <w:left w:val="single" w:sz="8" w:space="0" w:color="auto"/>
        <w:bottom w:val="single" w:sz="8" w:space="0" w:color="auto"/>
        <w:righ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88">
    <w:name w:val="xl88"/>
    <w:basedOn w:val="Normal"/>
    <w:rsid w:val="001A57DE"/>
    <w:pPr>
      <w:pBdr>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89">
    <w:name w:val="xl89"/>
    <w:basedOn w:val="Normal"/>
    <w:rsid w:val="001A57D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
    <w:rsid w:val="001A57DE"/>
    <w:pPr>
      <w:pBdr>
        <w:lef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91">
    <w:name w:val="xl91"/>
    <w:basedOn w:val="Normal"/>
    <w:rsid w:val="001A57D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eastAsia="Times New Roman" w:cs="Arial"/>
      <w:sz w:val="18"/>
      <w:szCs w:val="18"/>
      <w:lang w:eastAsia="en-GB"/>
    </w:rPr>
  </w:style>
  <w:style w:type="paragraph" w:customStyle="1" w:styleId="xl92">
    <w:name w:val="xl92"/>
    <w:basedOn w:val="Normal"/>
    <w:rsid w:val="001A57DE"/>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93">
    <w:name w:val="xl93"/>
    <w:basedOn w:val="Normal"/>
    <w:rsid w:val="001A57DE"/>
    <w:pPr>
      <w:pBdr>
        <w:left w:val="single" w:sz="8" w:space="0" w:color="auto"/>
        <w:right w:val="single" w:sz="8"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94">
    <w:name w:val="xl94"/>
    <w:basedOn w:val="Normal"/>
    <w:rsid w:val="001A57DE"/>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pPr>
    <w:rPr>
      <w:rFonts w:eastAsia="Times New Roman" w:cs="Arial"/>
      <w:sz w:val="18"/>
      <w:szCs w:val="18"/>
      <w:lang w:eastAsia="en-GB"/>
    </w:rPr>
  </w:style>
  <w:style w:type="paragraph" w:customStyle="1" w:styleId="xl95">
    <w:name w:val="xl95"/>
    <w:basedOn w:val="Normal"/>
    <w:rsid w:val="001A57DE"/>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96">
    <w:name w:val="xl96"/>
    <w:basedOn w:val="Normal"/>
    <w:rsid w:val="001A57D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97">
    <w:name w:val="xl97"/>
    <w:basedOn w:val="Normal"/>
    <w:rsid w:val="001A57DE"/>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eastAsia="Times New Roman" w:cs="Arial"/>
      <w:sz w:val="18"/>
      <w:szCs w:val="18"/>
      <w:lang w:eastAsia="en-GB"/>
    </w:rPr>
  </w:style>
  <w:style w:type="paragraph" w:customStyle="1" w:styleId="xl99">
    <w:name w:val="xl99"/>
    <w:basedOn w:val="Normal"/>
    <w:rsid w:val="001A57DE"/>
    <w:pPr>
      <w:pBdr>
        <w:left w:val="single" w:sz="8" w:space="0" w:color="auto"/>
      </w:pBdr>
      <w:spacing w:before="100" w:beforeAutospacing="1" w:after="100" w:afterAutospacing="1" w:line="240" w:lineRule="auto"/>
    </w:pPr>
    <w:rPr>
      <w:rFonts w:eastAsia="Times New Roman" w:cs="Arial"/>
      <w:sz w:val="20"/>
      <w:szCs w:val="20"/>
      <w:lang w:eastAsia="en-GB"/>
    </w:rPr>
  </w:style>
  <w:style w:type="paragraph" w:customStyle="1" w:styleId="xl100">
    <w:name w:val="xl100"/>
    <w:basedOn w:val="Normal"/>
    <w:rsid w:val="001A57D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1">
    <w:name w:val="xl101"/>
    <w:basedOn w:val="Normal"/>
    <w:rsid w:val="001A57DE"/>
    <w:pPr>
      <w:spacing w:before="100" w:beforeAutospacing="1" w:after="100" w:afterAutospacing="1" w:line="240" w:lineRule="auto"/>
    </w:pPr>
    <w:rPr>
      <w:rFonts w:eastAsia="Times New Roman" w:cs="Arial"/>
      <w:sz w:val="20"/>
      <w:szCs w:val="20"/>
      <w:lang w:eastAsia="en-GB"/>
    </w:rPr>
  </w:style>
  <w:style w:type="paragraph" w:customStyle="1" w:styleId="xl102">
    <w:name w:val="xl102"/>
    <w:basedOn w:val="Normal"/>
    <w:rsid w:val="001A57DE"/>
    <w:pPr>
      <w:spacing w:before="100" w:beforeAutospacing="1" w:after="100" w:afterAutospacing="1" w:line="240" w:lineRule="auto"/>
    </w:pPr>
    <w:rPr>
      <w:rFonts w:ascii="Times New Roman" w:eastAsia="Times New Roman" w:hAnsi="Times New Roman" w:cs="Times New Roman"/>
      <w:color w:val="808080"/>
      <w:sz w:val="24"/>
      <w:szCs w:val="24"/>
      <w:lang w:eastAsia="en-GB"/>
    </w:rPr>
  </w:style>
  <w:style w:type="paragraph" w:customStyle="1" w:styleId="xl103">
    <w:name w:val="xl103"/>
    <w:basedOn w:val="Normal"/>
    <w:rsid w:val="001A57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4">
    <w:name w:val="xl104"/>
    <w:basedOn w:val="Normal"/>
    <w:rsid w:val="001A57DE"/>
    <w:pPr>
      <w:pBdr>
        <w:left w:val="single" w:sz="8" w:space="0" w:color="auto"/>
      </w:pBdr>
      <w:spacing w:before="100" w:beforeAutospacing="1" w:after="100" w:afterAutospacing="1" w:line="240" w:lineRule="auto"/>
    </w:pPr>
    <w:rPr>
      <w:rFonts w:ascii="Times New Roman" w:eastAsia="Times New Roman" w:hAnsi="Times New Roman" w:cs="Times New Roman"/>
      <w:color w:val="808080"/>
      <w:sz w:val="24"/>
      <w:szCs w:val="24"/>
      <w:lang w:eastAsia="en-GB"/>
    </w:rPr>
  </w:style>
  <w:style w:type="paragraph" w:customStyle="1" w:styleId="xl105">
    <w:name w:val="xl105"/>
    <w:basedOn w:val="Normal"/>
    <w:rsid w:val="001A57DE"/>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6">
    <w:name w:val="xl106"/>
    <w:basedOn w:val="Normal"/>
    <w:rsid w:val="001A57DE"/>
    <w:pPr>
      <w:pBdr>
        <w:top w:val="single" w:sz="8" w:space="0" w:color="auto"/>
        <w:left w:val="single" w:sz="8" w:space="0" w:color="auto"/>
        <w:bottom w:val="single" w:sz="8"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07">
    <w:name w:val="xl107"/>
    <w:basedOn w:val="Normal"/>
    <w:rsid w:val="001A57DE"/>
    <w:pPr>
      <w:pBdr>
        <w:top w:val="single" w:sz="8" w:space="0" w:color="auto"/>
        <w:bottom w:val="single" w:sz="8"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08">
    <w:name w:val="xl108"/>
    <w:basedOn w:val="Normal"/>
    <w:rsid w:val="001A57DE"/>
    <w:pPr>
      <w:pBdr>
        <w:top w:val="single" w:sz="8" w:space="0" w:color="auto"/>
        <w:left w:val="single" w:sz="4" w:space="0" w:color="auto"/>
        <w:bottom w:val="single" w:sz="8"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09">
    <w:name w:val="xl109"/>
    <w:basedOn w:val="Normal"/>
    <w:rsid w:val="001A57DE"/>
    <w:pPr>
      <w:pBdr>
        <w:lef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10">
    <w:name w:val="xl110"/>
    <w:basedOn w:val="Normal"/>
    <w:rsid w:val="001A57DE"/>
    <w:pPr>
      <w:pBdr>
        <w:lef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11">
    <w:name w:val="xl111"/>
    <w:basedOn w:val="Normal"/>
    <w:rsid w:val="001A57D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12">
    <w:name w:val="xl112"/>
    <w:basedOn w:val="Normal"/>
    <w:rsid w:val="001A57DE"/>
    <w:pPr>
      <w:pBdr>
        <w:left w:val="single" w:sz="4" w:space="0" w:color="auto"/>
        <w:right w:val="single" w:sz="8" w:space="0" w:color="auto"/>
      </w:pBdr>
      <w:spacing w:before="100" w:beforeAutospacing="1" w:after="100" w:afterAutospacing="1" w:line="240" w:lineRule="auto"/>
    </w:pPr>
    <w:rPr>
      <w:rFonts w:eastAsia="Times New Roman" w:cs="Arial"/>
      <w:sz w:val="20"/>
      <w:szCs w:val="20"/>
      <w:lang w:eastAsia="en-GB"/>
    </w:rPr>
  </w:style>
  <w:style w:type="paragraph" w:customStyle="1" w:styleId="xl113">
    <w:name w:val="xl113"/>
    <w:basedOn w:val="Normal"/>
    <w:rsid w:val="001A57DE"/>
    <w:pPr>
      <w:pBdr>
        <w:left w:val="single" w:sz="4" w:space="0" w:color="auto"/>
        <w:right w:val="single" w:sz="8" w:space="0" w:color="auto"/>
      </w:pBdr>
      <w:spacing w:before="100" w:beforeAutospacing="1" w:after="100" w:afterAutospacing="1" w:line="240" w:lineRule="auto"/>
    </w:pPr>
    <w:rPr>
      <w:rFonts w:eastAsia="Times New Roman" w:cs="Arial"/>
      <w:sz w:val="20"/>
      <w:szCs w:val="20"/>
      <w:lang w:eastAsia="en-GB"/>
    </w:rPr>
  </w:style>
  <w:style w:type="paragraph" w:customStyle="1" w:styleId="xl114">
    <w:name w:val="xl114"/>
    <w:basedOn w:val="Normal"/>
    <w:rsid w:val="001A57DE"/>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15">
    <w:name w:val="xl115"/>
    <w:basedOn w:val="Normal"/>
    <w:rsid w:val="001A57D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808080"/>
      <w:sz w:val="24"/>
      <w:szCs w:val="24"/>
      <w:lang w:eastAsia="en-GB"/>
    </w:rPr>
  </w:style>
  <w:style w:type="paragraph" w:customStyle="1" w:styleId="xl116">
    <w:name w:val="xl116"/>
    <w:basedOn w:val="Normal"/>
    <w:rsid w:val="001A57D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7">
    <w:name w:val="xl117"/>
    <w:basedOn w:val="Normal"/>
    <w:rsid w:val="001A57DE"/>
    <w:pPr>
      <w:pBdr>
        <w:left w:val="single" w:sz="4" w:space="0" w:color="auto"/>
        <w:right w:val="single" w:sz="4" w:space="0" w:color="auto"/>
      </w:pBdr>
      <w:spacing w:before="100" w:beforeAutospacing="1" w:after="100" w:afterAutospacing="1" w:line="240" w:lineRule="auto"/>
    </w:pPr>
    <w:rPr>
      <w:rFonts w:eastAsia="Times New Roman" w:cs="Arial"/>
      <w:color w:val="808080"/>
      <w:sz w:val="20"/>
      <w:szCs w:val="20"/>
      <w:lang w:eastAsia="en-GB"/>
    </w:rPr>
  </w:style>
  <w:style w:type="paragraph" w:customStyle="1" w:styleId="xl118">
    <w:name w:val="xl118"/>
    <w:basedOn w:val="Normal"/>
    <w:rsid w:val="001A57DE"/>
    <w:pPr>
      <w:pBdr>
        <w:left w:val="single" w:sz="4" w:space="0" w:color="auto"/>
        <w:righ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19">
    <w:name w:val="xl119"/>
    <w:basedOn w:val="Normal"/>
    <w:rsid w:val="001A57DE"/>
    <w:pPr>
      <w:pBdr>
        <w:left w:val="single" w:sz="4"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20">
    <w:name w:val="xl120"/>
    <w:basedOn w:val="Normal"/>
    <w:rsid w:val="001A57DE"/>
    <w:pP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21">
    <w:name w:val="xl121"/>
    <w:basedOn w:val="Normal"/>
    <w:rsid w:val="001A57DE"/>
    <w:pPr>
      <w:pBdr>
        <w:left w:val="single" w:sz="4"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22">
    <w:name w:val="xl122"/>
    <w:basedOn w:val="Normal"/>
    <w:rsid w:val="001A57DE"/>
    <w:pPr>
      <w:pBdr>
        <w:left w:val="single" w:sz="4" w:space="0" w:color="auto"/>
        <w:bottom w:val="single" w:sz="8"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23">
    <w:name w:val="xl123"/>
    <w:basedOn w:val="Normal"/>
    <w:rsid w:val="001A57DE"/>
    <w:pPr>
      <w:pBdr>
        <w:left w:val="single" w:sz="8"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24">
    <w:name w:val="xl124"/>
    <w:basedOn w:val="Normal"/>
    <w:rsid w:val="001A57DE"/>
    <w:pPr>
      <w:pBdr>
        <w:left w:val="single" w:sz="8" w:space="0" w:color="auto"/>
      </w:pBdr>
      <w:spacing w:before="100" w:beforeAutospacing="1" w:after="100" w:afterAutospacing="1" w:line="240" w:lineRule="auto"/>
      <w:jc w:val="center"/>
    </w:pPr>
    <w:rPr>
      <w:rFonts w:eastAsia="Times New Roman" w:cs="Arial"/>
      <w:b/>
      <w:bCs/>
      <w:sz w:val="24"/>
      <w:szCs w:val="24"/>
      <w:lang w:eastAsia="en-GB"/>
    </w:rPr>
  </w:style>
  <w:style w:type="paragraph" w:customStyle="1" w:styleId="xl125">
    <w:name w:val="xl125"/>
    <w:basedOn w:val="Normal"/>
    <w:rsid w:val="001A57DE"/>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6">
    <w:name w:val="xl126"/>
    <w:basedOn w:val="Normal"/>
    <w:rsid w:val="001A57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7">
    <w:name w:val="xl127"/>
    <w:basedOn w:val="Normal"/>
    <w:rsid w:val="001A57DE"/>
    <w:pPr>
      <w:pBdr>
        <w:left w:val="single" w:sz="8" w:space="0" w:color="auto"/>
        <w:bottom w:val="single" w:sz="8" w:space="0" w:color="auto"/>
      </w:pBdr>
      <w:shd w:val="clear" w:color="auto" w:fill="C0C0C0"/>
      <w:spacing w:before="100" w:beforeAutospacing="1" w:after="100" w:afterAutospacing="1" w:line="240" w:lineRule="auto"/>
    </w:pPr>
    <w:rPr>
      <w:rFonts w:eastAsia="Times New Roman" w:cs="Arial"/>
      <w:b/>
      <w:bCs/>
      <w:sz w:val="20"/>
      <w:szCs w:val="20"/>
      <w:lang w:eastAsia="en-GB"/>
    </w:rPr>
  </w:style>
  <w:style w:type="paragraph" w:customStyle="1" w:styleId="xl128">
    <w:name w:val="xl128"/>
    <w:basedOn w:val="Normal"/>
    <w:rsid w:val="001A57DE"/>
    <w:pPr>
      <w:pBdr>
        <w:left w:val="single" w:sz="8" w:space="0" w:color="auto"/>
        <w:bottom w:val="single" w:sz="8" w:space="0" w:color="auto"/>
      </w:pBdr>
      <w:shd w:val="clear" w:color="auto" w:fill="C0C0C0"/>
      <w:spacing w:before="100" w:beforeAutospacing="1" w:after="100" w:afterAutospacing="1" w:line="240" w:lineRule="auto"/>
    </w:pPr>
    <w:rPr>
      <w:rFonts w:eastAsia="Times New Roman" w:cs="Arial"/>
      <w:b/>
      <w:bCs/>
      <w:sz w:val="20"/>
      <w:szCs w:val="20"/>
      <w:lang w:eastAsia="en-GB"/>
    </w:rPr>
  </w:style>
  <w:style w:type="paragraph" w:customStyle="1" w:styleId="xl129">
    <w:name w:val="xl129"/>
    <w:basedOn w:val="Normal"/>
    <w:rsid w:val="001A57DE"/>
    <w:pPr>
      <w:pBdr>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0">
    <w:name w:val="xl130"/>
    <w:basedOn w:val="Normal"/>
    <w:rsid w:val="001A57D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1">
    <w:name w:val="xl131"/>
    <w:basedOn w:val="Normal"/>
    <w:rsid w:val="001A57D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2">
    <w:name w:val="xl132"/>
    <w:basedOn w:val="Normal"/>
    <w:rsid w:val="001A57D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3">
    <w:name w:val="xl133"/>
    <w:basedOn w:val="Normal"/>
    <w:rsid w:val="001A57DE"/>
    <w:pPr>
      <w:pBdr>
        <w:top w:val="single" w:sz="8" w:space="0" w:color="auto"/>
        <w:left w:val="single" w:sz="8" w:space="0" w:color="auto"/>
        <w:bottom w:val="single" w:sz="8"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34">
    <w:name w:val="xl134"/>
    <w:basedOn w:val="Normal"/>
    <w:rsid w:val="001A57DE"/>
    <w:pPr>
      <w:pBdr>
        <w:left w:val="single" w:sz="8" w:space="0" w:color="auto"/>
        <w:bottom w:val="single" w:sz="8" w:space="0" w:color="auto"/>
      </w:pBdr>
      <w:spacing w:before="100" w:beforeAutospacing="1" w:after="100" w:afterAutospacing="1" w:line="240" w:lineRule="auto"/>
    </w:pPr>
    <w:rPr>
      <w:rFonts w:eastAsia="Times New Roman" w:cs="Arial"/>
      <w:b/>
      <w:bCs/>
      <w:sz w:val="20"/>
      <w:szCs w:val="20"/>
      <w:lang w:eastAsia="en-GB"/>
    </w:rPr>
  </w:style>
  <w:style w:type="paragraph" w:customStyle="1" w:styleId="xl135">
    <w:name w:val="xl135"/>
    <w:basedOn w:val="Normal"/>
    <w:rsid w:val="001A57DE"/>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6">
    <w:name w:val="xl136"/>
    <w:basedOn w:val="Normal"/>
    <w:rsid w:val="001A57DE"/>
    <w:pPr>
      <w:pBdr>
        <w:left w:val="single" w:sz="8" w:space="0" w:color="auto"/>
        <w:bottom w:val="single" w:sz="8" w:space="0" w:color="auto"/>
      </w:pBdr>
      <w:spacing w:before="100" w:beforeAutospacing="1" w:after="100" w:afterAutospacing="1" w:line="240" w:lineRule="auto"/>
    </w:pPr>
    <w:rPr>
      <w:rFonts w:eastAsia="Times New Roman" w:cs="Arial"/>
      <w:b/>
      <w:bCs/>
      <w:sz w:val="20"/>
      <w:szCs w:val="20"/>
      <w:lang w:eastAsia="en-GB"/>
    </w:rPr>
  </w:style>
  <w:style w:type="paragraph" w:customStyle="1" w:styleId="xl137">
    <w:name w:val="xl137"/>
    <w:basedOn w:val="Normal"/>
    <w:rsid w:val="001A57D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8">
    <w:name w:val="xl138"/>
    <w:basedOn w:val="Normal"/>
    <w:rsid w:val="001A57D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39">
    <w:name w:val="xl139"/>
    <w:basedOn w:val="Normal"/>
    <w:rsid w:val="001A57DE"/>
    <w:pPr>
      <w:pBdr>
        <w:top w:val="single" w:sz="8" w:space="0" w:color="auto"/>
        <w:bottom w:val="single" w:sz="8" w:space="0" w:color="auto"/>
        <w:right w:val="single" w:sz="8"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40">
    <w:name w:val="xl140"/>
    <w:basedOn w:val="Normal"/>
    <w:rsid w:val="001A57D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41">
    <w:name w:val="xl141"/>
    <w:basedOn w:val="Normal"/>
    <w:rsid w:val="001A57DE"/>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42">
    <w:name w:val="xl142"/>
    <w:basedOn w:val="Normal"/>
    <w:rsid w:val="001A57DE"/>
    <w:pPr>
      <w:pBdr>
        <w:top w:val="single" w:sz="8" w:space="0" w:color="auto"/>
        <w:left w:val="single" w:sz="8" w:space="0" w:color="auto"/>
        <w:bottom w:val="single" w:sz="8"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43">
    <w:name w:val="xl143"/>
    <w:basedOn w:val="Normal"/>
    <w:rsid w:val="001A57DE"/>
    <w:pPr>
      <w:pBdr>
        <w:top w:val="single" w:sz="8" w:space="0" w:color="auto"/>
        <w:left w:val="single" w:sz="8" w:space="0" w:color="auto"/>
        <w:bottom w:val="single" w:sz="8"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44">
    <w:name w:val="xl144"/>
    <w:basedOn w:val="Normal"/>
    <w:rsid w:val="001A57DE"/>
    <w:pPr>
      <w:pBdr>
        <w:top w:val="single" w:sz="8" w:space="0" w:color="auto"/>
        <w:bottom w:val="single" w:sz="8"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45">
    <w:name w:val="xl145"/>
    <w:basedOn w:val="Normal"/>
    <w:rsid w:val="001A57D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46">
    <w:name w:val="xl146"/>
    <w:basedOn w:val="Normal"/>
    <w:rsid w:val="001A57DE"/>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47">
    <w:name w:val="xl147"/>
    <w:basedOn w:val="Normal"/>
    <w:rsid w:val="001A57D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48">
    <w:name w:val="xl148"/>
    <w:basedOn w:val="Normal"/>
    <w:rsid w:val="001A57D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49">
    <w:name w:val="xl149"/>
    <w:basedOn w:val="Normal"/>
    <w:rsid w:val="001A57D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0">
    <w:name w:val="xl150"/>
    <w:basedOn w:val="Normal"/>
    <w:rsid w:val="001A57D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1">
    <w:name w:val="xl151"/>
    <w:basedOn w:val="Normal"/>
    <w:rsid w:val="001A57D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2">
    <w:name w:val="xl152"/>
    <w:basedOn w:val="Normal"/>
    <w:rsid w:val="001A57DE"/>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53">
    <w:name w:val="xl153"/>
    <w:basedOn w:val="Normal"/>
    <w:rsid w:val="001A57DE"/>
    <w:pPr>
      <w:pBdr>
        <w:left w:val="single" w:sz="8" w:space="0" w:color="auto"/>
        <w:bottom w:val="single" w:sz="4"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54">
    <w:name w:val="xl154"/>
    <w:basedOn w:val="Normal"/>
    <w:rsid w:val="001A57DE"/>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5">
    <w:name w:val="xl155"/>
    <w:basedOn w:val="Normal"/>
    <w:rsid w:val="001A57DE"/>
    <w:pPr>
      <w:pBdr>
        <w:top w:val="single" w:sz="8" w:space="0" w:color="auto"/>
        <w:bottom w:val="single" w:sz="8" w:space="0" w:color="auto"/>
        <w:right w:val="single" w:sz="4"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156">
    <w:name w:val="xl156"/>
    <w:basedOn w:val="Normal"/>
    <w:rsid w:val="001A57DE"/>
    <w:pPr>
      <w:pBdr>
        <w:top w:val="single" w:sz="8"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7">
    <w:name w:val="xl157"/>
    <w:basedOn w:val="Normal"/>
    <w:rsid w:val="001A57DE"/>
    <w:pPr>
      <w:pBdr>
        <w:top w:val="single" w:sz="4" w:space="0" w:color="auto"/>
        <w:bottom w:val="single" w:sz="8"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8">
    <w:name w:val="xl158"/>
    <w:basedOn w:val="Normal"/>
    <w:rsid w:val="001A57DE"/>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Arial"/>
      <w:sz w:val="24"/>
      <w:szCs w:val="24"/>
      <w:lang w:eastAsia="en-GB"/>
    </w:rPr>
  </w:style>
  <w:style w:type="paragraph" w:customStyle="1" w:styleId="xl159">
    <w:name w:val="xl159"/>
    <w:basedOn w:val="Normal"/>
    <w:rsid w:val="001A57D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60">
    <w:name w:val="xl160"/>
    <w:basedOn w:val="Normal"/>
    <w:rsid w:val="001A57DE"/>
    <w:pPr>
      <w:pBdr>
        <w:top w:val="single" w:sz="8" w:space="0" w:color="auto"/>
        <w:left w:val="single" w:sz="8" w:space="0" w:color="auto"/>
        <w:bottom w:val="single" w:sz="8" w:space="0" w:color="auto"/>
      </w:pBdr>
      <w:shd w:val="clear" w:color="auto" w:fill="969696"/>
      <w:spacing w:before="100" w:beforeAutospacing="1" w:after="100" w:afterAutospacing="1" w:line="240" w:lineRule="auto"/>
    </w:pPr>
    <w:rPr>
      <w:rFonts w:eastAsia="Times New Roman" w:cs="Arial"/>
      <w:b/>
      <w:bCs/>
      <w:sz w:val="24"/>
      <w:szCs w:val="24"/>
      <w:lang w:eastAsia="en-GB"/>
    </w:rPr>
  </w:style>
  <w:style w:type="paragraph" w:customStyle="1" w:styleId="xl161">
    <w:name w:val="xl161"/>
    <w:basedOn w:val="Normal"/>
    <w:rsid w:val="001A57DE"/>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Arial"/>
      <w:sz w:val="24"/>
      <w:szCs w:val="24"/>
      <w:lang w:eastAsia="en-GB"/>
    </w:rPr>
  </w:style>
  <w:style w:type="paragraph" w:customStyle="1" w:styleId="xl162">
    <w:name w:val="xl162"/>
    <w:basedOn w:val="Normal"/>
    <w:rsid w:val="001A57DE"/>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163">
    <w:name w:val="xl163"/>
    <w:basedOn w:val="Normal"/>
    <w:rsid w:val="001A57DE"/>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4">
    <w:name w:val="xl164"/>
    <w:basedOn w:val="Normal"/>
    <w:rsid w:val="001A57DE"/>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5">
    <w:name w:val="xl165"/>
    <w:basedOn w:val="Normal"/>
    <w:rsid w:val="001A57DE"/>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6">
    <w:name w:val="xl166"/>
    <w:basedOn w:val="Normal"/>
    <w:rsid w:val="001A57DE"/>
    <w:pPr>
      <w:pBdr>
        <w:left w:val="single" w:sz="8" w:space="0" w:color="auto"/>
        <w:bottom w:val="single" w:sz="8" w:space="0" w:color="auto"/>
      </w:pBdr>
      <w:shd w:val="clear" w:color="auto" w:fill="969696"/>
      <w:spacing w:before="100" w:beforeAutospacing="1" w:after="100" w:afterAutospacing="1" w:line="240" w:lineRule="auto"/>
    </w:pPr>
    <w:rPr>
      <w:rFonts w:eastAsia="Times New Roman" w:cs="Arial"/>
      <w:b/>
      <w:bCs/>
      <w:sz w:val="24"/>
      <w:szCs w:val="24"/>
      <w:lang w:eastAsia="en-GB"/>
    </w:rPr>
  </w:style>
  <w:style w:type="paragraph" w:customStyle="1" w:styleId="xl167">
    <w:name w:val="xl167"/>
    <w:basedOn w:val="Normal"/>
    <w:rsid w:val="001A57DE"/>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8">
    <w:name w:val="xl168"/>
    <w:basedOn w:val="Normal"/>
    <w:rsid w:val="001A57DE"/>
    <w:pPr>
      <w:pBdr>
        <w:top w:val="single" w:sz="8" w:space="0" w:color="auto"/>
        <w:left w:val="single" w:sz="8" w:space="0" w:color="auto"/>
        <w:bottom w:val="single" w:sz="8" w:space="0" w:color="auto"/>
      </w:pBdr>
      <w:spacing w:before="100" w:beforeAutospacing="1" w:after="100" w:afterAutospacing="1" w:line="240" w:lineRule="auto"/>
    </w:pPr>
    <w:rPr>
      <w:rFonts w:eastAsia="Times New Roman" w:cs="Arial"/>
      <w:b/>
      <w:bCs/>
      <w:sz w:val="20"/>
      <w:szCs w:val="20"/>
      <w:lang w:eastAsia="en-GB"/>
    </w:rPr>
  </w:style>
  <w:style w:type="paragraph" w:customStyle="1" w:styleId="xl169">
    <w:name w:val="xl169"/>
    <w:basedOn w:val="Normal"/>
    <w:rsid w:val="001A57DE"/>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70">
    <w:name w:val="xl170"/>
    <w:basedOn w:val="Normal"/>
    <w:rsid w:val="001A57DE"/>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71">
    <w:name w:val="xl171"/>
    <w:basedOn w:val="Normal"/>
    <w:rsid w:val="001A57D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72">
    <w:name w:val="xl172"/>
    <w:basedOn w:val="Normal"/>
    <w:rsid w:val="001A57DE"/>
    <w:pPr>
      <w:pBdr>
        <w:top w:val="single" w:sz="8" w:space="0" w:color="auto"/>
        <w:left w:val="single" w:sz="8" w:space="0" w:color="auto"/>
        <w:bottom w:val="single" w:sz="8" w:space="0" w:color="auto"/>
      </w:pBdr>
      <w:shd w:val="clear" w:color="auto" w:fill="969696"/>
      <w:spacing w:before="100" w:beforeAutospacing="1" w:after="100" w:afterAutospacing="1" w:line="240" w:lineRule="auto"/>
    </w:pPr>
    <w:rPr>
      <w:rFonts w:eastAsia="Times New Roman" w:cs="Arial"/>
      <w:b/>
      <w:bCs/>
      <w:sz w:val="24"/>
      <w:szCs w:val="24"/>
      <w:lang w:eastAsia="en-GB"/>
    </w:rPr>
  </w:style>
  <w:style w:type="paragraph" w:customStyle="1" w:styleId="xl173">
    <w:name w:val="xl173"/>
    <w:basedOn w:val="Normal"/>
    <w:rsid w:val="001A57DE"/>
    <w:pPr>
      <w:pBdr>
        <w:top w:val="single" w:sz="8" w:space="0" w:color="auto"/>
        <w:left w:val="single" w:sz="8" w:space="0" w:color="auto"/>
        <w:bottom w:val="single" w:sz="8" w:space="0" w:color="auto"/>
      </w:pBdr>
      <w:shd w:val="clear" w:color="auto" w:fill="969696"/>
      <w:spacing w:before="100" w:beforeAutospacing="1" w:after="100" w:afterAutospacing="1" w:line="240" w:lineRule="auto"/>
    </w:pPr>
    <w:rPr>
      <w:rFonts w:eastAsia="Times New Roman" w:cs="Arial"/>
      <w:b/>
      <w:bCs/>
      <w:sz w:val="24"/>
      <w:szCs w:val="24"/>
      <w:lang w:eastAsia="en-GB"/>
    </w:rPr>
  </w:style>
  <w:style w:type="paragraph" w:customStyle="1" w:styleId="xl174">
    <w:name w:val="xl174"/>
    <w:basedOn w:val="Normal"/>
    <w:rsid w:val="001A57D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5">
    <w:name w:val="xl175"/>
    <w:basedOn w:val="Normal"/>
    <w:rsid w:val="001A57D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6">
    <w:name w:val="xl176"/>
    <w:basedOn w:val="Normal"/>
    <w:rsid w:val="001A57D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7">
    <w:name w:val="xl177"/>
    <w:basedOn w:val="Normal"/>
    <w:rsid w:val="001A57D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8">
    <w:name w:val="xl178"/>
    <w:basedOn w:val="Normal"/>
    <w:rsid w:val="001A57DE"/>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9">
    <w:name w:val="xl179"/>
    <w:basedOn w:val="Normal"/>
    <w:rsid w:val="001A57DE"/>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80">
    <w:name w:val="xl180"/>
    <w:basedOn w:val="Normal"/>
    <w:rsid w:val="001A57D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81">
    <w:name w:val="xl181"/>
    <w:basedOn w:val="Normal"/>
    <w:rsid w:val="001A57D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82">
    <w:name w:val="xl182"/>
    <w:basedOn w:val="Normal"/>
    <w:rsid w:val="001A57DE"/>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83">
    <w:name w:val="xl183"/>
    <w:basedOn w:val="Normal"/>
    <w:rsid w:val="001A57DE"/>
    <w:pPr>
      <w:pBdr>
        <w:top w:val="single" w:sz="4" w:space="0" w:color="auto"/>
        <w:left w:val="single" w:sz="4" w:space="0" w:color="auto"/>
        <w:bottom w:val="single" w:sz="8" w:space="0" w:color="auto"/>
      </w:pBdr>
      <w:spacing w:before="100" w:beforeAutospacing="1" w:after="100" w:afterAutospacing="1" w:line="240" w:lineRule="auto"/>
    </w:pPr>
    <w:rPr>
      <w:rFonts w:eastAsia="Times New Roman" w:cs="Arial"/>
      <w:sz w:val="20"/>
      <w:szCs w:val="20"/>
      <w:lang w:eastAsia="en-GB"/>
    </w:rPr>
  </w:style>
  <w:style w:type="character" w:customStyle="1" w:styleId="Heading1Char1">
    <w:name w:val="Heading 1 Char1"/>
    <w:locked/>
    <w:rsid w:val="001A57DE"/>
    <w:rPr>
      <w:rFonts w:ascii="Arial" w:hAnsi="Arial"/>
      <w:b/>
      <w:bCs/>
      <w:color w:val="000000"/>
      <w:kern w:val="32"/>
      <w:sz w:val="32"/>
      <w:szCs w:val="32"/>
      <w:lang w:val="en-GB" w:eastAsia="en-GB" w:bidi="ar-SA"/>
    </w:rPr>
  </w:style>
  <w:style w:type="character" w:customStyle="1" w:styleId="Heading1Text">
    <w:name w:val="Heading 1 Text"/>
    <w:rsid w:val="001A57DE"/>
    <w:rPr>
      <w:rFonts w:ascii="Arial" w:hAnsi="Arial" w:cs="Arial" w:hint="default"/>
      <w:b/>
      <w:bCs/>
      <w:strike w:val="0"/>
      <w:dstrike w:val="0"/>
      <w:color w:val="auto"/>
      <w:sz w:val="21"/>
      <w:szCs w:val="21"/>
      <w:u w:val="none"/>
      <w:effect w:val="none"/>
    </w:rPr>
  </w:style>
  <w:style w:type="character" w:customStyle="1" w:styleId="NoHeading2Text">
    <w:name w:val="No Heading 2 Text"/>
    <w:rsid w:val="001A57DE"/>
    <w:rPr>
      <w:rFonts w:ascii="Arial" w:hAnsi="Arial" w:cs="Arial" w:hint="default"/>
      <w:strike w:val="0"/>
      <w:dstrike w:val="0"/>
      <w:color w:val="auto"/>
      <w:sz w:val="21"/>
      <w:szCs w:val="21"/>
      <w:u w:val="none"/>
      <w:effect w:val="none"/>
    </w:rPr>
  </w:style>
  <w:style w:type="character" w:customStyle="1" w:styleId="Heading1CharCharChar">
    <w:name w:val="Heading 1 Char Char Char"/>
    <w:rsid w:val="001A57DE"/>
    <w:rPr>
      <w:b/>
      <w:bCs w:val="0"/>
      <w:sz w:val="24"/>
      <w:lang w:val="en-GB" w:eastAsia="en-US" w:bidi="ar-SA"/>
    </w:rPr>
  </w:style>
  <w:style w:type="character" w:customStyle="1" w:styleId="Heading2CharCharChar">
    <w:name w:val="Heading 2 Char Char Char"/>
    <w:rsid w:val="001A57DE"/>
    <w:rPr>
      <w:b/>
      <w:bCs w:val="0"/>
      <w:lang w:val="en-GB" w:eastAsia="en-US" w:bidi="ar-SA"/>
    </w:rPr>
  </w:style>
  <w:style w:type="character" w:customStyle="1" w:styleId="CharChar5">
    <w:name w:val="Char Char5"/>
    <w:basedOn w:val="DefaultChar"/>
    <w:rsid w:val="001A57DE"/>
    <w:rPr>
      <w:rFonts w:ascii="Arial" w:hAnsi="Arial"/>
      <w:color w:val="000000"/>
      <w:sz w:val="24"/>
      <w:szCs w:val="24"/>
    </w:rPr>
  </w:style>
  <w:style w:type="character" w:customStyle="1" w:styleId="CharChar4">
    <w:name w:val="Char Char4"/>
    <w:rsid w:val="001A57DE"/>
    <w:rPr>
      <w:rFonts w:ascii="Arial" w:hAnsi="Arial" w:cs="Arial" w:hint="default"/>
      <w:b/>
      <w:bCs/>
      <w:i/>
      <w:iCs/>
      <w:sz w:val="28"/>
      <w:szCs w:val="28"/>
      <w:lang w:val="en-GB" w:eastAsia="en-GB" w:bidi="ar-SA"/>
    </w:rPr>
  </w:style>
  <w:style w:type="character" w:styleId="Strong">
    <w:name w:val="Strong"/>
    <w:uiPriority w:val="22"/>
    <w:qFormat/>
    <w:rsid w:val="001A57DE"/>
    <w:rPr>
      <w:b/>
      <w:bCs/>
    </w:rPr>
  </w:style>
  <w:style w:type="numbering" w:styleId="111111">
    <w:name w:val="Outline List 2"/>
    <w:basedOn w:val="NoList"/>
    <w:rsid w:val="001A57DE"/>
    <w:pPr>
      <w:numPr>
        <w:numId w:val="19"/>
      </w:numPr>
    </w:pPr>
  </w:style>
  <w:style w:type="numbering" w:customStyle="1" w:styleId="Style2">
    <w:name w:val="Style2"/>
    <w:rsid w:val="001A57DE"/>
    <w:pPr>
      <w:numPr>
        <w:numId w:val="20"/>
      </w:numPr>
    </w:pPr>
  </w:style>
  <w:style w:type="character" w:customStyle="1" w:styleId="Normal135Char">
    <w:name w:val="Normal 13.5 Char"/>
    <w:link w:val="Normal135"/>
    <w:rsid w:val="001A57DE"/>
    <w:rPr>
      <w:rFonts w:ascii="Arial" w:eastAsia="Times New Roman" w:hAnsi="Arial" w:cs="Arial"/>
      <w:sz w:val="20"/>
      <w:szCs w:val="20"/>
      <w:lang w:eastAsia="en-GB"/>
    </w:rPr>
  </w:style>
  <w:style w:type="character" w:customStyle="1" w:styleId="Normal1Char">
    <w:name w:val="Normal1 Char"/>
    <w:link w:val="Normal1"/>
    <w:rsid w:val="001A57DE"/>
    <w:rPr>
      <w:rFonts w:ascii="Arial" w:eastAsia="Times New Roman" w:hAnsi="Arial" w:cs="Times New Roman"/>
      <w:sz w:val="24"/>
      <w:szCs w:val="20"/>
    </w:rPr>
  </w:style>
  <w:style w:type="character" w:styleId="PageNumber">
    <w:name w:val="page number"/>
    <w:basedOn w:val="DefaultParagraphFont"/>
    <w:rsid w:val="001A57DE"/>
  </w:style>
  <w:style w:type="paragraph" w:styleId="FootnoteText">
    <w:name w:val="footnote text"/>
    <w:basedOn w:val="Normal"/>
    <w:link w:val="FootnoteTextChar"/>
    <w:rsid w:val="001A57DE"/>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rsid w:val="001A57DE"/>
    <w:rPr>
      <w:rFonts w:ascii="Arial" w:eastAsia="Times New Roman" w:hAnsi="Arial" w:cs="Times New Roman"/>
      <w:sz w:val="20"/>
      <w:szCs w:val="20"/>
      <w:lang w:eastAsia="en-GB"/>
    </w:rPr>
  </w:style>
  <w:style w:type="character" w:styleId="FootnoteReference">
    <w:name w:val="footnote reference"/>
    <w:rsid w:val="001A57DE"/>
    <w:rPr>
      <w:vertAlign w:val="superscript"/>
    </w:rPr>
  </w:style>
  <w:style w:type="paragraph" w:customStyle="1" w:styleId="ecxmsonormal">
    <w:name w:val="ecxmsonormal"/>
    <w:basedOn w:val="Normal"/>
    <w:rsid w:val="001A57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de1">
    <w:name w:val="hide1"/>
    <w:rsid w:val="001A57DE"/>
  </w:style>
  <w:style w:type="paragraph" w:customStyle="1" w:styleId="Body">
    <w:name w:val="Body"/>
    <w:basedOn w:val="Normal"/>
    <w:rsid w:val="001A57DE"/>
    <w:pPr>
      <w:spacing w:after="240" w:line="288" w:lineRule="auto"/>
      <w:jc w:val="both"/>
    </w:pPr>
    <w:rPr>
      <w:rFonts w:eastAsia="Times New Roman" w:cs="Times New Roman"/>
      <w:sz w:val="20"/>
      <w:szCs w:val="20"/>
    </w:rPr>
  </w:style>
  <w:style w:type="paragraph" w:customStyle="1" w:styleId="Body2">
    <w:name w:val="Body 2"/>
    <w:basedOn w:val="Body"/>
    <w:rsid w:val="001A57DE"/>
    <w:pPr>
      <w:ind w:left="720"/>
    </w:pPr>
  </w:style>
  <w:style w:type="paragraph" w:customStyle="1" w:styleId="Bullets1">
    <w:name w:val="Bullets 1"/>
    <w:basedOn w:val="Body"/>
    <w:rsid w:val="001A57DE"/>
    <w:pPr>
      <w:numPr>
        <w:numId w:val="22"/>
      </w:numPr>
      <w:outlineLvl w:val="0"/>
    </w:pPr>
  </w:style>
  <w:style w:type="paragraph" w:customStyle="1" w:styleId="Bullets2">
    <w:name w:val="Bullets 2"/>
    <w:basedOn w:val="Body"/>
    <w:rsid w:val="001A57DE"/>
    <w:pPr>
      <w:numPr>
        <w:ilvl w:val="1"/>
        <w:numId w:val="22"/>
      </w:numPr>
    </w:pPr>
  </w:style>
  <w:style w:type="paragraph" w:customStyle="1" w:styleId="Bullets3">
    <w:name w:val="Bullets 3"/>
    <w:basedOn w:val="Body"/>
    <w:rsid w:val="001A57DE"/>
    <w:pPr>
      <w:numPr>
        <w:ilvl w:val="2"/>
        <w:numId w:val="22"/>
      </w:numPr>
    </w:pPr>
  </w:style>
  <w:style w:type="paragraph" w:customStyle="1" w:styleId="Bullets4">
    <w:name w:val="Bullets 4"/>
    <w:basedOn w:val="Body"/>
    <w:rsid w:val="001A57DE"/>
    <w:pPr>
      <w:numPr>
        <w:ilvl w:val="3"/>
        <w:numId w:val="22"/>
      </w:numPr>
    </w:pPr>
  </w:style>
  <w:style w:type="paragraph" w:customStyle="1" w:styleId="Bullets5">
    <w:name w:val="Bullets 5"/>
    <w:basedOn w:val="Body"/>
    <w:rsid w:val="001A57DE"/>
    <w:pPr>
      <w:numPr>
        <w:ilvl w:val="4"/>
        <w:numId w:val="22"/>
      </w:numPr>
    </w:pPr>
  </w:style>
  <w:style w:type="paragraph" w:customStyle="1" w:styleId="Bullets6">
    <w:name w:val="Bullets 6"/>
    <w:basedOn w:val="Body"/>
    <w:rsid w:val="001A57DE"/>
    <w:pPr>
      <w:numPr>
        <w:ilvl w:val="5"/>
        <w:numId w:val="22"/>
      </w:numPr>
    </w:pPr>
  </w:style>
  <w:style w:type="paragraph" w:customStyle="1" w:styleId="Bullets7">
    <w:name w:val="Bullets 7"/>
    <w:basedOn w:val="Body"/>
    <w:rsid w:val="001A57DE"/>
    <w:pPr>
      <w:numPr>
        <w:ilvl w:val="6"/>
        <w:numId w:val="22"/>
      </w:numPr>
    </w:pPr>
  </w:style>
  <w:style w:type="paragraph" w:customStyle="1" w:styleId="Bullets8">
    <w:name w:val="Bullets 8"/>
    <w:basedOn w:val="Body"/>
    <w:rsid w:val="001A57DE"/>
    <w:pPr>
      <w:numPr>
        <w:ilvl w:val="7"/>
        <w:numId w:val="22"/>
      </w:numPr>
    </w:pPr>
  </w:style>
  <w:style w:type="paragraph" w:customStyle="1" w:styleId="Bullets9">
    <w:name w:val="Bullets 9"/>
    <w:basedOn w:val="Body"/>
    <w:rsid w:val="001A57DE"/>
    <w:pPr>
      <w:numPr>
        <w:ilvl w:val="8"/>
        <w:numId w:val="22"/>
      </w:numPr>
    </w:pPr>
  </w:style>
  <w:style w:type="paragraph" w:customStyle="1" w:styleId="FileName">
    <w:name w:val="FileName"/>
    <w:basedOn w:val="Normal"/>
    <w:rsid w:val="001A57DE"/>
    <w:pPr>
      <w:tabs>
        <w:tab w:val="center" w:pos="4508"/>
      </w:tabs>
      <w:spacing w:before="120" w:after="240" w:line="288" w:lineRule="auto"/>
      <w:jc w:val="both"/>
    </w:pPr>
    <w:rPr>
      <w:rFonts w:eastAsia="Times New Roman" w:cs="Times New Roman"/>
      <w:snapToGrid w:val="0"/>
      <w:sz w:val="12"/>
      <w:szCs w:val="20"/>
    </w:rPr>
  </w:style>
  <w:style w:type="paragraph" w:customStyle="1" w:styleId="AgtLevel1Heading">
    <w:name w:val="Agt/Level1 Heading"/>
    <w:basedOn w:val="Body"/>
    <w:rsid w:val="001A57DE"/>
    <w:pPr>
      <w:keepNext/>
      <w:numPr>
        <w:numId w:val="25"/>
      </w:numPr>
    </w:pPr>
    <w:rPr>
      <w:b/>
    </w:rPr>
  </w:style>
  <w:style w:type="paragraph" w:customStyle="1" w:styleId="AgtLevel2">
    <w:name w:val="Agt/Level2"/>
    <w:basedOn w:val="Body"/>
    <w:rsid w:val="001A57DE"/>
    <w:pPr>
      <w:numPr>
        <w:ilvl w:val="1"/>
        <w:numId w:val="25"/>
      </w:numPr>
    </w:pPr>
  </w:style>
  <w:style w:type="paragraph" w:customStyle="1" w:styleId="AgtLevel3">
    <w:name w:val="Agt/Level3"/>
    <w:basedOn w:val="Body"/>
    <w:rsid w:val="001A57DE"/>
    <w:pPr>
      <w:numPr>
        <w:ilvl w:val="2"/>
        <w:numId w:val="25"/>
      </w:numPr>
    </w:pPr>
  </w:style>
  <w:style w:type="paragraph" w:customStyle="1" w:styleId="AgtLevel4">
    <w:name w:val="Agt/Level4"/>
    <w:basedOn w:val="Body"/>
    <w:rsid w:val="001A57DE"/>
    <w:pPr>
      <w:numPr>
        <w:ilvl w:val="3"/>
        <w:numId w:val="25"/>
      </w:numPr>
    </w:pPr>
  </w:style>
  <w:style w:type="paragraph" w:customStyle="1" w:styleId="AgtLevel5">
    <w:name w:val="Agt/Level5"/>
    <w:basedOn w:val="Body"/>
    <w:rsid w:val="001A57DE"/>
    <w:pPr>
      <w:numPr>
        <w:ilvl w:val="4"/>
        <w:numId w:val="25"/>
      </w:numPr>
    </w:pPr>
  </w:style>
  <w:style w:type="paragraph" w:customStyle="1" w:styleId="AgtLevel6">
    <w:name w:val="Agt/Level6"/>
    <w:basedOn w:val="Body"/>
    <w:rsid w:val="001A57DE"/>
    <w:pPr>
      <w:numPr>
        <w:ilvl w:val="5"/>
        <w:numId w:val="25"/>
      </w:numPr>
    </w:pPr>
  </w:style>
  <w:style w:type="paragraph" w:customStyle="1" w:styleId="AgtLevel7">
    <w:name w:val="Agt/Level7"/>
    <w:basedOn w:val="Body"/>
    <w:rsid w:val="001A57DE"/>
    <w:pPr>
      <w:numPr>
        <w:ilvl w:val="6"/>
        <w:numId w:val="25"/>
      </w:numPr>
    </w:pPr>
  </w:style>
  <w:style w:type="paragraph" w:customStyle="1" w:styleId="AgtLevel8">
    <w:name w:val="Agt/Level8"/>
    <w:basedOn w:val="Body"/>
    <w:rsid w:val="001A57DE"/>
    <w:pPr>
      <w:numPr>
        <w:ilvl w:val="7"/>
        <w:numId w:val="25"/>
      </w:numPr>
    </w:pPr>
  </w:style>
  <w:style w:type="paragraph" w:customStyle="1" w:styleId="Parties">
    <w:name w:val="Parties"/>
    <w:basedOn w:val="Body"/>
    <w:rsid w:val="001A57DE"/>
    <w:pPr>
      <w:numPr>
        <w:numId w:val="24"/>
      </w:numPr>
      <w:outlineLvl w:val="0"/>
    </w:pPr>
  </w:style>
  <w:style w:type="paragraph" w:customStyle="1" w:styleId="Recitals1">
    <w:name w:val="Recitals 1"/>
    <w:basedOn w:val="Body"/>
    <w:rsid w:val="001A57DE"/>
    <w:pPr>
      <w:numPr>
        <w:numId w:val="23"/>
      </w:numPr>
    </w:pPr>
  </w:style>
  <w:style w:type="paragraph" w:customStyle="1" w:styleId="Recitals2">
    <w:name w:val="Recitals 2"/>
    <w:basedOn w:val="Body"/>
    <w:rsid w:val="001A57DE"/>
    <w:pPr>
      <w:numPr>
        <w:ilvl w:val="1"/>
        <w:numId w:val="23"/>
      </w:numPr>
    </w:pPr>
  </w:style>
  <w:style w:type="paragraph" w:customStyle="1" w:styleId="Recitals3">
    <w:name w:val="Recitals 3"/>
    <w:basedOn w:val="Body"/>
    <w:rsid w:val="001A57DE"/>
    <w:pPr>
      <w:numPr>
        <w:ilvl w:val="2"/>
        <w:numId w:val="23"/>
      </w:numPr>
    </w:pPr>
  </w:style>
  <w:style w:type="paragraph" w:customStyle="1" w:styleId="Recitals4">
    <w:name w:val="Recitals 4"/>
    <w:basedOn w:val="Body"/>
    <w:rsid w:val="001A57DE"/>
    <w:pPr>
      <w:numPr>
        <w:ilvl w:val="3"/>
        <w:numId w:val="23"/>
      </w:numPr>
    </w:pPr>
  </w:style>
  <w:style w:type="paragraph" w:customStyle="1" w:styleId="DatedTabs">
    <w:name w:val="Dated Tabs"/>
    <w:basedOn w:val="Normal"/>
    <w:rsid w:val="001A57DE"/>
    <w:pPr>
      <w:tabs>
        <w:tab w:val="left" w:pos="2347"/>
        <w:tab w:val="right" w:pos="6667"/>
      </w:tabs>
      <w:spacing w:before="960" w:after="2400" w:line="288" w:lineRule="auto"/>
      <w:jc w:val="both"/>
    </w:pPr>
    <w:rPr>
      <w:rFonts w:eastAsia="Times New Roman" w:cs="Times New Roman"/>
      <w:b/>
      <w:sz w:val="24"/>
      <w:szCs w:val="20"/>
    </w:rPr>
  </w:style>
  <w:style w:type="paragraph" w:customStyle="1" w:styleId="PartyFS">
    <w:name w:val="Party FS"/>
    <w:basedOn w:val="Normal"/>
    <w:rsid w:val="001A57DE"/>
    <w:pPr>
      <w:spacing w:after="240" w:line="288" w:lineRule="auto"/>
      <w:jc w:val="center"/>
    </w:pPr>
    <w:rPr>
      <w:rFonts w:eastAsia="Times New Roman" w:cs="Times New Roman"/>
      <w:b/>
      <w:sz w:val="24"/>
      <w:szCs w:val="20"/>
    </w:rPr>
  </w:style>
  <w:style w:type="paragraph" w:customStyle="1" w:styleId="DocName">
    <w:name w:val="Doc Name"/>
    <w:basedOn w:val="Normal"/>
    <w:next w:val="Normal"/>
    <w:rsid w:val="001A57DE"/>
    <w:pPr>
      <w:spacing w:after="0" w:line="288" w:lineRule="auto"/>
      <w:ind w:left="2419" w:right="2419"/>
      <w:jc w:val="center"/>
    </w:pPr>
    <w:rPr>
      <w:rFonts w:eastAsia="Times New Roman" w:cs="Times New Roman"/>
      <w:b/>
      <w:sz w:val="24"/>
      <w:szCs w:val="20"/>
    </w:rPr>
  </w:style>
  <w:style w:type="paragraph" w:customStyle="1" w:styleId="Contents">
    <w:name w:val="Contents"/>
    <w:basedOn w:val="Normal"/>
    <w:next w:val="ContentsTabs"/>
    <w:rsid w:val="001A57DE"/>
    <w:pPr>
      <w:spacing w:after="240" w:line="288" w:lineRule="auto"/>
      <w:jc w:val="center"/>
    </w:pPr>
    <w:rPr>
      <w:rFonts w:eastAsia="Times New Roman" w:cs="Times New Roman"/>
      <w:b/>
      <w:sz w:val="20"/>
      <w:szCs w:val="20"/>
    </w:rPr>
  </w:style>
  <w:style w:type="paragraph" w:customStyle="1" w:styleId="ContentsTabs">
    <w:name w:val="ContentsTabs"/>
    <w:basedOn w:val="Normal"/>
    <w:rsid w:val="001A57DE"/>
    <w:pPr>
      <w:tabs>
        <w:tab w:val="left" w:pos="720"/>
        <w:tab w:val="right" w:pos="8998"/>
      </w:tabs>
      <w:spacing w:after="240" w:line="288" w:lineRule="auto"/>
      <w:jc w:val="both"/>
    </w:pPr>
    <w:rPr>
      <w:rFonts w:eastAsia="Times New Roman" w:cs="Times New Roman"/>
      <w:b/>
      <w:sz w:val="20"/>
      <w:szCs w:val="20"/>
    </w:rPr>
  </w:style>
  <w:style w:type="paragraph" w:customStyle="1" w:styleId="SCTableTabs">
    <w:name w:val="SC Table Tabs"/>
    <w:basedOn w:val="Normal"/>
    <w:rsid w:val="001A57DE"/>
    <w:pPr>
      <w:keepNext/>
      <w:tabs>
        <w:tab w:val="right" w:leader="dot" w:pos="4320"/>
        <w:tab w:val="right" w:leader="dot" w:pos="8928"/>
      </w:tabs>
      <w:spacing w:after="0" w:line="288" w:lineRule="auto"/>
      <w:jc w:val="both"/>
    </w:pPr>
    <w:rPr>
      <w:rFonts w:eastAsia="Times New Roman" w:cs="Times New Roman"/>
      <w:sz w:val="20"/>
      <w:szCs w:val="20"/>
    </w:rPr>
  </w:style>
  <w:style w:type="paragraph" w:customStyle="1" w:styleId="DraftTabs">
    <w:name w:val="Draft Tabs"/>
    <w:basedOn w:val="Normal"/>
    <w:rsid w:val="001A57DE"/>
    <w:pPr>
      <w:tabs>
        <w:tab w:val="right" w:pos="9000"/>
      </w:tabs>
      <w:spacing w:after="0" w:line="288" w:lineRule="auto"/>
      <w:jc w:val="both"/>
    </w:pPr>
    <w:rPr>
      <w:rFonts w:eastAsia="Times New Roman" w:cs="Times New Roman"/>
      <w:sz w:val="20"/>
      <w:szCs w:val="20"/>
    </w:rPr>
  </w:style>
  <w:style w:type="paragraph" w:customStyle="1" w:styleId="Level1">
    <w:name w:val="Level 1"/>
    <w:basedOn w:val="Normal"/>
    <w:rsid w:val="00293A63"/>
    <w:pPr>
      <w:spacing w:after="0" w:line="240" w:lineRule="auto"/>
      <w:outlineLvl w:val="0"/>
    </w:pPr>
    <w:rPr>
      <w:rFonts w:eastAsia="Times New Roman" w:cs="Times New Roman"/>
      <w:sz w:val="24"/>
      <w:szCs w:val="20"/>
      <w:lang w:eastAsia="en-GB"/>
    </w:rPr>
  </w:style>
  <w:style w:type="character" w:customStyle="1" w:styleId="larger-text1">
    <w:name w:val="larger-text1"/>
    <w:rsid w:val="00293A63"/>
    <w:rPr>
      <w:spacing w:val="15"/>
      <w:sz w:val="28"/>
      <w:szCs w:val="28"/>
    </w:rPr>
  </w:style>
  <w:style w:type="character" w:customStyle="1" w:styleId="apple-converted-space">
    <w:name w:val="apple-converted-space"/>
    <w:basedOn w:val="DefaultParagraphFont"/>
    <w:rsid w:val="00C50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able of authorities" w:uiPriority="0"/>
    <w:lsdException w:name="toa heading" w:uiPriority="0"/>
    <w:lsdException w:name="List Bulle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DB"/>
    <w:rPr>
      <w:rFonts w:ascii="Arial" w:hAnsi="Arial"/>
    </w:rPr>
  </w:style>
  <w:style w:type="paragraph" w:styleId="Heading1">
    <w:name w:val="heading 1"/>
    <w:basedOn w:val="Normal"/>
    <w:next w:val="Normal"/>
    <w:link w:val="Heading1Char"/>
    <w:qFormat/>
    <w:rsid w:val="004B6880"/>
    <w:pPr>
      <w:keepNext/>
      <w:keepLines/>
      <w:spacing w:before="480" w:after="24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A57D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A57DE"/>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A57DE"/>
    <w:pPr>
      <w:keepNext/>
      <w:spacing w:after="0" w:line="240" w:lineRule="auto"/>
      <w:ind w:left="1440"/>
      <w:outlineLvl w:val="3"/>
    </w:pPr>
    <w:rPr>
      <w:rFonts w:eastAsia="Times New Roman" w:cs="Times New Roman"/>
      <w:sz w:val="24"/>
      <w:szCs w:val="20"/>
    </w:rPr>
  </w:style>
  <w:style w:type="paragraph" w:styleId="Heading5">
    <w:name w:val="heading 5"/>
    <w:basedOn w:val="Normal"/>
    <w:next w:val="Normal"/>
    <w:link w:val="Heading5Char"/>
    <w:qFormat/>
    <w:rsid w:val="001A57DE"/>
    <w:pPr>
      <w:keepNext/>
      <w:numPr>
        <w:numId w:val="10"/>
      </w:numPr>
      <w:spacing w:after="0" w:line="240" w:lineRule="auto"/>
      <w:outlineLvl w:val="4"/>
    </w:pPr>
    <w:rPr>
      <w:rFonts w:eastAsia="Times New Roman" w:cs="Times New Roman"/>
      <w:b/>
      <w:sz w:val="24"/>
      <w:szCs w:val="20"/>
    </w:rPr>
  </w:style>
  <w:style w:type="paragraph" w:styleId="Heading6">
    <w:name w:val="heading 6"/>
    <w:basedOn w:val="Normal"/>
    <w:next w:val="Normal"/>
    <w:link w:val="Heading6Char"/>
    <w:qFormat/>
    <w:rsid w:val="001A57DE"/>
    <w:pPr>
      <w:keepNext/>
      <w:tabs>
        <w:tab w:val="left" w:pos="0"/>
      </w:tabs>
      <w:spacing w:after="0" w:line="240" w:lineRule="auto"/>
      <w:jc w:val="both"/>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1A57DE"/>
    <w:pPr>
      <w:keepNext/>
      <w:tabs>
        <w:tab w:val="left" w:pos="0"/>
      </w:tabs>
      <w:spacing w:after="0" w:line="240" w:lineRule="auto"/>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1A57DE"/>
    <w:pPr>
      <w:keepNext/>
      <w:numPr>
        <w:numId w:val="11"/>
      </w:numPr>
      <w:tabs>
        <w:tab w:val="left" w:pos="0"/>
      </w:tabs>
      <w:spacing w:after="0" w:line="240" w:lineRule="auto"/>
      <w:jc w:val="both"/>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1A57DE"/>
    <w:pPr>
      <w:keepNext/>
      <w:spacing w:after="0" w:line="240" w:lineRule="auto"/>
      <w:ind w:left="72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8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A57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A57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1A57DE"/>
    <w:rPr>
      <w:rFonts w:ascii="Arial" w:eastAsia="Times New Roman" w:hAnsi="Arial" w:cs="Times New Roman"/>
      <w:sz w:val="24"/>
      <w:szCs w:val="20"/>
    </w:rPr>
  </w:style>
  <w:style w:type="character" w:customStyle="1" w:styleId="Heading5Char">
    <w:name w:val="Heading 5 Char"/>
    <w:basedOn w:val="DefaultParagraphFont"/>
    <w:link w:val="Heading5"/>
    <w:rsid w:val="001A57DE"/>
    <w:rPr>
      <w:rFonts w:ascii="Arial" w:eastAsia="Times New Roman" w:hAnsi="Arial" w:cs="Times New Roman"/>
      <w:b/>
      <w:sz w:val="24"/>
      <w:szCs w:val="20"/>
    </w:rPr>
  </w:style>
  <w:style w:type="character" w:customStyle="1" w:styleId="Heading6Char">
    <w:name w:val="Heading 6 Char"/>
    <w:basedOn w:val="DefaultParagraphFont"/>
    <w:link w:val="Heading6"/>
    <w:rsid w:val="001A57DE"/>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1A57DE"/>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1A57D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1A57DE"/>
    <w:rPr>
      <w:rFonts w:ascii="Times New Roman" w:eastAsia="Times New Roman" w:hAnsi="Times New Roman" w:cs="Times New Roman"/>
      <w:sz w:val="24"/>
      <w:szCs w:val="20"/>
    </w:rPr>
  </w:style>
  <w:style w:type="paragraph" w:styleId="ListParagraph">
    <w:name w:val="List Paragraph"/>
    <w:basedOn w:val="Normal"/>
    <w:uiPriority w:val="34"/>
    <w:qFormat/>
    <w:rsid w:val="001A57DE"/>
    <w:pPr>
      <w:spacing w:after="0" w:line="240" w:lineRule="auto"/>
      <w:ind w:left="720"/>
      <w:contextualSpacing/>
    </w:pPr>
    <w:rPr>
      <w:rFonts w:eastAsia="Times New Roman" w:cs="Times New Roman"/>
    </w:rPr>
  </w:style>
  <w:style w:type="paragraph" w:styleId="Subtitle">
    <w:name w:val="Subtitle"/>
    <w:basedOn w:val="Normal"/>
    <w:next w:val="Normal"/>
    <w:link w:val="SubtitleChar"/>
    <w:uiPriority w:val="11"/>
    <w:qFormat/>
    <w:rsid w:val="001A57DE"/>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57DE"/>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1A57DE"/>
    <w:pPr>
      <w:spacing w:line="276" w:lineRule="auto"/>
      <w:outlineLvl w:val="9"/>
    </w:pPr>
    <w:rPr>
      <w:lang w:val="en-US" w:eastAsia="ja-JP"/>
    </w:rPr>
  </w:style>
  <w:style w:type="paragraph" w:styleId="TOC1">
    <w:name w:val="toc 1"/>
    <w:basedOn w:val="Normal"/>
    <w:next w:val="Normal"/>
    <w:autoRedefine/>
    <w:uiPriority w:val="39"/>
    <w:rsid w:val="00647650"/>
    <w:pPr>
      <w:tabs>
        <w:tab w:val="left" w:pos="480"/>
        <w:tab w:val="right" w:leader="dot" w:pos="9017"/>
      </w:tabs>
      <w:spacing w:before="60" w:after="100" w:line="240" w:lineRule="auto"/>
    </w:pPr>
    <w:rPr>
      <w:rFonts w:eastAsia="Times New Roman" w:cs="Times New Roman"/>
    </w:rPr>
  </w:style>
  <w:style w:type="character" w:styleId="Hyperlink">
    <w:name w:val="Hyperlink"/>
    <w:basedOn w:val="DefaultParagraphFont"/>
    <w:uiPriority w:val="99"/>
    <w:unhideWhenUsed/>
    <w:rsid w:val="001A57DE"/>
    <w:rPr>
      <w:color w:val="0000FF" w:themeColor="hyperlink"/>
      <w:u w:val="single"/>
    </w:rPr>
  </w:style>
  <w:style w:type="paragraph" w:styleId="BalloonText">
    <w:name w:val="Balloon Text"/>
    <w:basedOn w:val="Normal"/>
    <w:link w:val="BalloonTextChar"/>
    <w:rsid w:val="001A57D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A57DE"/>
    <w:rPr>
      <w:rFonts w:ascii="Tahoma" w:eastAsia="Times New Roman" w:hAnsi="Tahoma" w:cs="Tahoma"/>
      <w:sz w:val="16"/>
      <w:szCs w:val="16"/>
    </w:rPr>
  </w:style>
  <w:style w:type="paragraph" w:styleId="Title">
    <w:name w:val="Title"/>
    <w:basedOn w:val="Normal"/>
    <w:next w:val="Normal"/>
    <w:link w:val="TitleChar"/>
    <w:qFormat/>
    <w:rsid w:val="001A57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rsid w:val="001A57DE"/>
    <w:rPr>
      <w:rFonts w:asciiTheme="majorHAnsi" w:eastAsiaTheme="majorEastAsia" w:hAnsiTheme="majorHAnsi" w:cstheme="majorBidi"/>
      <w:color w:val="17365D" w:themeColor="text2" w:themeShade="BF"/>
      <w:spacing w:val="5"/>
      <w:kern w:val="28"/>
      <w:sz w:val="52"/>
      <w:szCs w:val="52"/>
      <w:lang w:val="en-US" w:eastAsia="ja-JP"/>
    </w:rPr>
  </w:style>
  <w:style w:type="paragraph" w:styleId="BodyText">
    <w:name w:val="Body Text"/>
    <w:basedOn w:val="Normal"/>
    <w:link w:val="BodyTextChar"/>
    <w:rsid w:val="001A57DE"/>
    <w:pPr>
      <w:spacing w:after="0" w:line="240" w:lineRule="auto"/>
      <w:jc w:val="both"/>
    </w:pPr>
    <w:rPr>
      <w:rFonts w:eastAsia="Times New Roman" w:cs="Times New Roman"/>
      <w:sz w:val="24"/>
      <w:szCs w:val="20"/>
      <w:lang w:eastAsia="en-GB"/>
    </w:rPr>
  </w:style>
  <w:style w:type="character" w:customStyle="1" w:styleId="BodyTextChar">
    <w:name w:val="Body Text Char"/>
    <w:basedOn w:val="DefaultParagraphFont"/>
    <w:link w:val="BodyText"/>
    <w:rsid w:val="001A57DE"/>
    <w:rPr>
      <w:rFonts w:ascii="Arial" w:eastAsia="Times New Roman" w:hAnsi="Arial" w:cs="Times New Roman"/>
      <w:sz w:val="24"/>
      <w:szCs w:val="20"/>
      <w:lang w:eastAsia="en-GB"/>
    </w:rPr>
  </w:style>
  <w:style w:type="character" w:styleId="CommentReference">
    <w:name w:val="annotation reference"/>
    <w:basedOn w:val="DefaultParagraphFont"/>
    <w:rsid w:val="001A57DE"/>
    <w:rPr>
      <w:sz w:val="16"/>
      <w:szCs w:val="16"/>
    </w:rPr>
  </w:style>
  <w:style w:type="paragraph" w:styleId="CommentText">
    <w:name w:val="annotation text"/>
    <w:basedOn w:val="Normal"/>
    <w:link w:val="CommentTextChar"/>
    <w:rsid w:val="001A57DE"/>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1A57DE"/>
    <w:rPr>
      <w:rFonts w:ascii="Arial" w:eastAsia="Times New Roman" w:hAnsi="Arial" w:cs="Times New Roman"/>
      <w:sz w:val="20"/>
      <w:szCs w:val="20"/>
    </w:rPr>
  </w:style>
  <w:style w:type="table" w:styleId="TableGrid">
    <w:name w:val="Table Grid"/>
    <w:basedOn w:val="TableNormal"/>
    <w:uiPriority w:val="59"/>
    <w:rsid w:val="001A57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1A57DE"/>
    <w:pPr>
      <w:spacing w:line="240" w:lineRule="auto"/>
    </w:pPr>
    <w:rPr>
      <w:rFonts w:eastAsia="Times New Roman" w:cs="Times New Roman"/>
      <w:b/>
      <w:bCs/>
      <w:color w:val="4F81BD" w:themeColor="accent1"/>
      <w:sz w:val="18"/>
      <w:szCs w:val="18"/>
    </w:rPr>
  </w:style>
  <w:style w:type="paragraph" w:styleId="Header">
    <w:name w:val="header"/>
    <w:basedOn w:val="Normal"/>
    <w:link w:val="HeaderChar"/>
    <w:rsid w:val="001A57DE"/>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rsid w:val="001A57DE"/>
    <w:rPr>
      <w:rFonts w:ascii="Arial" w:eastAsia="Times New Roman" w:hAnsi="Arial" w:cs="Times New Roman"/>
    </w:rPr>
  </w:style>
  <w:style w:type="paragraph" w:styleId="Footer">
    <w:name w:val="footer"/>
    <w:basedOn w:val="Normal"/>
    <w:link w:val="FooterChar"/>
    <w:rsid w:val="001A57DE"/>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1A57DE"/>
    <w:rPr>
      <w:rFonts w:ascii="Arial" w:eastAsia="Times New Roman" w:hAnsi="Arial" w:cs="Times New Roman"/>
    </w:rPr>
  </w:style>
  <w:style w:type="paragraph" w:styleId="NoSpacing">
    <w:name w:val="No Spacing"/>
    <w:uiPriority w:val="1"/>
    <w:qFormat/>
    <w:rsid w:val="001A57DE"/>
    <w:pPr>
      <w:spacing w:after="0" w:line="240" w:lineRule="auto"/>
    </w:pPr>
    <w:rPr>
      <w:rFonts w:ascii="Arial" w:eastAsia="Times New Roman" w:hAnsi="Arial" w:cs="Times New Roman"/>
    </w:rPr>
  </w:style>
  <w:style w:type="paragraph" w:styleId="CommentSubject">
    <w:name w:val="annotation subject"/>
    <w:basedOn w:val="CommentText"/>
    <w:next w:val="CommentText"/>
    <w:link w:val="CommentSubjectChar"/>
    <w:rsid w:val="001A57DE"/>
    <w:rPr>
      <w:b/>
      <w:bCs/>
    </w:rPr>
  </w:style>
  <w:style w:type="character" w:customStyle="1" w:styleId="CommentSubjectChar">
    <w:name w:val="Comment Subject Char"/>
    <w:basedOn w:val="CommentTextChar"/>
    <w:link w:val="CommentSubject"/>
    <w:rsid w:val="001A57DE"/>
    <w:rPr>
      <w:rFonts w:ascii="Arial" w:eastAsia="Times New Roman" w:hAnsi="Arial" w:cs="Times New Roman"/>
      <w:b/>
      <w:bCs/>
      <w:sz w:val="20"/>
      <w:szCs w:val="20"/>
    </w:rPr>
  </w:style>
  <w:style w:type="paragraph" w:customStyle="1" w:styleId="StyleHeading2H2sh2Heading2Johnh22Header2l2h2121Heade">
    <w:name w:val="Style Heading 2H2sh2Heading 2 Johnh22Header 2l2h2121Heade..."/>
    <w:basedOn w:val="Heading2"/>
    <w:autoRedefine/>
    <w:rsid w:val="001A57DE"/>
    <w:pPr>
      <w:keepNext w:val="0"/>
      <w:keepLines w:val="0"/>
      <w:numPr>
        <w:ilvl w:val="1"/>
      </w:numPr>
      <w:tabs>
        <w:tab w:val="num" w:pos="1656"/>
      </w:tabs>
      <w:spacing w:before="120" w:after="120"/>
      <w:ind w:left="1656" w:hanging="576"/>
      <w:jc w:val="both"/>
    </w:pPr>
    <w:rPr>
      <w:rFonts w:ascii="Arial" w:eastAsia="Times New Roman" w:hAnsi="Arial" w:cs="Times New Roman"/>
      <w:b w:val="0"/>
      <w:bCs w:val="0"/>
      <w:color w:val="auto"/>
      <w:sz w:val="20"/>
      <w:szCs w:val="20"/>
      <w:lang w:eastAsia="en-GB"/>
    </w:rPr>
  </w:style>
  <w:style w:type="paragraph" w:customStyle="1" w:styleId="StyleHeading212ptNotBoldNotItalicJustified">
    <w:name w:val="Style Heading 2 + 12 pt Not Bold Not Italic Justified"/>
    <w:basedOn w:val="Heading2"/>
    <w:autoRedefine/>
    <w:rsid w:val="001A57DE"/>
    <w:pPr>
      <w:keepLines w:val="0"/>
      <w:spacing w:before="240" w:after="60"/>
      <w:jc w:val="both"/>
    </w:pPr>
    <w:rPr>
      <w:rFonts w:ascii="Arial" w:eastAsia="Times New Roman" w:hAnsi="Arial" w:cs="Times New Roman"/>
      <w:b w:val="0"/>
      <w:bCs w:val="0"/>
      <w:color w:val="auto"/>
      <w:sz w:val="24"/>
      <w:szCs w:val="20"/>
      <w:lang w:eastAsia="en-GB"/>
    </w:rPr>
  </w:style>
  <w:style w:type="paragraph" w:customStyle="1" w:styleId="StyleHeading212ptNotBoldNotItalicBefore6pt">
    <w:name w:val="Style Heading 2 + 12 pt Not Bold Not Italic Before:  6 pt"/>
    <w:basedOn w:val="Heading2"/>
    <w:autoRedefine/>
    <w:rsid w:val="001A57DE"/>
    <w:pPr>
      <w:keepLines w:val="0"/>
      <w:tabs>
        <w:tab w:val="left" w:pos="720"/>
      </w:tabs>
      <w:spacing w:before="120" w:after="60"/>
    </w:pPr>
    <w:rPr>
      <w:rFonts w:ascii="Arial" w:eastAsia="Times New Roman" w:hAnsi="Arial" w:cs="Times New Roman"/>
      <w:b w:val="0"/>
      <w:bCs w:val="0"/>
      <w:color w:val="auto"/>
      <w:sz w:val="24"/>
      <w:szCs w:val="20"/>
      <w:lang w:eastAsia="en-GB"/>
    </w:rPr>
  </w:style>
  <w:style w:type="paragraph" w:customStyle="1" w:styleId="StyleHeading212ptNotBoldNotItalicBefore6ptAfter">
    <w:name w:val="Style Heading 2 + 12 pt Not Bold Not Italic Before:  6 pt After..."/>
    <w:basedOn w:val="Heading2"/>
    <w:autoRedefine/>
    <w:rsid w:val="001A57DE"/>
    <w:pPr>
      <w:keepLines w:val="0"/>
      <w:spacing w:before="240"/>
    </w:pPr>
    <w:rPr>
      <w:rFonts w:ascii="Arial" w:eastAsia="Times New Roman" w:hAnsi="Arial" w:cs="Times New Roman"/>
      <w:b w:val="0"/>
      <w:bCs w:val="0"/>
      <w:color w:val="auto"/>
      <w:sz w:val="24"/>
      <w:szCs w:val="20"/>
      <w:lang w:eastAsia="en-GB"/>
    </w:rPr>
  </w:style>
  <w:style w:type="paragraph" w:customStyle="1" w:styleId="11Heading2DPStyle4">
    <w:name w:val="1.1 Heading 2 DPStyle4"/>
    <w:basedOn w:val="Heading2"/>
    <w:autoRedefine/>
    <w:rsid w:val="001A57DE"/>
    <w:pPr>
      <w:keepLines w:val="0"/>
      <w:tabs>
        <w:tab w:val="num" w:pos="1656"/>
      </w:tabs>
      <w:spacing w:before="240" w:after="60"/>
      <w:jc w:val="both"/>
    </w:pPr>
    <w:rPr>
      <w:rFonts w:ascii="Arial" w:eastAsia="Times New Roman" w:hAnsi="Arial" w:cs="Times New Roman"/>
      <w:b w:val="0"/>
      <w:bCs w:val="0"/>
      <w:color w:val="auto"/>
      <w:sz w:val="24"/>
      <w:szCs w:val="28"/>
      <w:lang w:eastAsia="en-GB"/>
    </w:rPr>
  </w:style>
  <w:style w:type="paragraph" w:customStyle="1" w:styleId="Normal135">
    <w:name w:val="Normal 13.5"/>
    <w:basedOn w:val="Normal"/>
    <w:link w:val="Normal135Char"/>
    <w:autoRedefine/>
    <w:rsid w:val="001A57DE"/>
    <w:pPr>
      <w:spacing w:after="0" w:line="270" w:lineRule="atLeast"/>
    </w:pPr>
    <w:rPr>
      <w:rFonts w:eastAsia="Times New Roman" w:cs="Arial"/>
      <w:sz w:val="20"/>
      <w:szCs w:val="20"/>
      <w:lang w:eastAsia="en-GB"/>
    </w:rPr>
  </w:style>
  <w:style w:type="paragraph" w:customStyle="1" w:styleId="Normal1350">
    <w:name w:val="Normal + 13.5"/>
    <w:basedOn w:val="Normal"/>
    <w:autoRedefine/>
    <w:rsid w:val="001A57DE"/>
    <w:pPr>
      <w:spacing w:after="0" w:line="270" w:lineRule="atLeast"/>
    </w:pPr>
    <w:rPr>
      <w:rFonts w:eastAsia="Times New Roman" w:cs="Arial"/>
      <w:sz w:val="20"/>
      <w:szCs w:val="20"/>
      <w:lang w:eastAsia="en-GB"/>
    </w:rPr>
  </w:style>
  <w:style w:type="character" w:styleId="FollowedHyperlink">
    <w:name w:val="FollowedHyperlink"/>
    <w:rsid w:val="001A57DE"/>
    <w:rPr>
      <w:color w:val="800080"/>
      <w:u w:val="single"/>
    </w:rPr>
  </w:style>
  <w:style w:type="character" w:customStyle="1" w:styleId="Heading2Char1">
    <w:name w:val="Heading 2 Char1"/>
    <w:locked/>
    <w:rsid w:val="001A57DE"/>
    <w:rPr>
      <w:rFonts w:ascii="Arial" w:hAnsi="Arial"/>
      <w:b/>
      <w:bCs/>
      <w:i/>
      <w:iCs/>
      <w:sz w:val="28"/>
      <w:szCs w:val="28"/>
    </w:rPr>
  </w:style>
  <w:style w:type="paragraph" w:styleId="NormalWeb">
    <w:name w:val="Normal (Web)"/>
    <w:basedOn w:val="Normal"/>
    <w:uiPriority w:val="99"/>
    <w:rsid w:val="001A57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rsid w:val="001A57DE"/>
    <w:pPr>
      <w:tabs>
        <w:tab w:val="right" w:leader="dot" w:pos="9214"/>
      </w:tabs>
      <w:spacing w:after="0" w:line="240" w:lineRule="auto"/>
      <w:ind w:right="-31"/>
      <w:jc w:val="both"/>
    </w:pPr>
    <w:rPr>
      <w:rFonts w:eastAsia="Times New Roman" w:cs="Arial"/>
      <w:noProof/>
      <w:sz w:val="24"/>
      <w:szCs w:val="24"/>
      <w:lang w:eastAsia="en-GB"/>
    </w:rPr>
  </w:style>
  <w:style w:type="paragraph" w:styleId="TOC3">
    <w:name w:val="toc 3"/>
    <w:basedOn w:val="Normal"/>
    <w:next w:val="Normal"/>
    <w:autoRedefine/>
    <w:uiPriority w:val="39"/>
    <w:rsid w:val="001A57DE"/>
    <w:pPr>
      <w:spacing w:after="0" w:line="240" w:lineRule="auto"/>
      <w:ind w:left="480"/>
    </w:pPr>
    <w:rPr>
      <w:rFonts w:eastAsia="Times New Roman" w:cs="Arial"/>
      <w:sz w:val="24"/>
      <w:szCs w:val="24"/>
      <w:lang w:eastAsia="en-GB"/>
    </w:rPr>
  </w:style>
  <w:style w:type="paragraph" w:styleId="TOC4">
    <w:name w:val="toc 4"/>
    <w:basedOn w:val="Normal"/>
    <w:next w:val="Normal"/>
    <w:autoRedefine/>
    <w:uiPriority w:val="39"/>
    <w:rsid w:val="001A57DE"/>
    <w:pPr>
      <w:spacing w:after="0" w:line="240" w:lineRule="auto"/>
      <w:ind w:left="720"/>
    </w:pPr>
    <w:rPr>
      <w:rFonts w:ascii="Times New Roman" w:eastAsia="Times New Roman" w:hAnsi="Times New Roman" w:cs="Times New Roman"/>
      <w:sz w:val="24"/>
      <w:szCs w:val="24"/>
      <w:lang w:eastAsia="en-GB"/>
    </w:rPr>
  </w:style>
  <w:style w:type="paragraph" w:styleId="TOC5">
    <w:name w:val="toc 5"/>
    <w:basedOn w:val="Normal"/>
    <w:next w:val="Normal"/>
    <w:autoRedefine/>
    <w:uiPriority w:val="39"/>
    <w:rsid w:val="001A57DE"/>
    <w:pPr>
      <w:spacing w:after="0" w:line="240" w:lineRule="auto"/>
      <w:ind w:left="960"/>
    </w:pPr>
    <w:rPr>
      <w:rFonts w:ascii="Times New Roman" w:eastAsia="Times New Roman" w:hAnsi="Times New Roman" w:cs="Times New Roman"/>
      <w:sz w:val="24"/>
      <w:szCs w:val="24"/>
      <w:lang w:eastAsia="en-GB"/>
    </w:rPr>
  </w:style>
  <w:style w:type="paragraph" w:styleId="TOC6">
    <w:name w:val="toc 6"/>
    <w:basedOn w:val="Normal"/>
    <w:next w:val="Normal"/>
    <w:autoRedefine/>
    <w:uiPriority w:val="39"/>
    <w:rsid w:val="001A57DE"/>
    <w:pPr>
      <w:spacing w:after="0" w:line="240" w:lineRule="auto"/>
      <w:ind w:left="1200"/>
    </w:pPr>
    <w:rPr>
      <w:rFonts w:ascii="Times New Roman" w:eastAsia="Times New Roman" w:hAnsi="Times New Roman" w:cs="Times New Roman"/>
      <w:sz w:val="24"/>
      <w:szCs w:val="24"/>
      <w:lang w:eastAsia="en-GB"/>
    </w:rPr>
  </w:style>
  <w:style w:type="paragraph" w:styleId="TOC7">
    <w:name w:val="toc 7"/>
    <w:basedOn w:val="Normal"/>
    <w:next w:val="Normal"/>
    <w:autoRedefine/>
    <w:uiPriority w:val="39"/>
    <w:rsid w:val="001A57DE"/>
    <w:pPr>
      <w:spacing w:after="0" w:line="240" w:lineRule="auto"/>
      <w:ind w:left="1440"/>
    </w:pPr>
    <w:rPr>
      <w:rFonts w:ascii="Times New Roman" w:eastAsia="Times New Roman" w:hAnsi="Times New Roman" w:cs="Times New Roman"/>
      <w:sz w:val="24"/>
      <w:szCs w:val="24"/>
      <w:lang w:eastAsia="en-GB"/>
    </w:rPr>
  </w:style>
  <w:style w:type="paragraph" w:styleId="TOC8">
    <w:name w:val="toc 8"/>
    <w:basedOn w:val="Normal"/>
    <w:next w:val="Normal"/>
    <w:autoRedefine/>
    <w:uiPriority w:val="39"/>
    <w:rsid w:val="001A57DE"/>
    <w:pPr>
      <w:spacing w:after="0" w:line="240" w:lineRule="auto"/>
      <w:ind w:left="1680"/>
    </w:pPr>
    <w:rPr>
      <w:rFonts w:ascii="Times New Roman" w:eastAsia="Times New Roman" w:hAnsi="Times New Roman" w:cs="Times New Roman"/>
      <w:sz w:val="24"/>
      <w:szCs w:val="24"/>
      <w:lang w:eastAsia="en-GB"/>
    </w:rPr>
  </w:style>
  <w:style w:type="paragraph" w:styleId="TOC9">
    <w:name w:val="toc 9"/>
    <w:basedOn w:val="Normal"/>
    <w:next w:val="Normal"/>
    <w:autoRedefine/>
    <w:uiPriority w:val="39"/>
    <w:rsid w:val="001A57DE"/>
    <w:pPr>
      <w:spacing w:after="0" w:line="240" w:lineRule="auto"/>
      <w:ind w:left="1920"/>
    </w:pPr>
    <w:rPr>
      <w:rFonts w:ascii="Times New Roman" w:eastAsia="Times New Roman" w:hAnsi="Times New Roman" w:cs="Times New Roman"/>
      <w:sz w:val="24"/>
      <w:szCs w:val="24"/>
      <w:lang w:eastAsia="en-GB"/>
    </w:rPr>
  </w:style>
  <w:style w:type="paragraph" w:styleId="NormalIndent">
    <w:name w:val="Normal Indent"/>
    <w:basedOn w:val="Normal"/>
    <w:rsid w:val="001A57DE"/>
    <w:pPr>
      <w:overflowPunct w:val="0"/>
      <w:autoSpaceDE w:val="0"/>
      <w:autoSpaceDN w:val="0"/>
      <w:adjustRightInd w:val="0"/>
      <w:spacing w:after="0" w:line="240" w:lineRule="auto"/>
      <w:ind w:left="720"/>
    </w:pPr>
    <w:rPr>
      <w:rFonts w:eastAsia="Times New Roman" w:cs="Times New Roman"/>
      <w:color w:val="000000"/>
      <w:szCs w:val="20"/>
    </w:rPr>
  </w:style>
  <w:style w:type="character" w:customStyle="1" w:styleId="CommentTextChar1">
    <w:name w:val="Comment Text Char1"/>
    <w:semiHidden/>
    <w:locked/>
    <w:rsid w:val="001A57DE"/>
    <w:rPr>
      <w:rFonts w:ascii="Arial" w:hAnsi="Arial"/>
      <w:lang w:bidi="ar-SA"/>
    </w:rPr>
  </w:style>
  <w:style w:type="paragraph" w:styleId="TableofAuthorities">
    <w:name w:val="table of authorities"/>
    <w:basedOn w:val="Normal"/>
    <w:next w:val="Normal"/>
    <w:rsid w:val="001A57DE"/>
    <w:pPr>
      <w:spacing w:after="0" w:line="240" w:lineRule="auto"/>
      <w:ind w:left="200" w:hanging="200"/>
    </w:pPr>
    <w:rPr>
      <w:rFonts w:ascii="Times New Roman" w:eastAsia="Times New Roman" w:hAnsi="Times New Roman" w:cs="Times New Roman"/>
      <w:sz w:val="20"/>
      <w:szCs w:val="20"/>
    </w:rPr>
  </w:style>
  <w:style w:type="paragraph" w:styleId="TOAHeading">
    <w:name w:val="toa heading"/>
    <w:basedOn w:val="Normal"/>
    <w:next w:val="Normal"/>
    <w:rsid w:val="001A57DE"/>
    <w:pPr>
      <w:spacing w:before="120" w:after="0" w:line="240" w:lineRule="auto"/>
    </w:pPr>
    <w:rPr>
      <w:rFonts w:eastAsia="Times New Roman" w:cs="Times New Roman"/>
      <w:b/>
      <w:sz w:val="24"/>
      <w:szCs w:val="20"/>
    </w:rPr>
  </w:style>
  <w:style w:type="paragraph" w:styleId="ListBullet">
    <w:name w:val="List Bullet"/>
    <w:basedOn w:val="Normal"/>
    <w:rsid w:val="001A57DE"/>
    <w:pPr>
      <w:numPr>
        <w:numId w:val="12"/>
      </w:numPr>
      <w:spacing w:after="0" w:line="240" w:lineRule="auto"/>
    </w:pPr>
    <w:rPr>
      <w:rFonts w:eastAsia="Times New Roman" w:cs="Arial"/>
      <w:sz w:val="24"/>
      <w:szCs w:val="24"/>
      <w:lang w:eastAsia="en-GB"/>
    </w:rPr>
  </w:style>
  <w:style w:type="paragraph" w:styleId="ListNumber4">
    <w:name w:val="List Number 4"/>
    <w:basedOn w:val="Normal"/>
    <w:rsid w:val="001A57DE"/>
    <w:pPr>
      <w:tabs>
        <w:tab w:val="num" w:pos="1209"/>
      </w:tabs>
      <w:spacing w:after="0" w:line="240" w:lineRule="auto"/>
      <w:ind w:left="1209" w:hanging="360"/>
    </w:pPr>
    <w:rPr>
      <w:rFonts w:ascii="Times New Roman" w:eastAsia="Calibri" w:hAnsi="Times New Roman" w:cs="Times New Roman"/>
      <w:sz w:val="20"/>
      <w:szCs w:val="20"/>
      <w:lang w:eastAsia="en-GB"/>
    </w:rPr>
  </w:style>
  <w:style w:type="character" w:customStyle="1" w:styleId="BodyTextIndentChar">
    <w:name w:val="Body Text Indent Char"/>
    <w:link w:val="BodyTextIndent"/>
    <w:locked/>
    <w:rsid w:val="001A57DE"/>
    <w:rPr>
      <w:rFonts w:ascii="Arial" w:hAnsi="Arial"/>
      <w:sz w:val="24"/>
      <w:szCs w:val="24"/>
    </w:rPr>
  </w:style>
  <w:style w:type="paragraph" w:styleId="BodyTextIndent">
    <w:name w:val="Body Text Indent"/>
    <w:basedOn w:val="Normal"/>
    <w:link w:val="BodyTextIndentChar"/>
    <w:rsid w:val="001A57DE"/>
    <w:pPr>
      <w:spacing w:after="120" w:line="240" w:lineRule="auto"/>
      <w:ind w:left="283"/>
    </w:pPr>
    <w:rPr>
      <w:sz w:val="24"/>
      <w:szCs w:val="24"/>
    </w:rPr>
  </w:style>
  <w:style w:type="character" w:customStyle="1" w:styleId="BodyTextIndentChar1">
    <w:name w:val="Body Text Indent Char1"/>
    <w:basedOn w:val="DefaultParagraphFont"/>
    <w:rsid w:val="001A57DE"/>
    <w:rPr>
      <w:lang w:val="fr-FR"/>
    </w:rPr>
  </w:style>
  <w:style w:type="paragraph" w:styleId="ListContinue">
    <w:name w:val="List Continue"/>
    <w:basedOn w:val="Normal"/>
    <w:rsid w:val="001A57DE"/>
    <w:pPr>
      <w:spacing w:after="120" w:line="240" w:lineRule="auto"/>
      <w:ind w:left="283"/>
    </w:pPr>
    <w:rPr>
      <w:rFonts w:eastAsia="Times New Roman" w:cs="Arial"/>
      <w:sz w:val="24"/>
      <w:szCs w:val="24"/>
      <w:lang w:eastAsia="en-GB"/>
    </w:rPr>
  </w:style>
  <w:style w:type="character" w:customStyle="1" w:styleId="BodyText2Char">
    <w:name w:val="Body Text 2 Char"/>
    <w:link w:val="BodyText2"/>
    <w:locked/>
    <w:rsid w:val="001A57DE"/>
    <w:rPr>
      <w:rFonts w:ascii="Arial" w:hAnsi="Arial"/>
      <w:sz w:val="24"/>
      <w:szCs w:val="24"/>
    </w:rPr>
  </w:style>
  <w:style w:type="paragraph" w:styleId="BodyText2">
    <w:name w:val="Body Text 2"/>
    <w:basedOn w:val="Normal"/>
    <w:link w:val="BodyText2Char"/>
    <w:rsid w:val="001A57DE"/>
    <w:pPr>
      <w:spacing w:after="120" w:line="480" w:lineRule="auto"/>
    </w:pPr>
    <w:rPr>
      <w:sz w:val="24"/>
      <w:szCs w:val="24"/>
    </w:rPr>
  </w:style>
  <w:style w:type="character" w:customStyle="1" w:styleId="BodyText2Char1">
    <w:name w:val="Body Text 2 Char1"/>
    <w:basedOn w:val="DefaultParagraphFont"/>
    <w:rsid w:val="001A57DE"/>
    <w:rPr>
      <w:lang w:val="fr-FR"/>
    </w:rPr>
  </w:style>
  <w:style w:type="character" w:customStyle="1" w:styleId="BodyText3Char">
    <w:name w:val="Body Text 3 Char"/>
    <w:link w:val="BodyText3"/>
    <w:locked/>
    <w:rsid w:val="001A57DE"/>
    <w:rPr>
      <w:rFonts w:ascii="Arial" w:hAnsi="Arial"/>
      <w:sz w:val="16"/>
      <w:szCs w:val="16"/>
    </w:rPr>
  </w:style>
  <w:style w:type="paragraph" w:styleId="BodyText3">
    <w:name w:val="Body Text 3"/>
    <w:basedOn w:val="Normal"/>
    <w:link w:val="BodyText3Char"/>
    <w:rsid w:val="001A57DE"/>
    <w:pPr>
      <w:spacing w:after="120" w:line="240" w:lineRule="auto"/>
    </w:pPr>
    <w:rPr>
      <w:sz w:val="16"/>
      <w:szCs w:val="16"/>
    </w:rPr>
  </w:style>
  <w:style w:type="character" w:customStyle="1" w:styleId="BodyText3Char1">
    <w:name w:val="Body Text 3 Char1"/>
    <w:basedOn w:val="DefaultParagraphFont"/>
    <w:rsid w:val="001A57DE"/>
    <w:rPr>
      <w:sz w:val="16"/>
      <w:szCs w:val="16"/>
      <w:lang w:val="fr-FR"/>
    </w:rPr>
  </w:style>
  <w:style w:type="character" w:customStyle="1" w:styleId="BodyTextIndent2Char">
    <w:name w:val="Body Text Indent 2 Char"/>
    <w:link w:val="BodyTextIndent2"/>
    <w:locked/>
    <w:rsid w:val="001A57DE"/>
    <w:rPr>
      <w:rFonts w:ascii="Calibri" w:eastAsia="Calibri" w:hAnsi="Calibri"/>
    </w:rPr>
  </w:style>
  <w:style w:type="paragraph" w:styleId="BodyTextIndent2">
    <w:name w:val="Body Text Indent 2"/>
    <w:basedOn w:val="Normal"/>
    <w:link w:val="BodyTextIndent2Char"/>
    <w:rsid w:val="001A57DE"/>
    <w:pPr>
      <w:widowControl w:val="0"/>
      <w:tabs>
        <w:tab w:val="left" w:pos="1152"/>
      </w:tabs>
      <w:spacing w:after="0" w:line="240" w:lineRule="auto"/>
      <w:ind w:left="993" w:hanging="993"/>
      <w:jc w:val="both"/>
    </w:pPr>
    <w:rPr>
      <w:rFonts w:ascii="Calibri" w:eastAsia="Calibri" w:hAnsi="Calibri"/>
    </w:rPr>
  </w:style>
  <w:style w:type="character" w:customStyle="1" w:styleId="BodyTextIndent2Char1">
    <w:name w:val="Body Text Indent 2 Char1"/>
    <w:basedOn w:val="DefaultParagraphFont"/>
    <w:rsid w:val="001A57DE"/>
    <w:rPr>
      <w:lang w:val="fr-FR"/>
    </w:rPr>
  </w:style>
  <w:style w:type="character" w:customStyle="1" w:styleId="BodyTextIndent3Char">
    <w:name w:val="Body Text Indent 3 Char"/>
    <w:link w:val="BodyTextIndent3"/>
    <w:locked/>
    <w:rsid w:val="001A57DE"/>
    <w:rPr>
      <w:rFonts w:ascii="Arial" w:hAnsi="Arial"/>
      <w:sz w:val="16"/>
      <w:szCs w:val="16"/>
    </w:rPr>
  </w:style>
  <w:style w:type="paragraph" w:styleId="BodyTextIndent3">
    <w:name w:val="Body Text Indent 3"/>
    <w:basedOn w:val="Normal"/>
    <w:link w:val="BodyTextIndent3Char"/>
    <w:rsid w:val="001A57DE"/>
    <w:pPr>
      <w:spacing w:after="120" w:line="240" w:lineRule="auto"/>
      <w:ind w:left="283"/>
    </w:pPr>
    <w:rPr>
      <w:sz w:val="16"/>
      <w:szCs w:val="16"/>
    </w:rPr>
  </w:style>
  <w:style w:type="character" w:customStyle="1" w:styleId="BodyTextIndent3Char1">
    <w:name w:val="Body Text Indent 3 Char1"/>
    <w:basedOn w:val="DefaultParagraphFont"/>
    <w:rsid w:val="001A57DE"/>
    <w:rPr>
      <w:sz w:val="16"/>
      <w:szCs w:val="16"/>
      <w:lang w:val="fr-FR"/>
    </w:rPr>
  </w:style>
  <w:style w:type="paragraph" w:styleId="BlockText">
    <w:name w:val="Block Text"/>
    <w:basedOn w:val="Normal"/>
    <w:rsid w:val="001A57DE"/>
    <w:pPr>
      <w:spacing w:after="0" w:line="240" w:lineRule="auto"/>
      <w:ind w:left="360" w:right="355"/>
      <w:jc w:val="both"/>
    </w:pPr>
    <w:rPr>
      <w:rFonts w:eastAsia="Times New Roman" w:cs="Times New Roman"/>
      <w:szCs w:val="20"/>
    </w:rPr>
  </w:style>
  <w:style w:type="character" w:customStyle="1" w:styleId="DocumentMapChar">
    <w:name w:val="Document Map Char"/>
    <w:link w:val="DocumentMap"/>
    <w:locked/>
    <w:rsid w:val="001A57DE"/>
    <w:rPr>
      <w:rFonts w:ascii="Tahoma" w:hAnsi="Tahoma"/>
      <w:shd w:val="clear" w:color="auto" w:fill="000080"/>
    </w:rPr>
  </w:style>
  <w:style w:type="paragraph" w:styleId="DocumentMap">
    <w:name w:val="Document Map"/>
    <w:basedOn w:val="Normal"/>
    <w:link w:val="DocumentMapChar"/>
    <w:rsid w:val="001A57DE"/>
    <w:pPr>
      <w:shd w:val="clear" w:color="auto" w:fill="000080"/>
      <w:spacing w:after="0" w:line="240" w:lineRule="auto"/>
    </w:pPr>
    <w:rPr>
      <w:rFonts w:ascii="Tahoma" w:hAnsi="Tahoma"/>
      <w:shd w:val="clear" w:color="auto" w:fill="000080"/>
    </w:rPr>
  </w:style>
  <w:style w:type="character" w:customStyle="1" w:styleId="DocumentMapChar1">
    <w:name w:val="Document Map Char1"/>
    <w:basedOn w:val="DefaultParagraphFont"/>
    <w:rsid w:val="001A57DE"/>
    <w:rPr>
      <w:rFonts w:ascii="Tahoma" w:hAnsi="Tahoma" w:cs="Tahoma"/>
      <w:sz w:val="16"/>
      <w:szCs w:val="16"/>
      <w:lang w:val="fr-FR"/>
    </w:rPr>
  </w:style>
  <w:style w:type="paragraph" w:customStyle="1" w:styleId="msolistparagraph0">
    <w:name w:val="msolistparagraph"/>
    <w:basedOn w:val="Normal"/>
    <w:rsid w:val="001A57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listparagraphcxspmiddle">
    <w:name w:val="msolistparagraphcxspmiddle"/>
    <w:basedOn w:val="Normal"/>
    <w:rsid w:val="001A57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listparagraphcxsplast">
    <w:name w:val="msolistparagraphcxsplast"/>
    <w:basedOn w:val="Normal"/>
    <w:rsid w:val="001A57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faultChar">
    <w:name w:val="Default Char"/>
    <w:link w:val="Default"/>
    <w:locked/>
    <w:rsid w:val="001A57DE"/>
    <w:rPr>
      <w:rFonts w:ascii="Arial" w:hAnsi="Arial"/>
      <w:color w:val="000000"/>
      <w:sz w:val="24"/>
      <w:szCs w:val="24"/>
    </w:rPr>
  </w:style>
  <w:style w:type="paragraph" w:customStyle="1" w:styleId="Default">
    <w:name w:val="Default"/>
    <w:link w:val="DefaultChar"/>
    <w:rsid w:val="001A57DE"/>
    <w:pPr>
      <w:autoSpaceDE w:val="0"/>
      <w:autoSpaceDN w:val="0"/>
      <w:adjustRightInd w:val="0"/>
      <w:spacing w:after="0" w:line="240" w:lineRule="auto"/>
    </w:pPr>
    <w:rPr>
      <w:rFonts w:ascii="Arial" w:hAnsi="Arial"/>
      <w:color w:val="000000"/>
      <w:sz w:val="24"/>
      <w:szCs w:val="24"/>
    </w:rPr>
  </w:style>
  <w:style w:type="paragraph" w:customStyle="1" w:styleId="TOCI">
    <w:name w:val="TOCI"/>
    <w:basedOn w:val="Default"/>
    <w:next w:val="Default"/>
    <w:rsid w:val="001A57DE"/>
    <w:rPr>
      <w:color w:val="auto"/>
    </w:rPr>
  </w:style>
  <w:style w:type="paragraph" w:customStyle="1" w:styleId="A1">
    <w:name w:val="A1"/>
    <w:basedOn w:val="Normal"/>
    <w:rsid w:val="001A57DE"/>
    <w:pPr>
      <w:numPr>
        <w:numId w:val="13"/>
      </w:numPr>
      <w:spacing w:before="120" w:after="120" w:line="240" w:lineRule="auto"/>
      <w:jc w:val="both"/>
      <w:outlineLvl w:val="0"/>
    </w:pPr>
    <w:rPr>
      <w:rFonts w:eastAsia="Calibri" w:cs="Times New Roman"/>
      <w:b/>
      <w:caps/>
      <w:sz w:val="24"/>
      <w:szCs w:val="20"/>
      <w:u w:val="single"/>
    </w:rPr>
  </w:style>
  <w:style w:type="paragraph" w:customStyle="1" w:styleId="A2">
    <w:name w:val="A2"/>
    <w:basedOn w:val="Normal"/>
    <w:rsid w:val="001A57DE"/>
    <w:pPr>
      <w:numPr>
        <w:ilvl w:val="1"/>
        <w:numId w:val="13"/>
      </w:numPr>
      <w:spacing w:before="120" w:after="120" w:line="240" w:lineRule="auto"/>
      <w:jc w:val="both"/>
      <w:outlineLvl w:val="1"/>
    </w:pPr>
    <w:rPr>
      <w:rFonts w:eastAsia="Calibri" w:cs="Times New Roman"/>
      <w:sz w:val="24"/>
      <w:szCs w:val="20"/>
    </w:rPr>
  </w:style>
  <w:style w:type="paragraph" w:customStyle="1" w:styleId="A3">
    <w:name w:val="A3"/>
    <w:basedOn w:val="Normal"/>
    <w:rsid w:val="001A57DE"/>
    <w:pPr>
      <w:numPr>
        <w:ilvl w:val="2"/>
        <w:numId w:val="13"/>
      </w:numPr>
      <w:spacing w:before="120" w:after="120" w:line="240" w:lineRule="auto"/>
      <w:jc w:val="both"/>
      <w:outlineLvl w:val="2"/>
    </w:pPr>
    <w:rPr>
      <w:rFonts w:eastAsia="Calibri" w:cs="Times New Roman"/>
      <w:sz w:val="24"/>
      <w:szCs w:val="20"/>
    </w:rPr>
  </w:style>
  <w:style w:type="paragraph" w:customStyle="1" w:styleId="A4">
    <w:name w:val="A4"/>
    <w:basedOn w:val="Normal"/>
    <w:rsid w:val="001A57DE"/>
    <w:pPr>
      <w:numPr>
        <w:ilvl w:val="3"/>
        <w:numId w:val="13"/>
      </w:numPr>
      <w:spacing w:before="120" w:after="120" w:line="240" w:lineRule="auto"/>
      <w:jc w:val="both"/>
      <w:outlineLvl w:val="3"/>
    </w:pPr>
    <w:rPr>
      <w:rFonts w:eastAsia="Calibri" w:cs="Times New Roman"/>
      <w:sz w:val="24"/>
      <w:szCs w:val="20"/>
    </w:rPr>
  </w:style>
  <w:style w:type="paragraph" w:customStyle="1" w:styleId="A5">
    <w:name w:val="A5"/>
    <w:basedOn w:val="Normal"/>
    <w:rsid w:val="001A57DE"/>
    <w:pPr>
      <w:numPr>
        <w:ilvl w:val="4"/>
        <w:numId w:val="13"/>
      </w:numPr>
      <w:spacing w:before="120" w:after="120" w:line="240" w:lineRule="auto"/>
      <w:jc w:val="both"/>
      <w:outlineLvl w:val="4"/>
    </w:pPr>
    <w:rPr>
      <w:rFonts w:eastAsia="Calibri" w:cs="Times New Roman"/>
      <w:sz w:val="24"/>
      <w:szCs w:val="20"/>
    </w:rPr>
  </w:style>
  <w:style w:type="paragraph" w:customStyle="1" w:styleId="Level2">
    <w:name w:val="Level 2"/>
    <w:basedOn w:val="Normal"/>
    <w:next w:val="Normal"/>
    <w:rsid w:val="001A57DE"/>
    <w:pPr>
      <w:spacing w:after="240"/>
      <w:ind w:left="1440" w:hanging="360"/>
      <w:jc w:val="both"/>
      <w:outlineLvl w:val="1"/>
    </w:pPr>
    <w:rPr>
      <w:rFonts w:eastAsia="Times New Roman" w:cs="Arial"/>
      <w:sz w:val="21"/>
      <w:szCs w:val="21"/>
      <w:lang w:eastAsia="en-GB"/>
    </w:rPr>
  </w:style>
  <w:style w:type="paragraph" w:customStyle="1" w:styleId="CM24">
    <w:name w:val="CM24"/>
    <w:basedOn w:val="Normal"/>
    <w:next w:val="Normal"/>
    <w:rsid w:val="001A57DE"/>
    <w:pPr>
      <w:autoSpaceDE w:val="0"/>
      <w:autoSpaceDN w:val="0"/>
      <w:adjustRightInd w:val="0"/>
      <w:spacing w:after="360" w:line="240" w:lineRule="auto"/>
    </w:pPr>
    <w:rPr>
      <w:rFonts w:eastAsia="Times New Roman" w:cs="Times New Roman"/>
      <w:sz w:val="24"/>
      <w:szCs w:val="24"/>
      <w:lang w:eastAsia="en-GB"/>
    </w:rPr>
  </w:style>
  <w:style w:type="paragraph" w:customStyle="1" w:styleId="Normal1">
    <w:name w:val="Normal1"/>
    <w:basedOn w:val="Normal"/>
    <w:link w:val="Normal1Char"/>
    <w:rsid w:val="001A57DE"/>
    <w:pPr>
      <w:spacing w:before="120" w:after="120" w:line="240" w:lineRule="auto"/>
      <w:jc w:val="both"/>
    </w:pPr>
    <w:rPr>
      <w:rFonts w:eastAsia="Times New Roman" w:cs="Times New Roman"/>
      <w:sz w:val="24"/>
      <w:szCs w:val="20"/>
    </w:rPr>
  </w:style>
  <w:style w:type="paragraph" w:customStyle="1" w:styleId="Style1">
    <w:name w:val="Style1"/>
    <w:basedOn w:val="Normal"/>
    <w:rsid w:val="001A57DE"/>
    <w:pPr>
      <w:numPr>
        <w:numId w:val="14"/>
      </w:numPr>
      <w:spacing w:after="0" w:line="240" w:lineRule="auto"/>
      <w:jc w:val="both"/>
    </w:pPr>
    <w:rPr>
      <w:rFonts w:eastAsia="Times New Roman" w:cs="Arial"/>
      <w:lang w:eastAsia="en-GB"/>
    </w:rPr>
  </w:style>
  <w:style w:type="character" w:customStyle="1" w:styleId="Char">
    <w:name w:val="# Char"/>
    <w:link w:val="a"/>
    <w:locked/>
    <w:rsid w:val="001A57DE"/>
    <w:rPr>
      <w:rFonts w:ascii="Officina Sans ITC TT" w:hAnsi="Officina Sans ITC TT"/>
      <w:b/>
      <w:bCs/>
      <w:sz w:val="24"/>
      <w:lang w:val="en-US"/>
    </w:rPr>
  </w:style>
  <w:style w:type="paragraph" w:customStyle="1" w:styleId="a">
    <w:name w:val="#"/>
    <w:basedOn w:val="Heading2"/>
    <w:link w:val="Char"/>
    <w:rsid w:val="001A57DE"/>
    <w:pPr>
      <w:keepLines w:val="0"/>
      <w:spacing w:before="0"/>
    </w:pPr>
    <w:rPr>
      <w:rFonts w:ascii="Officina Sans ITC TT" w:eastAsiaTheme="minorHAnsi" w:hAnsi="Officina Sans ITC TT" w:cstheme="minorBidi"/>
      <w:color w:val="auto"/>
      <w:sz w:val="24"/>
      <w:szCs w:val="22"/>
      <w:lang w:val="en-US"/>
    </w:rPr>
  </w:style>
  <w:style w:type="paragraph" w:customStyle="1" w:styleId="Haeding3">
    <w:name w:val="Haeding 3"/>
    <w:basedOn w:val="Heading3"/>
    <w:rsid w:val="001A57DE"/>
    <w:pPr>
      <w:keepLines w:val="0"/>
      <w:spacing w:before="0"/>
    </w:pPr>
    <w:rPr>
      <w:rFonts w:ascii="Arial" w:eastAsia="Times New Roman" w:hAnsi="Arial" w:cs="Times New Roman"/>
      <w:b w:val="0"/>
      <w:bCs w:val="0"/>
      <w:color w:val="auto"/>
      <w:sz w:val="24"/>
      <w:szCs w:val="20"/>
    </w:rPr>
  </w:style>
  <w:style w:type="paragraph" w:customStyle="1" w:styleId="NORMAL10">
    <w:name w:val="NORMAL1"/>
    <w:basedOn w:val="Normal"/>
    <w:rsid w:val="001A57DE"/>
    <w:pPr>
      <w:spacing w:before="120" w:after="120" w:line="240" w:lineRule="auto"/>
      <w:jc w:val="both"/>
    </w:pPr>
    <w:rPr>
      <w:rFonts w:eastAsia="Times New Roman" w:cs="Times New Roman"/>
      <w:sz w:val="24"/>
      <w:szCs w:val="20"/>
    </w:rPr>
  </w:style>
  <w:style w:type="paragraph" w:customStyle="1" w:styleId="11pt">
    <w:name w:val="11 pt"/>
    <w:aliases w:val="Not Bold,No underline,Not All caps,Condensed by  0.1 pt,Line ..."/>
    <w:basedOn w:val="A1"/>
    <w:rsid w:val="001A57DE"/>
    <w:pPr>
      <w:spacing w:line="320" w:lineRule="exact"/>
      <w:ind w:left="0" w:firstLine="0"/>
    </w:pPr>
    <w:rPr>
      <w:rFonts w:eastAsia="Times New Roman" w:cs="Arial"/>
      <w:b w:val="0"/>
      <w:caps w:val="0"/>
      <w:spacing w:val="-2"/>
      <w:sz w:val="22"/>
      <w:szCs w:val="22"/>
      <w:u w:val="none"/>
      <w:lang w:eastAsia="en-GB"/>
    </w:rPr>
  </w:style>
  <w:style w:type="paragraph" w:customStyle="1" w:styleId="xl66">
    <w:name w:val="xl66"/>
    <w:basedOn w:val="Normal"/>
    <w:rsid w:val="001A57DE"/>
    <w:pPr>
      <w:spacing w:before="100" w:beforeAutospacing="1" w:after="100" w:afterAutospacing="1" w:line="240" w:lineRule="auto"/>
    </w:pPr>
    <w:rPr>
      <w:rFonts w:ascii="Times New Roman" w:eastAsia="Times New Roman" w:hAnsi="Times New Roman" w:cs="Times New Roman"/>
      <w:b/>
      <w:bCs/>
      <w:sz w:val="32"/>
      <w:szCs w:val="32"/>
      <w:lang w:eastAsia="en-GB"/>
    </w:rPr>
  </w:style>
  <w:style w:type="paragraph" w:customStyle="1" w:styleId="xl67">
    <w:name w:val="xl67"/>
    <w:basedOn w:val="Normal"/>
    <w:rsid w:val="001A57DE"/>
    <w:pPr>
      <w:pBdr>
        <w:top w:val="single" w:sz="8" w:space="0" w:color="auto"/>
        <w:left w:val="single" w:sz="8" w:space="0" w:color="auto"/>
        <w:right w:val="single" w:sz="8" w:space="0" w:color="auto"/>
      </w:pBdr>
      <w:shd w:val="clear" w:color="auto" w:fill="969696"/>
      <w:spacing w:before="100" w:beforeAutospacing="1" w:after="100" w:afterAutospacing="1" w:line="240" w:lineRule="auto"/>
      <w:jc w:val="center"/>
    </w:pPr>
    <w:rPr>
      <w:rFonts w:eastAsia="Times New Roman" w:cs="Arial"/>
      <w:b/>
      <w:bCs/>
      <w:sz w:val="24"/>
      <w:szCs w:val="24"/>
      <w:lang w:eastAsia="en-GB"/>
    </w:rPr>
  </w:style>
  <w:style w:type="paragraph" w:customStyle="1" w:styleId="xl68">
    <w:name w:val="xl68"/>
    <w:basedOn w:val="Normal"/>
    <w:rsid w:val="001A57DE"/>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1A57DE"/>
    <w:pPr>
      <w:pBdr>
        <w:left w:val="single" w:sz="8" w:space="0" w:color="auto"/>
      </w:pBdr>
      <w:spacing w:before="100" w:beforeAutospacing="1" w:after="100" w:afterAutospacing="1" w:line="240" w:lineRule="auto"/>
    </w:pPr>
    <w:rPr>
      <w:rFonts w:eastAsia="Times New Roman" w:cs="Arial"/>
      <w:sz w:val="20"/>
      <w:szCs w:val="20"/>
      <w:lang w:eastAsia="en-GB"/>
    </w:rPr>
  </w:style>
  <w:style w:type="paragraph" w:customStyle="1" w:styleId="xl70">
    <w:name w:val="xl70"/>
    <w:basedOn w:val="Normal"/>
    <w:rsid w:val="001A57DE"/>
    <w:pPr>
      <w:spacing w:before="100" w:beforeAutospacing="1" w:after="100" w:afterAutospacing="1" w:line="240" w:lineRule="auto"/>
    </w:pPr>
    <w:rPr>
      <w:rFonts w:eastAsia="Times New Roman" w:cs="Arial"/>
      <w:color w:val="808080"/>
      <w:sz w:val="20"/>
      <w:szCs w:val="20"/>
      <w:lang w:eastAsia="en-GB"/>
    </w:rPr>
  </w:style>
  <w:style w:type="paragraph" w:customStyle="1" w:styleId="xl71">
    <w:name w:val="xl71"/>
    <w:basedOn w:val="Normal"/>
    <w:rsid w:val="001A57DE"/>
    <w:pPr>
      <w:pBdr>
        <w:left w:val="single" w:sz="8" w:space="0" w:color="auto"/>
      </w:pBdr>
      <w:spacing w:before="100" w:beforeAutospacing="1" w:after="100" w:afterAutospacing="1" w:line="240" w:lineRule="auto"/>
    </w:pPr>
    <w:rPr>
      <w:rFonts w:eastAsia="Times New Roman" w:cs="Arial"/>
      <w:sz w:val="20"/>
      <w:szCs w:val="20"/>
      <w:lang w:eastAsia="en-GB"/>
    </w:rPr>
  </w:style>
  <w:style w:type="paragraph" w:customStyle="1" w:styleId="xl72">
    <w:name w:val="xl72"/>
    <w:basedOn w:val="Normal"/>
    <w:rsid w:val="001A57DE"/>
    <w:pPr>
      <w:spacing w:before="100" w:beforeAutospacing="1" w:after="100" w:afterAutospacing="1" w:line="240" w:lineRule="auto"/>
    </w:pPr>
    <w:rPr>
      <w:rFonts w:eastAsia="Times New Roman" w:cs="Arial"/>
      <w:sz w:val="20"/>
      <w:szCs w:val="20"/>
      <w:lang w:eastAsia="en-GB"/>
    </w:rPr>
  </w:style>
  <w:style w:type="paragraph" w:customStyle="1" w:styleId="xl73">
    <w:name w:val="xl73"/>
    <w:basedOn w:val="Normal"/>
    <w:rsid w:val="001A57DE"/>
    <w:pPr>
      <w:pBdr>
        <w:left w:val="single" w:sz="8" w:space="0" w:color="auto"/>
      </w:pBdr>
      <w:spacing w:before="100" w:beforeAutospacing="1" w:after="100" w:afterAutospacing="1" w:line="240" w:lineRule="auto"/>
      <w:jc w:val="right"/>
    </w:pPr>
    <w:rPr>
      <w:rFonts w:eastAsia="Times New Roman" w:cs="Arial"/>
      <w:sz w:val="20"/>
      <w:szCs w:val="20"/>
      <w:lang w:eastAsia="en-GB"/>
    </w:rPr>
  </w:style>
  <w:style w:type="paragraph" w:customStyle="1" w:styleId="xl74">
    <w:name w:val="xl74"/>
    <w:basedOn w:val="Normal"/>
    <w:rsid w:val="001A57DE"/>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1A57DE"/>
    <w:pPr>
      <w:pBdr>
        <w:top w:val="single" w:sz="8" w:space="0" w:color="auto"/>
      </w:pBdr>
      <w:spacing w:before="100" w:beforeAutospacing="1" w:after="100" w:afterAutospacing="1" w:line="240" w:lineRule="auto"/>
      <w:jc w:val="right"/>
    </w:pPr>
    <w:rPr>
      <w:rFonts w:eastAsia="Times New Roman" w:cs="Arial"/>
      <w:sz w:val="20"/>
      <w:szCs w:val="20"/>
      <w:lang w:eastAsia="en-GB"/>
    </w:rPr>
  </w:style>
  <w:style w:type="paragraph" w:customStyle="1" w:styleId="xl76">
    <w:name w:val="xl76"/>
    <w:basedOn w:val="Normal"/>
    <w:rsid w:val="001A57DE"/>
    <w:pPr>
      <w:spacing w:before="100" w:beforeAutospacing="1" w:after="100" w:afterAutospacing="1" w:line="240" w:lineRule="auto"/>
      <w:jc w:val="right"/>
    </w:pPr>
    <w:rPr>
      <w:rFonts w:eastAsia="Times New Roman" w:cs="Arial"/>
      <w:sz w:val="20"/>
      <w:szCs w:val="20"/>
      <w:lang w:eastAsia="en-GB"/>
    </w:rPr>
  </w:style>
  <w:style w:type="paragraph" w:customStyle="1" w:styleId="xl77">
    <w:name w:val="xl77"/>
    <w:basedOn w:val="Normal"/>
    <w:rsid w:val="001A57DE"/>
    <w:pPr>
      <w:spacing w:before="100" w:beforeAutospacing="1" w:after="100" w:afterAutospacing="1" w:line="240" w:lineRule="auto"/>
      <w:jc w:val="right"/>
    </w:pPr>
    <w:rPr>
      <w:rFonts w:eastAsia="Times New Roman" w:cs="Arial"/>
      <w:sz w:val="20"/>
      <w:szCs w:val="20"/>
      <w:lang w:eastAsia="en-GB"/>
    </w:rPr>
  </w:style>
  <w:style w:type="paragraph" w:customStyle="1" w:styleId="xl79">
    <w:name w:val="xl79"/>
    <w:basedOn w:val="Normal"/>
    <w:rsid w:val="001A57D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1A57D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1A57DE"/>
    <w:pPr>
      <w:pBdr>
        <w:left w:val="single" w:sz="8" w:space="0" w:color="auto"/>
      </w:pBdr>
      <w:spacing w:before="100" w:beforeAutospacing="1" w:after="100" w:afterAutospacing="1" w:line="240" w:lineRule="auto"/>
    </w:pPr>
    <w:rPr>
      <w:rFonts w:eastAsia="Times New Roman" w:cs="Arial"/>
      <w:color w:val="808080"/>
      <w:sz w:val="20"/>
      <w:szCs w:val="20"/>
      <w:lang w:eastAsia="en-GB"/>
    </w:rPr>
  </w:style>
  <w:style w:type="paragraph" w:customStyle="1" w:styleId="xl82">
    <w:name w:val="xl82"/>
    <w:basedOn w:val="Normal"/>
    <w:rsid w:val="001A57D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1A57DE"/>
    <w:pPr>
      <w:pBdr>
        <w:left w:val="single" w:sz="8" w:space="0" w:color="auto"/>
        <w:righ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84">
    <w:name w:val="xl84"/>
    <w:basedOn w:val="Normal"/>
    <w:rsid w:val="001A57DE"/>
    <w:pPr>
      <w:pBdr>
        <w:top w:val="single" w:sz="8"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
    <w:rsid w:val="001A5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86">
    <w:name w:val="xl86"/>
    <w:basedOn w:val="Normal"/>
    <w:rsid w:val="001A57DE"/>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87">
    <w:name w:val="xl87"/>
    <w:basedOn w:val="Normal"/>
    <w:rsid w:val="001A57DE"/>
    <w:pPr>
      <w:pBdr>
        <w:left w:val="single" w:sz="8" w:space="0" w:color="auto"/>
        <w:bottom w:val="single" w:sz="8" w:space="0" w:color="auto"/>
        <w:righ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88">
    <w:name w:val="xl88"/>
    <w:basedOn w:val="Normal"/>
    <w:rsid w:val="001A57DE"/>
    <w:pPr>
      <w:pBdr>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89">
    <w:name w:val="xl89"/>
    <w:basedOn w:val="Normal"/>
    <w:rsid w:val="001A57D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
    <w:rsid w:val="001A57DE"/>
    <w:pPr>
      <w:pBdr>
        <w:lef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91">
    <w:name w:val="xl91"/>
    <w:basedOn w:val="Normal"/>
    <w:rsid w:val="001A57D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eastAsia="Times New Roman" w:cs="Arial"/>
      <w:sz w:val="18"/>
      <w:szCs w:val="18"/>
      <w:lang w:eastAsia="en-GB"/>
    </w:rPr>
  </w:style>
  <w:style w:type="paragraph" w:customStyle="1" w:styleId="xl92">
    <w:name w:val="xl92"/>
    <w:basedOn w:val="Normal"/>
    <w:rsid w:val="001A57DE"/>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93">
    <w:name w:val="xl93"/>
    <w:basedOn w:val="Normal"/>
    <w:rsid w:val="001A57DE"/>
    <w:pPr>
      <w:pBdr>
        <w:left w:val="single" w:sz="8" w:space="0" w:color="auto"/>
        <w:right w:val="single" w:sz="8"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94">
    <w:name w:val="xl94"/>
    <w:basedOn w:val="Normal"/>
    <w:rsid w:val="001A57DE"/>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pPr>
    <w:rPr>
      <w:rFonts w:eastAsia="Times New Roman" w:cs="Arial"/>
      <w:sz w:val="18"/>
      <w:szCs w:val="18"/>
      <w:lang w:eastAsia="en-GB"/>
    </w:rPr>
  </w:style>
  <w:style w:type="paragraph" w:customStyle="1" w:styleId="xl95">
    <w:name w:val="xl95"/>
    <w:basedOn w:val="Normal"/>
    <w:rsid w:val="001A57DE"/>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96">
    <w:name w:val="xl96"/>
    <w:basedOn w:val="Normal"/>
    <w:rsid w:val="001A57D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97">
    <w:name w:val="xl97"/>
    <w:basedOn w:val="Normal"/>
    <w:rsid w:val="001A57DE"/>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eastAsia="Times New Roman" w:cs="Arial"/>
      <w:sz w:val="18"/>
      <w:szCs w:val="18"/>
      <w:lang w:eastAsia="en-GB"/>
    </w:rPr>
  </w:style>
  <w:style w:type="paragraph" w:customStyle="1" w:styleId="xl99">
    <w:name w:val="xl99"/>
    <w:basedOn w:val="Normal"/>
    <w:rsid w:val="001A57DE"/>
    <w:pPr>
      <w:pBdr>
        <w:left w:val="single" w:sz="8" w:space="0" w:color="auto"/>
      </w:pBdr>
      <w:spacing w:before="100" w:beforeAutospacing="1" w:after="100" w:afterAutospacing="1" w:line="240" w:lineRule="auto"/>
    </w:pPr>
    <w:rPr>
      <w:rFonts w:eastAsia="Times New Roman" w:cs="Arial"/>
      <w:sz w:val="20"/>
      <w:szCs w:val="20"/>
      <w:lang w:eastAsia="en-GB"/>
    </w:rPr>
  </w:style>
  <w:style w:type="paragraph" w:customStyle="1" w:styleId="xl100">
    <w:name w:val="xl100"/>
    <w:basedOn w:val="Normal"/>
    <w:rsid w:val="001A57D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1">
    <w:name w:val="xl101"/>
    <w:basedOn w:val="Normal"/>
    <w:rsid w:val="001A57DE"/>
    <w:pPr>
      <w:spacing w:before="100" w:beforeAutospacing="1" w:after="100" w:afterAutospacing="1" w:line="240" w:lineRule="auto"/>
    </w:pPr>
    <w:rPr>
      <w:rFonts w:eastAsia="Times New Roman" w:cs="Arial"/>
      <w:sz w:val="20"/>
      <w:szCs w:val="20"/>
      <w:lang w:eastAsia="en-GB"/>
    </w:rPr>
  </w:style>
  <w:style w:type="paragraph" w:customStyle="1" w:styleId="xl102">
    <w:name w:val="xl102"/>
    <w:basedOn w:val="Normal"/>
    <w:rsid w:val="001A57DE"/>
    <w:pPr>
      <w:spacing w:before="100" w:beforeAutospacing="1" w:after="100" w:afterAutospacing="1" w:line="240" w:lineRule="auto"/>
    </w:pPr>
    <w:rPr>
      <w:rFonts w:ascii="Times New Roman" w:eastAsia="Times New Roman" w:hAnsi="Times New Roman" w:cs="Times New Roman"/>
      <w:color w:val="808080"/>
      <w:sz w:val="24"/>
      <w:szCs w:val="24"/>
      <w:lang w:eastAsia="en-GB"/>
    </w:rPr>
  </w:style>
  <w:style w:type="paragraph" w:customStyle="1" w:styleId="xl103">
    <w:name w:val="xl103"/>
    <w:basedOn w:val="Normal"/>
    <w:rsid w:val="001A57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4">
    <w:name w:val="xl104"/>
    <w:basedOn w:val="Normal"/>
    <w:rsid w:val="001A57DE"/>
    <w:pPr>
      <w:pBdr>
        <w:left w:val="single" w:sz="8" w:space="0" w:color="auto"/>
      </w:pBdr>
      <w:spacing w:before="100" w:beforeAutospacing="1" w:after="100" w:afterAutospacing="1" w:line="240" w:lineRule="auto"/>
    </w:pPr>
    <w:rPr>
      <w:rFonts w:ascii="Times New Roman" w:eastAsia="Times New Roman" w:hAnsi="Times New Roman" w:cs="Times New Roman"/>
      <w:color w:val="808080"/>
      <w:sz w:val="24"/>
      <w:szCs w:val="24"/>
      <w:lang w:eastAsia="en-GB"/>
    </w:rPr>
  </w:style>
  <w:style w:type="paragraph" w:customStyle="1" w:styleId="xl105">
    <w:name w:val="xl105"/>
    <w:basedOn w:val="Normal"/>
    <w:rsid w:val="001A57DE"/>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6">
    <w:name w:val="xl106"/>
    <w:basedOn w:val="Normal"/>
    <w:rsid w:val="001A57DE"/>
    <w:pPr>
      <w:pBdr>
        <w:top w:val="single" w:sz="8" w:space="0" w:color="auto"/>
        <w:left w:val="single" w:sz="8" w:space="0" w:color="auto"/>
        <w:bottom w:val="single" w:sz="8"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07">
    <w:name w:val="xl107"/>
    <w:basedOn w:val="Normal"/>
    <w:rsid w:val="001A57DE"/>
    <w:pPr>
      <w:pBdr>
        <w:top w:val="single" w:sz="8" w:space="0" w:color="auto"/>
        <w:bottom w:val="single" w:sz="8"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08">
    <w:name w:val="xl108"/>
    <w:basedOn w:val="Normal"/>
    <w:rsid w:val="001A57DE"/>
    <w:pPr>
      <w:pBdr>
        <w:top w:val="single" w:sz="8" w:space="0" w:color="auto"/>
        <w:left w:val="single" w:sz="4" w:space="0" w:color="auto"/>
        <w:bottom w:val="single" w:sz="8"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09">
    <w:name w:val="xl109"/>
    <w:basedOn w:val="Normal"/>
    <w:rsid w:val="001A57DE"/>
    <w:pPr>
      <w:pBdr>
        <w:lef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10">
    <w:name w:val="xl110"/>
    <w:basedOn w:val="Normal"/>
    <w:rsid w:val="001A57DE"/>
    <w:pPr>
      <w:pBdr>
        <w:lef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11">
    <w:name w:val="xl111"/>
    <w:basedOn w:val="Normal"/>
    <w:rsid w:val="001A57D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12">
    <w:name w:val="xl112"/>
    <w:basedOn w:val="Normal"/>
    <w:rsid w:val="001A57DE"/>
    <w:pPr>
      <w:pBdr>
        <w:left w:val="single" w:sz="4" w:space="0" w:color="auto"/>
        <w:right w:val="single" w:sz="8" w:space="0" w:color="auto"/>
      </w:pBdr>
      <w:spacing w:before="100" w:beforeAutospacing="1" w:after="100" w:afterAutospacing="1" w:line="240" w:lineRule="auto"/>
    </w:pPr>
    <w:rPr>
      <w:rFonts w:eastAsia="Times New Roman" w:cs="Arial"/>
      <w:sz w:val="20"/>
      <w:szCs w:val="20"/>
      <w:lang w:eastAsia="en-GB"/>
    </w:rPr>
  </w:style>
  <w:style w:type="paragraph" w:customStyle="1" w:styleId="xl113">
    <w:name w:val="xl113"/>
    <w:basedOn w:val="Normal"/>
    <w:rsid w:val="001A57DE"/>
    <w:pPr>
      <w:pBdr>
        <w:left w:val="single" w:sz="4" w:space="0" w:color="auto"/>
        <w:right w:val="single" w:sz="8" w:space="0" w:color="auto"/>
      </w:pBdr>
      <w:spacing w:before="100" w:beforeAutospacing="1" w:after="100" w:afterAutospacing="1" w:line="240" w:lineRule="auto"/>
    </w:pPr>
    <w:rPr>
      <w:rFonts w:eastAsia="Times New Roman" w:cs="Arial"/>
      <w:sz w:val="20"/>
      <w:szCs w:val="20"/>
      <w:lang w:eastAsia="en-GB"/>
    </w:rPr>
  </w:style>
  <w:style w:type="paragraph" w:customStyle="1" w:styleId="xl114">
    <w:name w:val="xl114"/>
    <w:basedOn w:val="Normal"/>
    <w:rsid w:val="001A57DE"/>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15">
    <w:name w:val="xl115"/>
    <w:basedOn w:val="Normal"/>
    <w:rsid w:val="001A57D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808080"/>
      <w:sz w:val="24"/>
      <w:szCs w:val="24"/>
      <w:lang w:eastAsia="en-GB"/>
    </w:rPr>
  </w:style>
  <w:style w:type="paragraph" w:customStyle="1" w:styleId="xl116">
    <w:name w:val="xl116"/>
    <w:basedOn w:val="Normal"/>
    <w:rsid w:val="001A57D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7">
    <w:name w:val="xl117"/>
    <w:basedOn w:val="Normal"/>
    <w:rsid w:val="001A57DE"/>
    <w:pPr>
      <w:pBdr>
        <w:left w:val="single" w:sz="4" w:space="0" w:color="auto"/>
        <w:right w:val="single" w:sz="4" w:space="0" w:color="auto"/>
      </w:pBdr>
      <w:spacing w:before="100" w:beforeAutospacing="1" w:after="100" w:afterAutospacing="1" w:line="240" w:lineRule="auto"/>
    </w:pPr>
    <w:rPr>
      <w:rFonts w:eastAsia="Times New Roman" w:cs="Arial"/>
      <w:color w:val="808080"/>
      <w:sz w:val="20"/>
      <w:szCs w:val="20"/>
      <w:lang w:eastAsia="en-GB"/>
    </w:rPr>
  </w:style>
  <w:style w:type="paragraph" w:customStyle="1" w:styleId="xl118">
    <w:name w:val="xl118"/>
    <w:basedOn w:val="Normal"/>
    <w:rsid w:val="001A57DE"/>
    <w:pPr>
      <w:pBdr>
        <w:left w:val="single" w:sz="4" w:space="0" w:color="auto"/>
        <w:righ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19">
    <w:name w:val="xl119"/>
    <w:basedOn w:val="Normal"/>
    <w:rsid w:val="001A57DE"/>
    <w:pPr>
      <w:pBdr>
        <w:left w:val="single" w:sz="4"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20">
    <w:name w:val="xl120"/>
    <w:basedOn w:val="Normal"/>
    <w:rsid w:val="001A57DE"/>
    <w:pP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21">
    <w:name w:val="xl121"/>
    <w:basedOn w:val="Normal"/>
    <w:rsid w:val="001A57DE"/>
    <w:pPr>
      <w:pBdr>
        <w:left w:val="single" w:sz="4"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22">
    <w:name w:val="xl122"/>
    <w:basedOn w:val="Normal"/>
    <w:rsid w:val="001A57DE"/>
    <w:pPr>
      <w:pBdr>
        <w:left w:val="single" w:sz="4" w:space="0" w:color="auto"/>
        <w:bottom w:val="single" w:sz="8"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23">
    <w:name w:val="xl123"/>
    <w:basedOn w:val="Normal"/>
    <w:rsid w:val="001A57DE"/>
    <w:pPr>
      <w:pBdr>
        <w:left w:val="single" w:sz="8"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24">
    <w:name w:val="xl124"/>
    <w:basedOn w:val="Normal"/>
    <w:rsid w:val="001A57DE"/>
    <w:pPr>
      <w:pBdr>
        <w:left w:val="single" w:sz="8" w:space="0" w:color="auto"/>
      </w:pBdr>
      <w:spacing w:before="100" w:beforeAutospacing="1" w:after="100" w:afterAutospacing="1" w:line="240" w:lineRule="auto"/>
      <w:jc w:val="center"/>
    </w:pPr>
    <w:rPr>
      <w:rFonts w:eastAsia="Times New Roman" w:cs="Arial"/>
      <w:b/>
      <w:bCs/>
      <w:sz w:val="24"/>
      <w:szCs w:val="24"/>
      <w:lang w:eastAsia="en-GB"/>
    </w:rPr>
  </w:style>
  <w:style w:type="paragraph" w:customStyle="1" w:styleId="xl125">
    <w:name w:val="xl125"/>
    <w:basedOn w:val="Normal"/>
    <w:rsid w:val="001A57DE"/>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6">
    <w:name w:val="xl126"/>
    <w:basedOn w:val="Normal"/>
    <w:rsid w:val="001A57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7">
    <w:name w:val="xl127"/>
    <w:basedOn w:val="Normal"/>
    <w:rsid w:val="001A57DE"/>
    <w:pPr>
      <w:pBdr>
        <w:left w:val="single" w:sz="8" w:space="0" w:color="auto"/>
        <w:bottom w:val="single" w:sz="8" w:space="0" w:color="auto"/>
      </w:pBdr>
      <w:shd w:val="clear" w:color="auto" w:fill="C0C0C0"/>
      <w:spacing w:before="100" w:beforeAutospacing="1" w:after="100" w:afterAutospacing="1" w:line="240" w:lineRule="auto"/>
    </w:pPr>
    <w:rPr>
      <w:rFonts w:eastAsia="Times New Roman" w:cs="Arial"/>
      <w:b/>
      <w:bCs/>
      <w:sz w:val="20"/>
      <w:szCs w:val="20"/>
      <w:lang w:eastAsia="en-GB"/>
    </w:rPr>
  </w:style>
  <w:style w:type="paragraph" w:customStyle="1" w:styleId="xl128">
    <w:name w:val="xl128"/>
    <w:basedOn w:val="Normal"/>
    <w:rsid w:val="001A57DE"/>
    <w:pPr>
      <w:pBdr>
        <w:left w:val="single" w:sz="8" w:space="0" w:color="auto"/>
        <w:bottom w:val="single" w:sz="8" w:space="0" w:color="auto"/>
      </w:pBdr>
      <w:shd w:val="clear" w:color="auto" w:fill="C0C0C0"/>
      <w:spacing w:before="100" w:beforeAutospacing="1" w:after="100" w:afterAutospacing="1" w:line="240" w:lineRule="auto"/>
    </w:pPr>
    <w:rPr>
      <w:rFonts w:eastAsia="Times New Roman" w:cs="Arial"/>
      <w:b/>
      <w:bCs/>
      <w:sz w:val="20"/>
      <w:szCs w:val="20"/>
      <w:lang w:eastAsia="en-GB"/>
    </w:rPr>
  </w:style>
  <w:style w:type="paragraph" w:customStyle="1" w:styleId="xl129">
    <w:name w:val="xl129"/>
    <w:basedOn w:val="Normal"/>
    <w:rsid w:val="001A57DE"/>
    <w:pPr>
      <w:pBdr>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0">
    <w:name w:val="xl130"/>
    <w:basedOn w:val="Normal"/>
    <w:rsid w:val="001A57D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1">
    <w:name w:val="xl131"/>
    <w:basedOn w:val="Normal"/>
    <w:rsid w:val="001A57D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2">
    <w:name w:val="xl132"/>
    <w:basedOn w:val="Normal"/>
    <w:rsid w:val="001A57D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3">
    <w:name w:val="xl133"/>
    <w:basedOn w:val="Normal"/>
    <w:rsid w:val="001A57DE"/>
    <w:pPr>
      <w:pBdr>
        <w:top w:val="single" w:sz="8" w:space="0" w:color="auto"/>
        <w:left w:val="single" w:sz="8" w:space="0" w:color="auto"/>
        <w:bottom w:val="single" w:sz="8"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34">
    <w:name w:val="xl134"/>
    <w:basedOn w:val="Normal"/>
    <w:rsid w:val="001A57DE"/>
    <w:pPr>
      <w:pBdr>
        <w:left w:val="single" w:sz="8" w:space="0" w:color="auto"/>
        <w:bottom w:val="single" w:sz="8" w:space="0" w:color="auto"/>
      </w:pBdr>
      <w:spacing w:before="100" w:beforeAutospacing="1" w:after="100" w:afterAutospacing="1" w:line="240" w:lineRule="auto"/>
    </w:pPr>
    <w:rPr>
      <w:rFonts w:eastAsia="Times New Roman" w:cs="Arial"/>
      <w:b/>
      <w:bCs/>
      <w:sz w:val="20"/>
      <w:szCs w:val="20"/>
      <w:lang w:eastAsia="en-GB"/>
    </w:rPr>
  </w:style>
  <w:style w:type="paragraph" w:customStyle="1" w:styleId="xl135">
    <w:name w:val="xl135"/>
    <w:basedOn w:val="Normal"/>
    <w:rsid w:val="001A57DE"/>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6">
    <w:name w:val="xl136"/>
    <w:basedOn w:val="Normal"/>
    <w:rsid w:val="001A57DE"/>
    <w:pPr>
      <w:pBdr>
        <w:left w:val="single" w:sz="8" w:space="0" w:color="auto"/>
        <w:bottom w:val="single" w:sz="8" w:space="0" w:color="auto"/>
      </w:pBdr>
      <w:spacing w:before="100" w:beforeAutospacing="1" w:after="100" w:afterAutospacing="1" w:line="240" w:lineRule="auto"/>
    </w:pPr>
    <w:rPr>
      <w:rFonts w:eastAsia="Times New Roman" w:cs="Arial"/>
      <w:b/>
      <w:bCs/>
      <w:sz w:val="20"/>
      <w:szCs w:val="20"/>
      <w:lang w:eastAsia="en-GB"/>
    </w:rPr>
  </w:style>
  <w:style w:type="paragraph" w:customStyle="1" w:styleId="xl137">
    <w:name w:val="xl137"/>
    <w:basedOn w:val="Normal"/>
    <w:rsid w:val="001A57D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8">
    <w:name w:val="xl138"/>
    <w:basedOn w:val="Normal"/>
    <w:rsid w:val="001A57D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39">
    <w:name w:val="xl139"/>
    <w:basedOn w:val="Normal"/>
    <w:rsid w:val="001A57DE"/>
    <w:pPr>
      <w:pBdr>
        <w:top w:val="single" w:sz="8" w:space="0" w:color="auto"/>
        <w:bottom w:val="single" w:sz="8" w:space="0" w:color="auto"/>
        <w:right w:val="single" w:sz="8"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40">
    <w:name w:val="xl140"/>
    <w:basedOn w:val="Normal"/>
    <w:rsid w:val="001A57D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41">
    <w:name w:val="xl141"/>
    <w:basedOn w:val="Normal"/>
    <w:rsid w:val="001A57DE"/>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42">
    <w:name w:val="xl142"/>
    <w:basedOn w:val="Normal"/>
    <w:rsid w:val="001A57DE"/>
    <w:pPr>
      <w:pBdr>
        <w:top w:val="single" w:sz="8" w:space="0" w:color="auto"/>
        <w:left w:val="single" w:sz="8" w:space="0" w:color="auto"/>
        <w:bottom w:val="single" w:sz="8"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43">
    <w:name w:val="xl143"/>
    <w:basedOn w:val="Normal"/>
    <w:rsid w:val="001A57DE"/>
    <w:pPr>
      <w:pBdr>
        <w:top w:val="single" w:sz="8" w:space="0" w:color="auto"/>
        <w:left w:val="single" w:sz="8" w:space="0" w:color="auto"/>
        <w:bottom w:val="single" w:sz="8"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44">
    <w:name w:val="xl144"/>
    <w:basedOn w:val="Normal"/>
    <w:rsid w:val="001A57DE"/>
    <w:pPr>
      <w:pBdr>
        <w:top w:val="single" w:sz="8" w:space="0" w:color="auto"/>
        <w:bottom w:val="single" w:sz="8"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45">
    <w:name w:val="xl145"/>
    <w:basedOn w:val="Normal"/>
    <w:rsid w:val="001A57D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46">
    <w:name w:val="xl146"/>
    <w:basedOn w:val="Normal"/>
    <w:rsid w:val="001A57DE"/>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47">
    <w:name w:val="xl147"/>
    <w:basedOn w:val="Normal"/>
    <w:rsid w:val="001A57D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48">
    <w:name w:val="xl148"/>
    <w:basedOn w:val="Normal"/>
    <w:rsid w:val="001A57D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49">
    <w:name w:val="xl149"/>
    <w:basedOn w:val="Normal"/>
    <w:rsid w:val="001A57D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0">
    <w:name w:val="xl150"/>
    <w:basedOn w:val="Normal"/>
    <w:rsid w:val="001A57D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1">
    <w:name w:val="xl151"/>
    <w:basedOn w:val="Normal"/>
    <w:rsid w:val="001A57D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2">
    <w:name w:val="xl152"/>
    <w:basedOn w:val="Normal"/>
    <w:rsid w:val="001A57DE"/>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53">
    <w:name w:val="xl153"/>
    <w:basedOn w:val="Normal"/>
    <w:rsid w:val="001A57DE"/>
    <w:pPr>
      <w:pBdr>
        <w:left w:val="single" w:sz="8" w:space="0" w:color="auto"/>
        <w:bottom w:val="single" w:sz="4"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54">
    <w:name w:val="xl154"/>
    <w:basedOn w:val="Normal"/>
    <w:rsid w:val="001A57DE"/>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5">
    <w:name w:val="xl155"/>
    <w:basedOn w:val="Normal"/>
    <w:rsid w:val="001A57DE"/>
    <w:pPr>
      <w:pBdr>
        <w:top w:val="single" w:sz="8" w:space="0" w:color="auto"/>
        <w:bottom w:val="single" w:sz="8" w:space="0" w:color="auto"/>
        <w:right w:val="single" w:sz="4"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156">
    <w:name w:val="xl156"/>
    <w:basedOn w:val="Normal"/>
    <w:rsid w:val="001A57DE"/>
    <w:pPr>
      <w:pBdr>
        <w:top w:val="single" w:sz="8"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7">
    <w:name w:val="xl157"/>
    <w:basedOn w:val="Normal"/>
    <w:rsid w:val="001A57DE"/>
    <w:pPr>
      <w:pBdr>
        <w:top w:val="single" w:sz="4" w:space="0" w:color="auto"/>
        <w:bottom w:val="single" w:sz="8"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8">
    <w:name w:val="xl158"/>
    <w:basedOn w:val="Normal"/>
    <w:rsid w:val="001A57DE"/>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Arial"/>
      <w:sz w:val="24"/>
      <w:szCs w:val="24"/>
      <w:lang w:eastAsia="en-GB"/>
    </w:rPr>
  </w:style>
  <w:style w:type="paragraph" w:customStyle="1" w:styleId="xl159">
    <w:name w:val="xl159"/>
    <w:basedOn w:val="Normal"/>
    <w:rsid w:val="001A57D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60">
    <w:name w:val="xl160"/>
    <w:basedOn w:val="Normal"/>
    <w:rsid w:val="001A57DE"/>
    <w:pPr>
      <w:pBdr>
        <w:top w:val="single" w:sz="8" w:space="0" w:color="auto"/>
        <w:left w:val="single" w:sz="8" w:space="0" w:color="auto"/>
        <w:bottom w:val="single" w:sz="8" w:space="0" w:color="auto"/>
      </w:pBdr>
      <w:shd w:val="clear" w:color="auto" w:fill="969696"/>
      <w:spacing w:before="100" w:beforeAutospacing="1" w:after="100" w:afterAutospacing="1" w:line="240" w:lineRule="auto"/>
    </w:pPr>
    <w:rPr>
      <w:rFonts w:eastAsia="Times New Roman" w:cs="Arial"/>
      <w:b/>
      <w:bCs/>
      <w:sz w:val="24"/>
      <w:szCs w:val="24"/>
      <w:lang w:eastAsia="en-GB"/>
    </w:rPr>
  </w:style>
  <w:style w:type="paragraph" w:customStyle="1" w:styleId="xl161">
    <w:name w:val="xl161"/>
    <w:basedOn w:val="Normal"/>
    <w:rsid w:val="001A57DE"/>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Arial"/>
      <w:sz w:val="24"/>
      <w:szCs w:val="24"/>
      <w:lang w:eastAsia="en-GB"/>
    </w:rPr>
  </w:style>
  <w:style w:type="paragraph" w:customStyle="1" w:styleId="xl162">
    <w:name w:val="xl162"/>
    <w:basedOn w:val="Normal"/>
    <w:rsid w:val="001A57DE"/>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163">
    <w:name w:val="xl163"/>
    <w:basedOn w:val="Normal"/>
    <w:rsid w:val="001A57DE"/>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4">
    <w:name w:val="xl164"/>
    <w:basedOn w:val="Normal"/>
    <w:rsid w:val="001A57DE"/>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5">
    <w:name w:val="xl165"/>
    <w:basedOn w:val="Normal"/>
    <w:rsid w:val="001A57DE"/>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6">
    <w:name w:val="xl166"/>
    <w:basedOn w:val="Normal"/>
    <w:rsid w:val="001A57DE"/>
    <w:pPr>
      <w:pBdr>
        <w:left w:val="single" w:sz="8" w:space="0" w:color="auto"/>
        <w:bottom w:val="single" w:sz="8" w:space="0" w:color="auto"/>
      </w:pBdr>
      <w:shd w:val="clear" w:color="auto" w:fill="969696"/>
      <w:spacing w:before="100" w:beforeAutospacing="1" w:after="100" w:afterAutospacing="1" w:line="240" w:lineRule="auto"/>
    </w:pPr>
    <w:rPr>
      <w:rFonts w:eastAsia="Times New Roman" w:cs="Arial"/>
      <w:b/>
      <w:bCs/>
      <w:sz w:val="24"/>
      <w:szCs w:val="24"/>
      <w:lang w:eastAsia="en-GB"/>
    </w:rPr>
  </w:style>
  <w:style w:type="paragraph" w:customStyle="1" w:styleId="xl167">
    <w:name w:val="xl167"/>
    <w:basedOn w:val="Normal"/>
    <w:rsid w:val="001A57DE"/>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8">
    <w:name w:val="xl168"/>
    <w:basedOn w:val="Normal"/>
    <w:rsid w:val="001A57DE"/>
    <w:pPr>
      <w:pBdr>
        <w:top w:val="single" w:sz="8" w:space="0" w:color="auto"/>
        <w:left w:val="single" w:sz="8" w:space="0" w:color="auto"/>
        <w:bottom w:val="single" w:sz="8" w:space="0" w:color="auto"/>
      </w:pBdr>
      <w:spacing w:before="100" w:beforeAutospacing="1" w:after="100" w:afterAutospacing="1" w:line="240" w:lineRule="auto"/>
    </w:pPr>
    <w:rPr>
      <w:rFonts w:eastAsia="Times New Roman" w:cs="Arial"/>
      <w:b/>
      <w:bCs/>
      <w:sz w:val="20"/>
      <w:szCs w:val="20"/>
      <w:lang w:eastAsia="en-GB"/>
    </w:rPr>
  </w:style>
  <w:style w:type="paragraph" w:customStyle="1" w:styleId="xl169">
    <w:name w:val="xl169"/>
    <w:basedOn w:val="Normal"/>
    <w:rsid w:val="001A57DE"/>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70">
    <w:name w:val="xl170"/>
    <w:basedOn w:val="Normal"/>
    <w:rsid w:val="001A57DE"/>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71">
    <w:name w:val="xl171"/>
    <w:basedOn w:val="Normal"/>
    <w:rsid w:val="001A57D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72">
    <w:name w:val="xl172"/>
    <w:basedOn w:val="Normal"/>
    <w:rsid w:val="001A57DE"/>
    <w:pPr>
      <w:pBdr>
        <w:top w:val="single" w:sz="8" w:space="0" w:color="auto"/>
        <w:left w:val="single" w:sz="8" w:space="0" w:color="auto"/>
        <w:bottom w:val="single" w:sz="8" w:space="0" w:color="auto"/>
      </w:pBdr>
      <w:shd w:val="clear" w:color="auto" w:fill="969696"/>
      <w:spacing w:before="100" w:beforeAutospacing="1" w:after="100" w:afterAutospacing="1" w:line="240" w:lineRule="auto"/>
    </w:pPr>
    <w:rPr>
      <w:rFonts w:eastAsia="Times New Roman" w:cs="Arial"/>
      <w:b/>
      <w:bCs/>
      <w:sz w:val="24"/>
      <w:szCs w:val="24"/>
      <w:lang w:eastAsia="en-GB"/>
    </w:rPr>
  </w:style>
  <w:style w:type="paragraph" w:customStyle="1" w:styleId="xl173">
    <w:name w:val="xl173"/>
    <w:basedOn w:val="Normal"/>
    <w:rsid w:val="001A57DE"/>
    <w:pPr>
      <w:pBdr>
        <w:top w:val="single" w:sz="8" w:space="0" w:color="auto"/>
        <w:left w:val="single" w:sz="8" w:space="0" w:color="auto"/>
        <w:bottom w:val="single" w:sz="8" w:space="0" w:color="auto"/>
      </w:pBdr>
      <w:shd w:val="clear" w:color="auto" w:fill="969696"/>
      <w:spacing w:before="100" w:beforeAutospacing="1" w:after="100" w:afterAutospacing="1" w:line="240" w:lineRule="auto"/>
    </w:pPr>
    <w:rPr>
      <w:rFonts w:eastAsia="Times New Roman" w:cs="Arial"/>
      <w:b/>
      <w:bCs/>
      <w:sz w:val="24"/>
      <w:szCs w:val="24"/>
      <w:lang w:eastAsia="en-GB"/>
    </w:rPr>
  </w:style>
  <w:style w:type="paragraph" w:customStyle="1" w:styleId="xl174">
    <w:name w:val="xl174"/>
    <w:basedOn w:val="Normal"/>
    <w:rsid w:val="001A57D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5">
    <w:name w:val="xl175"/>
    <w:basedOn w:val="Normal"/>
    <w:rsid w:val="001A57D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6">
    <w:name w:val="xl176"/>
    <w:basedOn w:val="Normal"/>
    <w:rsid w:val="001A57D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7">
    <w:name w:val="xl177"/>
    <w:basedOn w:val="Normal"/>
    <w:rsid w:val="001A57D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8">
    <w:name w:val="xl178"/>
    <w:basedOn w:val="Normal"/>
    <w:rsid w:val="001A57DE"/>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9">
    <w:name w:val="xl179"/>
    <w:basedOn w:val="Normal"/>
    <w:rsid w:val="001A57DE"/>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80">
    <w:name w:val="xl180"/>
    <w:basedOn w:val="Normal"/>
    <w:rsid w:val="001A57D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81">
    <w:name w:val="xl181"/>
    <w:basedOn w:val="Normal"/>
    <w:rsid w:val="001A57D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82">
    <w:name w:val="xl182"/>
    <w:basedOn w:val="Normal"/>
    <w:rsid w:val="001A57DE"/>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83">
    <w:name w:val="xl183"/>
    <w:basedOn w:val="Normal"/>
    <w:rsid w:val="001A57DE"/>
    <w:pPr>
      <w:pBdr>
        <w:top w:val="single" w:sz="4" w:space="0" w:color="auto"/>
        <w:left w:val="single" w:sz="4" w:space="0" w:color="auto"/>
        <w:bottom w:val="single" w:sz="8" w:space="0" w:color="auto"/>
      </w:pBdr>
      <w:spacing w:before="100" w:beforeAutospacing="1" w:after="100" w:afterAutospacing="1" w:line="240" w:lineRule="auto"/>
    </w:pPr>
    <w:rPr>
      <w:rFonts w:eastAsia="Times New Roman" w:cs="Arial"/>
      <w:sz w:val="20"/>
      <w:szCs w:val="20"/>
      <w:lang w:eastAsia="en-GB"/>
    </w:rPr>
  </w:style>
  <w:style w:type="character" w:customStyle="1" w:styleId="Heading1Char1">
    <w:name w:val="Heading 1 Char1"/>
    <w:locked/>
    <w:rsid w:val="001A57DE"/>
    <w:rPr>
      <w:rFonts w:ascii="Arial" w:hAnsi="Arial"/>
      <w:b/>
      <w:bCs/>
      <w:color w:val="000000"/>
      <w:kern w:val="32"/>
      <w:sz w:val="32"/>
      <w:szCs w:val="32"/>
      <w:lang w:val="en-GB" w:eastAsia="en-GB" w:bidi="ar-SA"/>
    </w:rPr>
  </w:style>
  <w:style w:type="character" w:customStyle="1" w:styleId="Heading1Text">
    <w:name w:val="Heading 1 Text"/>
    <w:rsid w:val="001A57DE"/>
    <w:rPr>
      <w:rFonts w:ascii="Arial" w:hAnsi="Arial" w:cs="Arial" w:hint="default"/>
      <w:b/>
      <w:bCs/>
      <w:strike w:val="0"/>
      <w:dstrike w:val="0"/>
      <w:color w:val="auto"/>
      <w:sz w:val="21"/>
      <w:szCs w:val="21"/>
      <w:u w:val="none"/>
      <w:effect w:val="none"/>
    </w:rPr>
  </w:style>
  <w:style w:type="character" w:customStyle="1" w:styleId="NoHeading2Text">
    <w:name w:val="No Heading 2 Text"/>
    <w:rsid w:val="001A57DE"/>
    <w:rPr>
      <w:rFonts w:ascii="Arial" w:hAnsi="Arial" w:cs="Arial" w:hint="default"/>
      <w:strike w:val="0"/>
      <w:dstrike w:val="0"/>
      <w:color w:val="auto"/>
      <w:sz w:val="21"/>
      <w:szCs w:val="21"/>
      <w:u w:val="none"/>
      <w:effect w:val="none"/>
    </w:rPr>
  </w:style>
  <w:style w:type="character" w:customStyle="1" w:styleId="Heading1CharCharChar">
    <w:name w:val="Heading 1 Char Char Char"/>
    <w:rsid w:val="001A57DE"/>
    <w:rPr>
      <w:b/>
      <w:bCs w:val="0"/>
      <w:sz w:val="24"/>
      <w:lang w:val="en-GB" w:eastAsia="en-US" w:bidi="ar-SA"/>
    </w:rPr>
  </w:style>
  <w:style w:type="character" w:customStyle="1" w:styleId="Heading2CharCharChar">
    <w:name w:val="Heading 2 Char Char Char"/>
    <w:rsid w:val="001A57DE"/>
    <w:rPr>
      <w:b/>
      <w:bCs w:val="0"/>
      <w:lang w:val="en-GB" w:eastAsia="en-US" w:bidi="ar-SA"/>
    </w:rPr>
  </w:style>
  <w:style w:type="character" w:customStyle="1" w:styleId="CharChar5">
    <w:name w:val="Char Char5"/>
    <w:basedOn w:val="DefaultChar"/>
    <w:rsid w:val="001A57DE"/>
    <w:rPr>
      <w:rFonts w:ascii="Arial" w:hAnsi="Arial"/>
      <w:color w:val="000000"/>
      <w:sz w:val="24"/>
      <w:szCs w:val="24"/>
    </w:rPr>
  </w:style>
  <w:style w:type="character" w:customStyle="1" w:styleId="CharChar4">
    <w:name w:val="Char Char4"/>
    <w:rsid w:val="001A57DE"/>
    <w:rPr>
      <w:rFonts w:ascii="Arial" w:hAnsi="Arial" w:cs="Arial" w:hint="default"/>
      <w:b/>
      <w:bCs/>
      <w:i/>
      <w:iCs/>
      <w:sz w:val="28"/>
      <w:szCs w:val="28"/>
      <w:lang w:val="en-GB" w:eastAsia="en-GB" w:bidi="ar-SA"/>
    </w:rPr>
  </w:style>
  <w:style w:type="character" w:styleId="Strong">
    <w:name w:val="Strong"/>
    <w:uiPriority w:val="22"/>
    <w:qFormat/>
    <w:rsid w:val="001A57DE"/>
    <w:rPr>
      <w:b/>
      <w:bCs/>
    </w:rPr>
  </w:style>
  <w:style w:type="numbering" w:styleId="111111">
    <w:name w:val="Outline List 2"/>
    <w:basedOn w:val="NoList"/>
    <w:rsid w:val="001A57DE"/>
    <w:pPr>
      <w:numPr>
        <w:numId w:val="19"/>
      </w:numPr>
    </w:pPr>
  </w:style>
  <w:style w:type="numbering" w:customStyle="1" w:styleId="Style2">
    <w:name w:val="Style2"/>
    <w:rsid w:val="001A57DE"/>
    <w:pPr>
      <w:numPr>
        <w:numId w:val="20"/>
      </w:numPr>
    </w:pPr>
  </w:style>
  <w:style w:type="character" w:customStyle="1" w:styleId="Normal135Char">
    <w:name w:val="Normal 13.5 Char"/>
    <w:link w:val="Normal135"/>
    <w:rsid w:val="001A57DE"/>
    <w:rPr>
      <w:rFonts w:ascii="Arial" w:eastAsia="Times New Roman" w:hAnsi="Arial" w:cs="Arial"/>
      <w:sz w:val="20"/>
      <w:szCs w:val="20"/>
      <w:lang w:eastAsia="en-GB"/>
    </w:rPr>
  </w:style>
  <w:style w:type="character" w:customStyle="1" w:styleId="Normal1Char">
    <w:name w:val="Normal1 Char"/>
    <w:link w:val="Normal1"/>
    <w:rsid w:val="001A57DE"/>
    <w:rPr>
      <w:rFonts w:ascii="Arial" w:eastAsia="Times New Roman" w:hAnsi="Arial" w:cs="Times New Roman"/>
      <w:sz w:val="24"/>
      <w:szCs w:val="20"/>
    </w:rPr>
  </w:style>
  <w:style w:type="character" w:styleId="PageNumber">
    <w:name w:val="page number"/>
    <w:basedOn w:val="DefaultParagraphFont"/>
    <w:rsid w:val="001A57DE"/>
  </w:style>
  <w:style w:type="paragraph" w:styleId="FootnoteText">
    <w:name w:val="footnote text"/>
    <w:basedOn w:val="Normal"/>
    <w:link w:val="FootnoteTextChar"/>
    <w:rsid w:val="001A57DE"/>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rsid w:val="001A57DE"/>
    <w:rPr>
      <w:rFonts w:ascii="Arial" w:eastAsia="Times New Roman" w:hAnsi="Arial" w:cs="Times New Roman"/>
      <w:sz w:val="20"/>
      <w:szCs w:val="20"/>
      <w:lang w:eastAsia="en-GB"/>
    </w:rPr>
  </w:style>
  <w:style w:type="character" w:styleId="FootnoteReference">
    <w:name w:val="footnote reference"/>
    <w:rsid w:val="001A57DE"/>
    <w:rPr>
      <w:vertAlign w:val="superscript"/>
    </w:rPr>
  </w:style>
  <w:style w:type="paragraph" w:customStyle="1" w:styleId="ecxmsonormal">
    <w:name w:val="ecxmsonormal"/>
    <w:basedOn w:val="Normal"/>
    <w:rsid w:val="001A57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de1">
    <w:name w:val="hide1"/>
    <w:rsid w:val="001A57DE"/>
  </w:style>
  <w:style w:type="paragraph" w:customStyle="1" w:styleId="Body">
    <w:name w:val="Body"/>
    <w:basedOn w:val="Normal"/>
    <w:rsid w:val="001A57DE"/>
    <w:pPr>
      <w:spacing w:after="240" w:line="288" w:lineRule="auto"/>
      <w:jc w:val="both"/>
    </w:pPr>
    <w:rPr>
      <w:rFonts w:eastAsia="Times New Roman" w:cs="Times New Roman"/>
      <w:sz w:val="20"/>
      <w:szCs w:val="20"/>
    </w:rPr>
  </w:style>
  <w:style w:type="paragraph" w:customStyle="1" w:styleId="Body2">
    <w:name w:val="Body 2"/>
    <w:basedOn w:val="Body"/>
    <w:rsid w:val="001A57DE"/>
    <w:pPr>
      <w:ind w:left="720"/>
    </w:pPr>
  </w:style>
  <w:style w:type="paragraph" w:customStyle="1" w:styleId="Bullets1">
    <w:name w:val="Bullets 1"/>
    <w:basedOn w:val="Body"/>
    <w:rsid w:val="001A57DE"/>
    <w:pPr>
      <w:numPr>
        <w:numId w:val="22"/>
      </w:numPr>
      <w:outlineLvl w:val="0"/>
    </w:pPr>
  </w:style>
  <w:style w:type="paragraph" w:customStyle="1" w:styleId="Bullets2">
    <w:name w:val="Bullets 2"/>
    <w:basedOn w:val="Body"/>
    <w:rsid w:val="001A57DE"/>
    <w:pPr>
      <w:numPr>
        <w:ilvl w:val="1"/>
        <w:numId w:val="22"/>
      </w:numPr>
    </w:pPr>
  </w:style>
  <w:style w:type="paragraph" w:customStyle="1" w:styleId="Bullets3">
    <w:name w:val="Bullets 3"/>
    <w:basedOn w:val="Body"/>
    <w:rsid w:val="001A57DE"/>
    <w:pPr>
      <w:numPr>
        <w:ilvl w:val="2"/>
        <w:numId w:val="22"/>
      </w:numPr>
    </w:pPr>
  </w:style>
  <w:style w:type="paragraph" w:customStyle="1" w:styleId="Bullets4">
    <w:name w:val="Bullets 4"/>
    <w:basedOn w:val="Body"/>
    <w:rsid w:val="001A57DE"/>
    <w:pPr>
      <w:numPr>
        <w:ilvl w:val="3"/>
        <w:numId w:val="22"/>
      </w:numPr>
    </w:pPr>
  </w:style>
  <w:style w:type="paragraph" w:customStyle="1" w:styleId="Bullets5">
    <w:name w:val="Bullets 5"/>
    <w:basedOn w:val="Body"/>
    <w:rsid w:val="001A57DE"/>
    <w:pPr>
      <w:numPr>
        <w:ilvl w:val="4"/>
        <w:numId w:val="22"/>
      </w:numPr>
    </w:pPr>
  </w:style>
  <w:style w:type="paragraph" w:customStyle="1" w:styleId="Bullets6">
    <w:name w:val="Bullets 6"/>
    <w:basedOn w:val="Body"/>
    <w:rsid w:val="001A57DE"/>
    <w:pPr>
      <w:numPr>
        <w:ilvl w:val="5"/>
        <w:numId w:val="22"/>
      </w:numPr>
    </w:pPr>
  </w:style>
  <w:style w:type="paragraph" w:customStyle="1" w:styleId="Bullets7">
    <w:name w:val="Bullets 7"/>
    <w:basedOn w:val="Body"/>
    <w:rsid w:val="001A57DE"/>
    <w:pPr>
      <w:numPr>
        <w:ilvl w:val="6"/>
        <w:numId w:val="22"/>
      </w:numPr>
    </w:pPr>
  </w:style>
  <w:style w:type="paragraph" w:customStyle="1" w:styleId="Bullets8">
    <w:name w:val="Bullets 8"/>
    <w:basedOn w:val="Body"/>
    <w:rsid w:val="001A57DE"/>
    <w:pPr>
      <w:numPr>
        <w:ilvl w:val="7"/>
        <w:numId w:val="22"/>
      </w:numPr>
    </w:pPr>
  </w:style>
  <w:style w:type="paragraph" w:customStyle="1" w:styleId="Bullets9">
    <w:name w:val="Bullets 9"/>
    <w:basedOn w:val="Body"/>
    <w:rsid w:val="001A57DE"/>
    <w:pPr>
      <w:numPr>
        <w:ilvl w:val="8"/>
        <w:numId w:val="22"/>
      </w:numPr>
    </w:pPr>
  </w:style>
  <w:style w:type="paragraph" w:customStyle="1" w:styleId="FileName">
    <w:name w:val="FileName"/>
    <w:basedOn w:val="Normal"/>
    <w:rsid w:val="001A57DE"/>
    <w:pPr>
      <w:tabs>
        <w:tab w:val="center" w:pos="4508"/>
      </w:tabs>
      <w:spacing w:before="120" w:after="240" w:line="288" w:lineRule="auto"/>
      <w:jc w:val="both"/>
    </w:pPr>
    <w:rPr>
      <w:rFonts w:eastAsia="Times New Roman" w:cs="Times New Roman"/>
      <w:snapToGrid w:val="0"/>
      <w:sz w:val="12"/>
      <w:szCs w:val="20"/>
    </w:rPr>
  </w:style>
  <w:style w:type="paragraph" w:customStyle="1" w:styleId="AgtLevel1Heading">
    <w:name w:val="Agt/Level1 Heading"/>
    <w:basedOn w:val="Body"/>
    <w:rsid w:val="001A57DE"/>
    <w:pPr>
      <w:keepNext/>
      <w:numPr>
        <w:numId w:val="25"/>
      </w:numPr>
    </w:pPr>
    <w:rPr>
      <w:b/>
    </w:rPr>
  </w:style>
  <w:style w:type="paragraph" w:customStyle="1" w:styleId="AgtLevel2">
    <w:name w:val="Agt/Level2"/>
    <w:basedOn w:val="Body"/>
    <w:rsid w:val="001A57DE"/>
    <w:pPr>
      <w:numPr>
        <w:ilvl w:val="1"/>
        <w:numId w:val="25"/>
      </w:numPr>
    </w:pPr>
  </w:style>
  <w:style w:type="paragraph" w:customStyle="1" w:styleId="AgtLevel3">
    <w:name w:val="Agt/Level3"/>
    <w:basedOn w:val="Body"/>
    <w:rsid w:val="001A57DE"/>
    <w:pPr>
      <w:numPr>
        <w:ilvl w:val="2"/>
        <w:numId w:val="25"/>
      </w:numPr>
    </w:pPr>
  </w:style>
  <w:style w:type="paragraph" w:customStyle="1" w:styleId="AgtLevel4">
    <w:name w:val="Agt/Level4"/>
    <w:basedOn w:val="Body"/>
    <w:rsid w:val="001A57DE"/>
    <w:pPr>
      <w:numPr>
        <w:ilvl w:val="3"/>
        <w:numId w:val="25"/>
      </w:numPr>
    </w:pPr>
  </w:style>
  <w:style w:type="paragraph" w:customStyle="1" w:styleId="AgtLevel5">
    <w:name w:val="Agt/Level5"/>
    <w:basedOn w:val="Body"/>
    <w:rsid w:val="001A57DE"/>
    <w:pPr>
      <w:numPr>
        <w:ilvl w:val="4"/>
        <w:numId w:val="25"/>
      </w:numPr>
    </w:pPr>
  </w:style>
  <w:style w:type="paragraph" w:customStyle="1" w:styleId="AgtLevel6">
    <w:name w:val="Agt/Level6"/>
    <w:basedOn w:val="Body"/>
    <w:rsid w:val="001A57DE"/>
    <w:pPr>
      <w:numPr>
        <w:ilvl w:val="5"/>
        <w:numId w:val="25"/>
      </w:numPr>
    </w:pPr>
  </w:style>
  <w:style w:type="paragraph" w:customStyle="1" w:styleId="AgtLevel7">
    <w:name w:val="Agt/Level7"/>
    <w:basedOn w:val="Body"/>
    <w:rsid w:val="001A57DE"/>
    <w:pPr>
      <w:numPr>
        <w:ilvl w:val="6"/>
        <w:numId w:val="25"/>
      </w:numPr>
    </w:pPr>
  </w:style>
  <w:style w:type="paragraph" w:customStyle="1" w:styleId="AgtLevel8">
    <w:name w:val="Agt/Level8"/>
    <w:basedOn w:val="Body"/>
    <w:rsid w:val="001A57DE"/>
    <w:pPr>
      <w:numPr>
        <w:ilvl w:val="7"/>
        <w:numId w:val="25"/>
      </w:numPr>
    </w:pPr>
  </w:style>
  <w:style w:type="paragraph" w:customStyle="1" w:styleId="Parties">
    <w:name w:val="Parties"/>
    <w:basedOn w:val="Body"/>
    <w:rsid w:val="001A57DE"/>
    <w:pPr>
      <w:numPr>
        <w:numId w:val="24"/>
      </w:numPr>
      <w:outlineLvl w:val="0"/>
    </w:pPr>
  </w:style>
  <w:style w:type="paragraph" w:customStyle="1" w:styleId="Recitals1">
    <w:name w:val="Recitals 1"/>
    <w:basedOn w:val="Body"/>
    <w:rsid w:val="001A57DE"/>
    <w:pPr>
      <w:numPr>
        <w:numId w:val="23"/>
      </w:numPr>
    </w:pPr>
  </w:style>
  <w:style w:type="paragraph" w:customStyle="1" w:styleId="Recitals2">
    <w:name w:val="Recitals 2"/>
    <w:basedOn w:val="Body"/>
    <w:rsid w:val="001A57DE"/>
    <w:pPr>
      <w:numPr>
        <w:ilvl w:val="1"/>
        <w:numId w:val="23"/>
      </w:numPr>
    </w:pPr>
  </w:style>
  <w:style w:type="paragraph" w:customStyle="1" w:styleId="Recitals3">
    <w:name w:val="Recitals 3"/>
    <w:basedOn w:val="Body"/>
    <w:rsid w:val="001A57DE"/>
    <w:pPr>
      <w:numPr>
        <w:ilvl w:val="2"/>
        <w:numId w:val="23"/>
      </w:numPr>
    </w:pPr>
  </w:style>
  <w:style w:type="paragraph" w:customStyle="1" w:styleId="Recitals4">
    <w:name w:val="Recitals 4"/>
    <w:basedOn w:val="Body"/>
    <w:rsid w:val="001A57DE"/>
    <w:pPr>
      <w:numPr>
        <w:ilvl w:val="3"/>
        <w:numId w:val="23"/>
      </w:numPr>
    </w:pPr>
  </w:style>
  <w:style w:type="paragraph" w:customStyle="1" w:styleId="DatedTabs">
    <w:name w:val="Dated Tabs"/>
    <w:basedOn w:val="Normal"/>
    <w:rsid w:val="001A57DE"/>
    <w:pPr>
      <w:tabs>
        <w:tab w:val="left" w:pos="2347"/>
        <w:tab w:val="right" w:pos="6667"/>
      </w:tabs>
      <w:spacing w:before="960" w:after="2400" w:line="288" w:lineRule="auto"/>
      <w:jc w:val="both"/>
    </w:pPr>
    <w:rPr>
      <w:rFonts w:eastAsia="Times New Roman" w:cs="Times New Roman"/>
      <w:b/>
      <w:sz w:val="24"/>
      <w:szCs w:val="20"/>
    </w:rPr>
  </w:style>
  <w:style w:type="paragraph" w:customStyle="1" w:styleId="PartyFS">
    <w:name w:val="Party FS"/>
    <w:basedOn w:val="Normal"/>
    <w:rsid w:val="001A57DE"/>
    <w:pPr>
      <w:spacing w:after="240" w:line="288" w:lineRule="auto"/>
      <w:jc w:val="center"/>
    </w:pPr>
    <w:rPr>
      <w:rFonts w:eastAsia="Times New Roman" w:cs="Times New Roman"/>
      <w:b/>
      <w:sz w:val="24"/>
      <w:szCs w:val="20"/>
    </w:rPr>
  </w:style>
  <w:style w:type="paragraph" w:customStyle="1" w:styleId="DocName">
    <w:name w:val="Doc Name"/>
    <w:basedOn w:val="Normal"/>
    <w:next w:val="Normal"/>
    <w:rsid w:val="001A57DE"/>
    <w:pPr>
      <w:spacing w:after="0" w:line="288" w:lineRule="auto"/>
      <w:ind w:left="2419" w:right="2419"/>
      <w:jc w:val="center"/>
    </w:pPr>
    <w:rPr>
      <w:rFonts w:eastAsia="Times New Roman" w:cs="Times New Roman"/>
      <w:b/>
      <w:sz w:val="24"/>
      <w:szCs w:val="20"/>
    </w:rPr>
  </w:style>
  <w:style w:type="paragraph" w:customStyle="1" w:styleId="Contents">
    <w:name w:val="Contents"/>
    <w:basedOn w:val="Normal"/>
    <w:next w:val="ContentsTabs"/>
    <w:rsid w:val="001A57DE"/>
    <w:pPr>
      <w:spacing w:after="240" w:line="288" w:lineRule="auto"/>
      <w:jc w:val="center"/>
    </w:pPr>
    <w:rPr>
      <w:rFonts w:eastAsia="Times New Roman" w:cs="Times New Roman"/>
      <w:b/>
      <w:sz w:val="20"/>
      <w:szCs w:val="20"/>
    </w:rPr>
  </w:style>
  <w:style w:type="paragraph" w:customStyle="1" w:styleId="ContentsTabs">
    <w:name w:val="ContentsTabs"/>
    <w:basedOn w:val="Normal"/>
    <w:rsid w:val="001A57DE"/>
    <w:pPr>
      <w:tabs>
        <w:tab w:val="left" w:pos="720"/>
        <w:tab w:val="right" w:pos="8998"/>
      </w:tabs>
      <w:spacing w:after="240" w:line="288" w:lineRule="auto"/>
      <w:jc w:val="both"/>
    </w:pPr>
    <w:rPr>
      <w:rFonts w:eastAsia="Times New Roman" w:cs="Times New Roman"/>
      <w:b/>
      <w:sz w:val="20"/>
      <w:szCs w:val="20"/>
    </w:rPr>
  </w:style>
  <w:style w:type="paragraph" w:customStyle="1" w:styleId="SCTableTabs">
    <w:name w:val="SC Table Tabs"/>
    <w:basedOn w:val="Normal"/>
    <w:rsid w:val="001A57DE"/>
    <w:pPr>
      <w:keepNext/>
      <w:tabs>
        <w:tab w:val="right" w:leader="dot" w:pos="4320"/>
        <w:tab w:val="right" w:leader="dot" w:pos="8928"/>
      </w:tabs>
      <w:spacing w:after="0" w:line="288" w:lineRule="auto"/>
      <w:jc w:val="both"/>
    </w:pPr>
    <w:rPr>
      <w:rFonts w:eastAsia="Times New Roman" w:cs="Times New Roman"/>
      <w:sz w:val="20"/>
      <w:szCs w:val="20"/>
    </w:rPr>
  </w:style>
  <w:style w:type="paragraph" w:customStyle="1" w:styleId="DraftTabs">
    <w:name w:val="Draft Tabs"/>
    <w:basedOn w:val="Normal"/>
    <w:rsid w:val="001A57DE"/>
    <w:pPr>
      <w:tabs>
        <w:tab w:val="right" w:pos="9000"/>
      </w:tabs>
      <w:spacing w:after="0" w:line="288" w:lineRule="auto"/>
      <w:jc w:val="both"/>
    </w:pPr>
    <w:rPr>
      <w:rFonts w:eastAsia="Times New Roman" w:cs="Times New Roman"/>
      <w:sz w:val="20"/>
      <w:szCs w:val="20"/>
    </w:rPr>
  </w:style>
  <w:style w:type="paragraph" w:customStyle="1" w:styleId="Level1">
    <w:name w:val="Level 1"/>
    <w:basedOn w:val="Normal"/>
    <w:rsid w:val="00293A63"/>
    <w:pPr>
      <w:spacing w:after="0" w:line="240" w:lineRule="auto"/>
      <w:outlineLvl w:val="0"/>
    </w:pPr>
    <w:rPr>
      <w:rFonts w:eastAsia="Times New Roman" w:cs="Times New Roman"/>
      <w:sz w:val="24"/>
      <w:szCs w:val="20"/>
      <w:lang w:eastAsia="en-GB"/>
    </w:rPr>
  </w:style>
  <w:style w:type="character" w:customStyle="1" w:styleId="larger-text1">
    <w:name w:val="larger-text1"/>
    <w:rsid w:val="00293A63"/>
    <w:rPr>
      <w:spacing w:val="15"/>
      <w:sz w:val="28"/>
      <w:szCs w:val="28"/>
    </w:rPr>
  </w:style>
  <w:style w:type="character" w:customStyle="1" w:styleId="apple-converted-space">
    <w:name w:val="apple-converted-space"/>
    <w:basedOn w:val="DefaultParagraphFont"/>
    <w:rsid w:val="00C50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7850">
      <w:bodyDiv w:val="1"/>
      <w:marLeft w:val="0"/>
      <w:marRight w:val="0"/>
      <w:marTop w:val="0"/>
      <w:marBottom w:val="0"/>
      <w:divBdr>
        <w:top w:val="none" w:sz="0" w:space="0" w:color="auto"/>
        <w:left w:val="none" w:sz="0" w:space="0" w:color="auto"/>
        <w:bottom w:val="none" w:sz="0" w:space="0" w:color="auto"/>
        <w:right w:val="none" w:sz="0" w:space="0" w:color="auto"/>
      </w:divBdr>
    </w:div>
    <w:div w:id="310256759">
      <w:bodyDiv w:val="1"/>
      <w:marLeft w:val="0"/>
      <w:marRight w:val="0"/>
      <w:marTop w:val="0"/>
      <w:marBottom w:val="0"/>
      <w:divBdr>
        <w:top w:val="none" w:sz="0" w:space="0" w:color="auto"/>
        <w:left w:val="none" w:sz="0" w:space="0" w:color="auto"/>
        <w:bottom w:val="none" w:sz="0" w:space="0" w:color="auto"/>
        <w:right w:val="none" w:sz="0" w:space="0" w:color="auto"/>
      </w:divBdr>
    </w:div>
    <w:div w:id="371462070">
      <w:bodyDiv w:val="1"/>
      <w:marLeft w:val="0"/>
      <w:marRight w:val="0"/>
      <w:marTop w:val="0"/>
      <w:marBottom w:val="0"/>
      <w:divBdr>
        <w:top w:val="none" w:sz="0" w:space="0" w:color="auto"/>
        <w:left w:val="none" w:sz="0" w:space="0" w:color="auto"/>
        <w:bottom w:val="none" w:sz="0" w:space="0" w:color="auto"/>
        <w:right w:val="none" w:sz="0" w:space="0" w:color="auto"/>
      </w:divBdr>
    </w:div>
    <w:div w:id="678115993">
      <w:bodyDiv w:val="1"/>
      <w:marLeft w:val="0"/>
      <w:marRight w:val="0"/>
      <w:marTop w:val="0"/>
      <w:marBottom w:val="0"/>
      <w:divBdr>
        <w:top w:val="none" w:sz="0" w:space="0" w:color="auto"/>
        <w:left w:val="none" w:sz="0" w:space="0" w:color="auto"/>
        <w:bottom w:val="none" w:sz="0" w:space="0" w:color="auto"/>
        <w:right w:val="none" w:sz="0" w:space="0" w:color="auto"/>
      </w:divBdr>
    </w:div>
    <w:div w:id="1268999951">
      <w:bodyDiv w:val="1"/>
      <w:marLeft w:val="0"/>
      <w:marRight w:val="0"/>
      <w:marTop w:val="0"/>
      <w:marBottom w:val="0"/>
      <w:divBdr>
        <w:top w:val="none" w:sz="0" w:space="0" w:color="auto"/>
        <w:left w:val="none" w:sz="0" w:space="0" w:color="auto"/>
        <w:bottom w:val="none" w:sz="0" w:space="0" w:color="auto"/>
        <w:right w:val="none" w:sz="0" w:space="0" w:color="auto"/>
      </w:divBdr>
    </w:div>
    <w:div w:id="1359117641">
      <w:bodyDiv w:val="1"/>
      <w:marLeft w:val="0"/>
      <w:marRight w:val="0"/>
      <w:marTop w:val="0"/>
      <w:marBottom w:val="0"/>
      <w:divBdr>
        <w:top w:val="none" w:sz="0" w:space="0" w:color="auto"/>
        <w:left w:val="none" w:sz="0" w:space="0" w:color="auto"/>
        <w:bottom w:val="none" w:sz="0" w:space="0" w:color="auto"/>
        <w:right w:val="none" w:sz="0" w:space="0" w:color="auto"/>
      </w:divBdr>
    </w:div>
    <w:div w:id="1371221820">
      <w:bodyDiv w:val="1"/>
      <w:marLeft w:val="0"/>
      <w:marRight w:val="0"/>
      <w:marTop w:val="0"/>
      <w:marBottom w:val="0"/>
      <w:divBdr>
        <w:top w:val="none" w:sz="0" w:space="0" w:color="auto"/>
        <w:left w:val="none" w:sz="0" w:space="0" w:color="auto"/>
        <w:bottom w:val="none" w:sz="0" w:space="0" w:color="auto"/>
        <w:right w:val="none" w:sz="0" w:space="0" w:color="auto"/>
      </w:divBdr>
    </w:div>
    <w:div w:id="1503353979">
      <w:bodyDiv w:val="1"/>
      <w:marLeft w:val="0"/>
      <w:marRight w:val="0"/>
      <w:marTop w:val="0"/>
      <w:marBottom w:val="0"/>
      <w:divBdr>
        <w:top w:val="none" w:sz="0" w:space="0" w:color="auto"/>
        <w:left w:val="none" w:sz="0" w:space="0" w:color="auto"/>
        <w:bottom w:val="none" w:sz="0" w:space="0" w:color="auto"/>
        <w:right w:val="none" w:sz="0" w:space="0" w:color="auto"/>
      </w:divBdr>
    </w:div>
    <w:div w:id="1771847892">
      <w:bodyDiv w:val="1"/>
      <w:marLeft w:val="0"/>
      <w:marRight w:val="0"/>
      <w:marTop w:val="0"/>
      <w:marBottom w:val="0"/>
      <w:divBdr>
        <w:top w:val="none" w:sz="0" w:space="0" w:color="auto"/>
        <w:left w:val="none" w:sz="0" w:space="0" w:color="auto"/>
        <w:bottom w:val="none" w:sz="0" w:space="0" w:color="auto"/>
        <w:right w:val="none" w:sz="0" w:space="0" w:color="auto"/>
      </w:divBdr>
    </w:div>
    <w:div w:id="1884707422">
      <w:bodyDiv w:val="1"/>
      <w:marLeft w:val="0"/>
      <w:marRight w:val="0"/>
      <w:marTop w:val="0"/>
      <w:marBottom w:val="0"/>
      <w:divBdr>
        <w:top w:val="none" w:sz="0" w:space="0" w:color="auto"/>
        <w:left w:val="none" w:sz="0" w:space="0" w:color="auto"/>
        <w:bottom w:val="none" w:sz="0" w:space="0" w:color="auto"/>
        <w:right w:val="none" w:sz="0" w:space="0" w:color="auto"/>
      </w:divBdr>
    </w:div>
    <w:div w:id="19081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ndoncouncils.gov.uk/lorrycontrol" TargetMode="External"/><Relationship Id="rId18" Type="http://schemas.openxmlformats.org/officeDocument/2006/relationships/hyperlink" Target="mailto:londoncouncils@londoncouncils.gov.uk" TargetMode="External"/><Relationship Id="rId26" Type="http://schemas.openxmlformats.org/officeDocument/2006/relationships/footer" Target="footer1.xm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londoncouncils.gov.uk/lorrycontrol" TargetMode="External"/><Relationship Id="rId34" Type="http://schemas.openxmlformats.org/officeDocument/2006/relationships/footer" Target="footer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mtenders@londoncouncils.gov.uk" TargetMode="External"/><Relationship Id="rId17" Type="http://schemas.openxmlformats.org/officeDocument/2006/relationships/hyperlink" Target="https://www.securitymetrics.com/" TargetMode="External"/><Relationship Id="rId25" Type="http://schemas.openxmlformats.org/officeDocument/2006/relationships/image" Target="media/image3.emf"/><Relationship Id="rId33" Type="http://schemas.openxmlformats.org/officeDocument/2006/relationships/header" Target="header4.xml"/><Relationship Id="rId38" Type="http://schemas.openxmlformats.org/officeDocument/2006/relationships/hyperlink" Target="mailto:Tmtenders@londoncouncils.gov.uk" TargetMode="External"/><Relationship Id="rId2" Type="http://schemas.openxmlformats.org/officeDocument/2006/relationships/numbering" Target="numbering.xml"/><Relationship Id="rId16" Type="http://schemas.openxmlformats.org/officeDocument/2006/relationships/hyperlink" Target="http://www.londoncouncils.gov.uk/lorrycontrol" TargetMode="External"/><Relationship Id="rId20" Type="http://schemas.openxmlformats.org/officeDocument/2006/relationships/hyperlink" Target="http://www.londoncouncils.gov.uk/lorrycontrol" TargetMode="External"/><Relationship Id="rId29" Type="http://schemas.openxmlformats.org/officeDocument/2006/relationships/footer" Target="footer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s@londoncouncils.gov.uk" TargetMode="External"/><Relationship Id="rId24" Type="http://schemas.openxmlformats.org/officeDocument/2006/relationships/image" Target="media/image2.emf"/><Relationship Id="rId32" Type="http://schemas.openxmlformats.org/officeDocument/2006/relationships/header" Target="header3.xml"/><Relationship Id="rId37" Type="http://schemas.openxmlformats.org/officeDocument/2006/relationships/footer" Target="footer7.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www.londoncouncils.gov.uk/lorrycontrol" TargetMode="External"/><Relationship Id="rId23" Type="http://schemas.openxmlformats.org/officeDocument/2006/relationships/hyperlink" Target="http://www.londoncouncils.gov.uk/lorrycontrol"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hyperlink" Target="mailto:Tmtenders@londoncouncils.gov.uk" TargetMode="External"/><Relationship Id="rId19" Type="http://schemas.openxmlformats.org/officeDocument/2006/relationships/hyperlink" Target="mailto:to:%20london.councils@londoncouncils.gov.uk"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ondoncouncils.gov.uk/lorrycontrol" TargetMode="External"/><Relationship Id="rId22" Type="http://schemas.openxmlformats.org/officeDocument/2006/relationships/hyperlink" Target="http://www.londoncouncils.gov.uk/lorrycontrol" TargetMode="External"/><Relationship Id="rId27" Type="http://schemas.openxmlformats.org/officeDocument/2006/relationships/footer" Target="footer2.xml"/><Relationship Id="rId30" Type="http://schemas.openxmlformats.org/officeDocument/2006/relationships/header" Target="header2.xml"/><Relationship Id="rId35" Type="http://schemas.openxmlformats.org/officeDocument/2006/relationships/footer" Target="footer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ECE7D-925F-438C-A9EA-72483E14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80D154AF</Template>
  <TotalTime>0</TotalTime>
  <Pages>98</Pages>
  <Words>30099</Words>
  <Characters>171570</Characters>
  <Application>Microsoft Office Word</Application>
  <DocSecurity>8</DocSecurity>
  <Lines>1429</Lines>
  <Paragraphs>402</Paragraphs>
  <ScaleCrop>false</ScaleCrop>
  <HeadingPairs>
    <vt:vector size="2" baseType="variant">
      <vt:variant>
        <vt:lpstr>Title</vt:lpstr>
      </vt:variant>
      <vt:variant>
        <vt:i4>1</vt:i4>
      </vt:variant>
    </vt:vector>
  </HeadingPairs>
  <TitlesOfParts>
    <vt:vector size="1" baseType="lpstr">
      <vt:lpstr/>
    </vt:vector>
  </TitlesOfParts>
  <Company>City of London</Company>
  <LinksUpToDate>false</LinksUpToDate>
  <CharactersWithSpaces>201267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 Boon</cp:lastModifiedBy>
  <cp:revision>2</cp:revision>
  <cp:lastPrinted>2016-01-07T09:48:00Z</cp:lastPrinted>
  <dcterms:created xsi:type="dcterms:W3CDTF">2016-02-29T11:09:00Z</dcterms:created>
  <dcterms:modified xsi:type="dcterms:W3CDTF">2016-02-29T11:09:00Z</dcterms:modified>
  <dc:language>English</dc:language>
</cp:coreProperties>
</file>