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A38" w:rsidRPr="002777CD" w:rsidRDefault="00FC6A38" w:rsidP="00FC6A38">
      <w:pPr>
        <w:pStyle w:val="Heading2"/>
        <w:numPr>
          <w:ilvl w:val="0"/>
          <w:numId w:val="0"/>
        </w:numPr>
        <w:rPr>
          <w:color w:val="1F497D" w:themeColor="text2"/>
        </w:rPr>
      </w:pPr>
      <w:bookmarkStart w:id="0" w:name="_Toc400459967"/>
      <w:r>
        <w:rPr>
          <w:color w:val="1F497D" w:themeColor="text2"/>
        </w:rPr>
        <w:t>Data Retention Policy for the London Lorry Control Scheme</w:t>
      </w:r>
      <w:bookmarkEnd w:id="0"/>
    </w:p>
    <w:p w:rsidR="00FC6A38" w:rsidRPr="002777CD" w:rsidRDefault="00FC6A38" w:rsidP="00FC6A38">
      <w:pPr>
        <w:pStyle w:val="Body"/>
        <w:ind w:left="0"/>
        <w:rPr>
          <w:b/>
          <w:color w:val="1F497D" w:themeColor="text2"/>
          <w:sz w:val="22"/>
          <w:szCs w:val="22"/>
        </w:rPr>
      </w:pPr>
      <w:bookmarkStart w:id="1" w:name="_Toc400459971"/>
      <w:r w:rsidRPr="002777CD">
        <w:rPr>
          <w:b/>
          <w:color w:val="1F497D" w:themeColor="text2"/>
          <w:sz w:val="22"/>
          <w:szCs w:val="22"/>
        </w:rPr>
        <w:t>Introduction</w:t>
      </w:r>
    </w:p>
    <w:p w:rsidR="00FC6A38" w:rsidRPr="003006A6" w:rsidRDefault="00FC6A38" w:rsidP="00FC6A38">
      <w:pPr>
        <w:pStyle w:val="Body"/>
        <w:ind w:left="0"/>
        <w:rPr>
          <w:rFonts w:cs="Arial"/>
          <w:sz w:val="22"/>
          <w:szCs w:val="22"/>
        </w:rPr>
      </w:pPr>
      <w:r w:rsidRPr="003006A6">
        <w:rPr>
          <w:rFonts w:cs="Arial"/>
          <w:sz w:val="22"/>
          <w:szCs w:val="22"/>
        </w:rPr>
        <w:t>This Data Retention Policy relates specifically to the work carried out by London Councils and its contractors in providing the London Lorry Control Scheme (LLCS). It should be read in conjunction with London Councils Data Protection Policy, Information Security Policy and Record Management Guidelines</w:t>
      </w:r>
      <w:bookmarkEnd w:id="1"/>
    </w:p>
    <w:p w:rsidR="00FC6A38" w:rsidRPr="003006A6" w:rsidRDefault="00FC6A38" w:rsidP="00FC6A38">
      <w:pPr>
        <w:pStyle w:val="Body"/>
        <w:ind w:left="0"/>
        <w:rPr>
          <w:rFonts w:cs="Arial"/>
          <w:sz w:val="22"/>
          <w:szCs w:val="22"/>
        </w:rPr>
      </w:pPr>
      <w:r w:rsidRPr="003006A6">
        <w:rPr>
          <w:rFonts w:cs="Arial"/>
          <w:sz w:val="22"/>
          <w:szCs w:val="22"/>
        </w:rPr>
        <w:t>This policy has been agreed and implemented with London Councils’ current LLCS CMS contractor and specifies the data retention periods for specific elements of data held in conjunction with the contract. It aims to strike the correct balance between data retention for the purposes of effective reporting, monitoring and service planning, and holding data only for as long as it is needed.</w:t>
      </w:r>
    </w:p>
    <w:p w:rsidR="00FC6A38" w:rsidRDefault="00FC6A38" w:rsidP="00FC6A38">
      <w:pPr>
        <w:pStyle w:val="Body"/>
        <w:ind w:left="0"/>
        <w:rPr>
          <w:b/>
          <w:color w:val="1F497D" w:themeColor="text2"/>
          <w:sz w:val="22"/>
          <w:szCs w:val="22"/>
        </w:rPr>
      </w:pPr>
      <w:r>
        <w:rPr>
          <w:b/>
          <w:color w:val="1F497D" w:themeColor="text2"/>
          <w:sz w:val="22"/>
          <w:szCs w:val="22"/>
        </w:rPr>
        <w:t>PCN D</w:t>
      </w:r>
      <w:r w:rsidRPr="00825055">
        <w:rPr>
          <w:b/>
          <w:color w:val="1F497D" w:themeColor="text2"/>
          <w:sz w:val="22"/>
          <w:szCs w:val="22"/>
        </w:rPr>
        <w:t>ata</w:t>
      </w:r>
    </w:p>
    <w:p w:rsidR="00FC6A38" w:rsidRDefault="00FC6A38" w:rsidP="00FC6A38">
      <w:pPr>
        <w:pStyle w:val="Body"/>
        <w:ind w:left="0"/>
        <w:rPr>
          <w:color w:val="1F497D"/>
          <w:sz w:val="22"/>
          <w:szCs w:val="22"/>
        </w:rPr>
      </w:pPr>
      <w:r>
        <w:rPr>
          <w:sz w:val="22"/>
          <w:szCs w:val="22"/>
        </w:rPr>
        <w:t>All stored evidence attachments from PCN cases should be securely deleted where the last action is over one year old and/or past the warrant registration stage.</w:t>
      </w:r>
    </w:p>
    <w:p w:rsidR="00FC6A38" w:rsidRDefault="00FC6A38" w:rsidP="00FC6A38">
      <w:pPr>
        <w:pStyle w:val="Body"/>
        <w:ind w:left="0"/>
        <w:rPr>
          <w:rFonts w:cs="Arial"/>
          <w:sz w:val="22"/>
          <w:szCs w:val="22"/>
        </w:rPr>
      </w:pPr>
      <w:r w:rsidRPr="00825055">
        <w:rPr>
          <w:rFonts w:cs="Arial"/>
          <w:sz w:val="22"/>
          <w:szCs w:val="22"/>
        </w:rPr>
        <w:t xml:space="preserve">The system </w:t>
      </w:r>
      <w:r>
        <w:rPr>
          <w:rFonts w:cs="Arial"/>
          <w:sz w:val="22"/>
          <w:szCs w:val="22"/>
        </w:rPr>
        <w:t>should</w:t>
      </w:r>
      <w:r w:rsidRPr="00825055">
        <w:rPr>
          <w:rFonts w:cs="Arial"/>
          <w:sz w:val="22"/>
          <w:szCs w:val="22"/>
        </w:rPr>
        <w:t xml:space="preserve"> automatically </w:t>
      </w:r>
      <w:r>
        <w:rPr>
          <w:rFonts w:cs="Arial"/>
          <w:sz w:val="22"/>
          <w:szCs w:val="22"/>
        </w:rPr>
        <w:t>archive</w:t>
      </w:r>
      <w:r w:rsidRPr="00825055">
        <w:rPr>
          <w:rFonts w:cs="Arial"/>
          <w:sz w:val="22"/>
          <w:szCs w:val="22"/>
        </w:rPr>
        <w:t xml:space="preserve"> all records over six months old where the </w:t>
      </w:r>
      <w:r w:rsidR="00C4349F">
        <w:rPr>
          <w:rFonts w:cs="Arial"/>
          <w:sz w:val="22"/>
          <w:szCs w:val="22"/>
        </w:rPr>
        <w:t>PCN</w:t>
      </w:r>
      <w:r w:rsidR="00C4349F" w:rsidRPr="00825055">
        <w:rPr>
          <w:rFonts w:cs="Arial"/>
          <w:sz w:val="22"/>
          <w:szCs w:val="22"/>
        </w:rPr>
        <w:t xml:space="preserve"> </w:t>
      </w:r>
      <w:r w:rsidRPr="00825055">
        <w:rPr>
          <w:rFonts w:cs="Arial"/>
          <w:sz w:val="22"/>
          <w:szCs w:val="22"/>
        </w:rPr>
        <w:t xml:space="preserve">has been </w:t>
      </w:r>
      <w:r>
        <w:rPr>
          <w:rFonts w:cs="Arial"/>
          <w:sz w:val="22"/>
          <w:szCs w:val="22"/>
        </w:rPr>
        <w:t>paid</w:t>
      </w:r>
      <w:r w:rsidR="009F3EE4">
        <w:rPr>
          <w:rFonts w:cs="Arial"/>
          <w:sz w:val="22"/>
          <w:szCs w:val="22"/>
        </w:rPr>
        <w:t xml:space="preserve"> these should be deleted in line with the requirements for financial data (see below)</w:t>
      </w:r>
    </w:p>
    <w:p w:rsidR="00FC6A38" w:rsidRDefault="00FC6A38" w:rsidP="00FC6A38">
      <w:pPr>
        <w:pStyle w:val="Body"/>
        <w:ind w:left="0"/>
        <w:rPr>
          <w:rFonts w:cs="Arial"/>
          <w:sz w:val="22"/>
          <w:szCs w:val="22"/>
        </w:rPr>
      </w:pPr>
      <w:r>
        <w:rPr>
          <w:rFonts w:cs="Arial"/>
          <w:sz w:val="22"/>
          <w:szCs w:val="22"/>
        </w:rPr>
        <w:t>The system should automatically delete all records over six months old where</w:t>
      </w:r>
      <w:r w:rsidR="00C4349F">
        <w:rPr>
          <w:rFonts w:cs="Arial"/>
          <w:sz w:val="22"/>
          <w:szCs w:val="22"/>
        </w:rPr>
        <w:t xml:space="preserve"> </w:t>
      </w:r>
      <w:r>
        <w:rPr>
          <w:rFonts w:cs="Arial"/>
          <w:sz w:val="22"/>
          <w:szCs w:val="22"/>
        </w:rPr>
        <w:t>the case has been closed and no payment made.</w:t>
      </w:r>
    </w:p>
    <w:p w:rsidR="00FC6A38" w:rsidRDefault="00FC6A38" w:rsidP="00FC6A38">
      <w:pPr>
        <w:pStyle w:val="Heading2"/>
        <w:numPr>
          <w:ilvl w:val="0"/>
          <w:numId w:val="0"/>
        </w:numPr>
        <w:ind w:left="57" w:hanging="57"/>
        <w:rPr>
          <w:rFonts w:ascii="Arial" w:hAnsi="Arial"/>
          <w:color w:val="1F497D" w:themeColor="text2"/>
          <w:sz w:val="22"/>
          <w:szCs w:val="22"/>
          <w:lang w:val="fr-FR"/>
        </w:rPr>
      </w:pPr>
      <w:bookmarkStart w:id="2" w:name="_Toc400459982"/>
      <w:r w:rsidRPr="00825055">
        <w:rPr>
          <w:rFonts w:ascii="Arial" w:hAnsi="Arial"/>
          <w:color w:val="1F497D" w:themeColor="text2"/>
          <w:sz w:val="22"/>
          <w:szCs w:val="22"/>
          <w:lang w:val="fr-FR"/>
        </w:rPr>
        <w:t>Permissions</w:t>
      </w:r>
      <w:bookmarkEnd w:id="2"/>
      <w:r>
        <w:rPr>
          <w:rFonts w:ascii="Arial" w:hAnsi="Arial"/>
          <w:color w:val="1F497D" w:themeColor="text2"/>
          <w:sz w:val="22"/>
          <w:szCs w:val="22"/>
          <w:lang w:val="fr-FR"/>
        </w:rPr>
        <w:t xml:space="preserve"> Data</w:t>
      </w:r>
    </w:p>
    <w:p w:rsidR="00FC6A38" w:rsidRPr="00600953" w:rsidRDefault="00FC6A38" w:rsidP="00FC6A38">
      <w:pPr>
        <w:pStyle w:val="Body"/>
        <w:ind w:left="0"/>
        <w:rPr>
          <w:rFonts w:cs="Arial"/>
          <w:sz w:val="22"/>
          <w:szCs w:val="22"/>
        </w:rPr>
      </w:pPr>
      <w:r>
        <w:rPr>
          <w:rFonts w:cs="Arial"/>
          <w:sz w:val="22"/>
          <w:szCs w:val="22"/>
        </w:rPr>
        <w:t>Permissions data should be securely deleted after a period of inactivity of four years. This should include haulier accounts that have not been renewed or accessed after this period of time.</w:t>
      </w:r>
    </w:p>
    <w:p w:rsidR="00FC6A38" w:rsidRDefault="00FC6A38" w:rsidP="00FC6A38">
      <w:pPr>
        <w:pStyle w:val="Heading2"/>
        <w:numPr>
          <w:ilvl w:val="0"/>
          <w:numId w:val="0"/>
        </w:numPr>
        <w:ind w:left="57" w:hanging="57"/>
        <w:rPr>
          <w:color w:val="1F497D" w:themeColor="text2"/>
          <w:sz w:val="22"/>
          <w:szCs w:val="22"/>
          <w:lang w:val="fr-FR"/>
        </w:rPr>
      </w:pPr>
      <w:bookmarkStart w:id="3" w:name="_Toc400459983"/>
      <w:r w:rsidRPr="00A6138D">
        <w:rPr>
          <w:color w:val="1F497D" w:themeColor="text2"/>
          <w:sz w:val="22"/>
          <w:szCs w:val="22"/>
          <w:lang w:val="fr-FR"/>
        </w:rPr>
        <w:t>DVLA Data</w:t>
      </w:r>
      <w:bookmarkEnd w:id="3"/>
    </w:p>
    <w:p w:rsidR="00FC6A38" w:rsidRPr="00600953" w:rsidRDefault="00FC6A38" w:rsidP="00FC6A38">
      <w:pPr>
        <w:pStyle w:val="Body"/>
        <w:ind w:left="0"/>
        <w:rPr>
          <w:rFonts w:cs="Arial"/>
          <w:sz w:val="22"/>
          <w:szCs w:val="22"/>
        </w:rPr>
      </w:pPr>
      <w:r>
        <w:rPr>
          <w:rFonts w:cs="Arial"/>
          <w:sz w:val="22"/>
          <w:szCs w:val="22"/>
        </w:rPr>
        <w:t xml:space="preserve">All DVLA </w:t>
      </w:r>
      <w:r w:rsidRPr="00600953">
        <w:rPr>
          <w:rFonts w:cs="Arial"/>
          <w:sz w:val="22"/>
          <w:szCs w:val="22"/>
        </w:rPr>
        <w:t xml:space="preserve">data </w:t>
      </w:r>
      <w:r>
        <w:rPr>
          <w:rFonts w:cs="Arial"/>
          <w:sz w:val="22"/>
          <w:szCs w:val="22"/>
        </w:rPr>
        <w:t>returned containing keeper details should be securely</w:t>
      </w:r>
      <w:r w:rsidRPr="00600953">
        <w:rPr>
          <w:rFonts w:cs="Arial"/>
          <w:sz w:val="22"/>
          <w:szCs w:val="22"/>
        </w:rPr>
        <w:t xml:space="preserve"> deleted once a case has progressed to PCN status.</w:t>
      </w:r>
    </w:p>
    <w:p w:rsidR="00FC6A38" w:rsidRDefault="009F3EE4" w:rsidP="00FC6A38">
      <w:pPr>
        <w:pStyle w:val="Body"/>
        <w:ind w:left="0"/>
        <w:rPr>
          <w:b/>
          <w:sz w:val="22"/>
          <w:szCs w:val="22"/>
        </w:rPr>
      </w:pPr>
      <w:r w:rsidRPr="00A6138D">
        <w:rPr>
          <w:b/>
          <w:color w:val="1F497D" w:themeColor="text2"/>
          <w:sz w:val="22"/>
          <w:szCs w:val="22"/>
        </w:rPr>
        <w:t>Financ</w:t>
      </w:r>
      <w:r>
        <w:rPr>
          <w:b/>
          <w:color w:val="1F497D" w:themeColor="text2"/>
          <w:sz w:val="22"/>
          <w:szCs w:val="22"/>
        </w:rPr>
        <w:t>ial</w:t>
      </w:r>
      <w:r w:rsidRPr="00A6138D">
        <w:rPr>
          <w:b/>
          <w:color w:val="1F497D" w:themeColor="text2"/>
          <w:sz w:val="22"/>
          <w:szCs w:val="22"/>
        </w:rPr>
        <w:t xml:space="preserve"> </w:t>
      </w:r>
      <w:r w:rsidR="00FC6A38" w:rsidRPr="00A6138D">
        <w:rPr>
          <w:b/>
          <w:color w:val="1F497D" w:themeColor="text2"/>
          <w:sz w:val="22"/>
          <w:szCs w:val="22"/>
        </w:rPr>
        <w:t>Data</w:t>
      </w:r>
    </w:p>
    <w:p w:rsidR="00FC6A38" w:rsidRPr="00600953" w:rsidRDefault="00FC6A38" w:rsidP="00FC6A38">
      <w:pPr>
        <w:pStyle w:val="Body"/>
        <w:ind w:left="0"/>
        <w:rPr>
          <w:rFonts w:cs="Arial"/>
          <w:sz w:val="22"/>
          <w:szCs w:val="22"/>
        </w:rPr>
      </w:pPr>
      <w:r>
        <w:rPr>
          <w:rFonts w:cs="Arial"/>
          <w:sz w:val="22"/>
          <w:szCs w:val="22"/>
        </w:rPr>
        <w:t>A</w:t>
      </w:r>
      <w:r w:rsidRPr="00600953">
        <w:rPr>
          <w:rFonts w:cs="Arial"/>
          <w:sz w:val="22"/>
          <w:szCs w:val="22"/>
        </w:rPr>
        <w:t xml:space="preserve">ll financial records </w:t>
      </w:r>
      <w:r>
        <w:rPr>
          <w:rFonts w:cs="Arial"/>
          <w:sz w:val="22"/>
          <w:szCs w:val="22"/>
        </w:rPr>
        <w:t>should</w:t>
      </w:r>
      <w:r w:rsidRPr="00600953">
        <w:rPr>
          <w:rFonts w:cs="Arial"/>
          <w:sz w:val="22"/>
          <w:szCs w:val="22"/>
        </w:rPr>
        <w:t xml:space="preserve"> be kept securely for the period of six full financial years.</w:t>
      </w:r>
    </w:p>
    <w:p w:rsidR="005D5D2F" w:rsidRPr="009F3EE4" w:rsidRDefault="00FC6A38" w:rsidP="009F3EE4">
      <w:pPr>
        <w:pStyle w:val="Body"/>
        <w:ind w:left="0"/>
        <w:rPr>
          <w:rFonts w:cs="Arial"/>
          <w:sz w:val="22"/>
          <w:szCs w:val="22"/>
        </w:rPr>
      </w:pPr>
      <w:r>
        <w:rPr>
          <w:rFonts w:cs="Arial"/>
          <w:sz w:val="22"/>
          <w:szCs w:val="22"/>
        </w:rPr>
        <w:t>A</w:t>
      </w:r>
      <w:r w:rsidRPr="00600953">
        <w:rPr>
          <w:rFonts w:cs="Arial"/>
          <w:sz w:val="22"/>
          <w:szCs w:val="22"/>
        </w:rPr>
        <w:t xml:space="preserve">ll financial records </w:t>
      </w:r>
      <w:r>
        <w:rPr>
          <w:rFonts w:cs="Arial"/>
          <w:sz w:val="22"/>
          <w:szCs w:val="22"/>
        </w:rPr>
        <w:t xml:space="preserve">older than </w:t>
      </w:r>
      <w:r w:rsidRPr="00600953">
        <w:rPr>
          <w:rFonts w:cs="Arial"/>
          <w:sz w:val="22"/>
          <w:szCs w:val="22"/>
        </w:rPr>
        <w:t>six</w:t>
      </w:r>
      <w:r>
        <w:rPr>
          <w:rFonts w:cs="Arial"/>
          <w:sz w:val="22"/>
          <w:szCs w:val="22"/>
        </w:rPr>
        <w:t xml:space="preserve"> fiscal y</w:t>
      </w:r>
      <w:r w:rsidR="009F3EE4">
        <w:rPr>
          <w:rFonts w:cs="Arial"/>
          <w:sz w:val="22"/>
          <w:szCs w:val="22"/>
        </w:rPr>
        <w:t>ears should be securely deleted.</w:t>
      </w:r>
      <w:bookmarkStart w:id="4" w:name="_GoBack"/>
      <w:bookmarkEnd w:id="4"/>
    </w:p>
    <w:sectPr w:rsidR="005D5D2F" w:rsidRPr="009F3EE4" w:rsidSect="00A77AA7">
      <w:headerReference w:type="even" r:id="rId8"/>
      <w:headerReference w:type="default" r:id="rId9"/>
      <w:footerReference w:type="even" r:id="rId10"/>
      <w:footerReference w:type="default" r:id="rId11"/>
      <w:headerReference w:type="first" r:id="rId12"/>
      <w:footerReference w:type="first" r:id="rId13"/>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A38" w:rsidRDefault="00FC6A38" w:rsidP="00FC6A38">
      <w:r>
        <w:separator/>
      </w:r>
    </w:p>
  </w:endnote>
  <w:endnote w:type="continuationSeparator" w:id="0">
    <w:p w:rsidR="00FC6A38" w:rsidRDefault="00FC6A38" w:rsidP="00FC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38" w:rsidRDefault="00FC6A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38" w:rsidRDefault="00FC6A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38" w:rsidRDefault="00FC6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A38" w:rsidRDefault="00FC6A38" w:rsidP="00FC6A38">
      <w:r>
        <w:separator/>
      </w:r>
    </w:p>
  </w:footnote>
  <w:footnote w:type="continuationSeparator" w:id="0">
    <w:p w:rsidR="00FC6A38" w:rsidRDefault="00FC6A38" w:rsidP="00FC6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38" w:rsidRDefault="00FC6A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620709"/>
      <w:docPartObj>
        <w:docPartGallery w:val="Watermarks"/>
        <w:docPartUnique/>
      </w:docPartObj>
    </w:sdtPr>
    <w:sdtEndPr/>
    <w:sdtContent>
      <w:p w:rsidR="00FC6A38" w:rsidRDefault="009F3EE4">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38" w:rsidRDefault="00FC6A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91041"/>
    <w:multiLevelType w:val="multilevel"/>
    <w:tmpl w:val="CDC6D8E4"/>
    <w:lvl w:ilvl="0">
      <w:start w:val="1"/>
      <w:numFmt w:val="decimal"/>
      <w:pStyle w:val="Heading1"/>
      <w:lvlText w:val="%1"/>
      <w:lvlJc w:val="left"/>
      <w:pPr>
        <w:tabs>
          <w:tab w:val="num" w:pos="851"/>
        </w:tabs>
        <w:ind w:left="57" w:hanging="57"/>
      </w:pPr>
      <w:rPr>
        <w:rFonts w:ascii="Arial Bold" w:hAnsi="Arial Bold" w:hint="default"/>
        <w:b/>
        <w:i w:val="0"/>
        <w:sz w:val="28"/>
        <w:szCs w:val="40"/>
      </w:rPr>
    </w:lvl>
    <w:lvl w:ilvl="1">
      <w:start w:val="1"/>
      <w:numFmt w:val="decimal"/>
      <w:pStyle w:val="Heading2"/>
      <w:lvlText w:val="%1.%2"/>
      <w:lvlJc w:val="left"/>
      <w:pPr>
        <w:tabs>
          <w:tab w:val="num" w:pos="851"/>
        </w:tabs>
        <w:ind w:left="57" w:hanging="57"/>
      </w:pPr>
      <w:rPr>
        <w:rFonts w:ascii="Arial Bold" w:hAnsi="Arial Bold" w:hint="default"/>
        <w:b/>
        <w:i w:val="0"/>
        <w:sz w:val="24"/>
        <w:szCs w:val="32"/>
      </w:rPr>
    </w:lvl>
    <w:lvl w:ilvl="2">
      <w:start w:val="1"/>
      <w:numFmt w:val="decimal"/>
      <w:pStyle w:val="Heading3"/>
      <w:lvlText w:val="%1.%2.%3"/>
      <w:lvlJc w:val="left"/>
      <w:pPr>
        <w:tabs>
          <w:tab w:val="num" w:pos="851"/>
        </w:tabs>
        <w:ind w:left="57" w:hanging="57"/>
      </w:pPr>
      <w:rPr>
        <w:rFonts w:ascii="Arial Bold" w:hAnsi="Arial Bold" w:hint="default"/>
        <w:b/>
        <w:i w:val="0"/>
        <w:sz w:val="24"/>
        <w:szCs w:val="28"/>
      </w:rPr>
    </w:lvl>
    <w:lvl w:ilvl="3">
      <w:start w:val="1"/>
      <w:numFmt w:val="decimal"/>
      <w:pStyle w:val="Heading4"/>
      <w:lvlText w:val="%1.%2.%3.%4"/>
      <w:lvlJc w:val="left"/>
      <w:pPr>
        <w:tabs>
          <w:tab w:val="num" w:pos="851"/>
        </w:tabs>
        <w:ind w:left="57" w:hanging="57"/>
      </w:pPr>
      <w:rPr>
        <w:rFonts w:ascii="Arial" w:hAnsi="Arial" w:hint="default"/>
        <w:b w:val="0"/>
        <w:i w:val="0"/>
        <w:color w:val="005B82"/>
        <w:sz w:val="22"/>
        <w:szCs w:val="22"/>
      </w:rPr>
    </w:lvl>
    <w:lvl w:ilvl="4">
      <w:start w:val="1"/>
      <w:numFmt w:val="decimal"/>
      <w:pStyle w:val="Heading5"/>
      <w:lvlText w:val="%1.%2.%3.%4.%5"/>
      <w:lvlJc w:val="left"/>
      <w:pPr>
        <w:tabs>
          <w:tab w:val="num" w:pos="0"/>
        </w:tabs>
        <w:ind w:left="57" w:hanging="57"/>
      </w:pPr>
      <w:rPr>
        <w:rFonts w:ascii="Arial" w:hAnsi="Arial" w:hint="default"/>
        <w:b/>
        <w:i w:val="0"/>
        <w:sz w:val="20"/>
        <w:szCs w:val="20"/>
      </w:rPr>
    </w:lvl>
    <w:lvl w:ilvl="5">
      <w:start w:val="1"/>
      <w:numFmt w:val="decimal"/>
      <w:pStyle w:val="Heading6"/>
      <w:lvlText w:val="%1.%2.%3.%4.%5.%6"/>
      <w:lvlJc w:val="left"/>
      <w:pPr>
        <w:tabs>
          <w:tab w:val="num" w:pos="0"/>
        </w:tabs>
        <w:ind w:left="57" w:hanging="57"/>
      </w:pPr>
      <w:rPr>
        <w:rFonts w:ascii="Arial" w:hAnsi="Arial" w:hint="default"/>
        <w:b w:val="0"/>
        <w:i w:val="0"/>
        <w:sz w:val="24"/>
        <w:szCs w:val="24"/>
      </w:rPr>
    </w:lvl>
    <w:lvl w:ilvl="6">
      <w:start w:val="1"/>
      <w:numFmt w:val="none"/>
      <w:pStyle w:val="Heading7"/>
      <w:suff w:val="nothing"/>
      <w:lvlText w:val=""/>
      <w:lvlJc w:val="left"/>
      <w:pPr>
        <w:ind w:left="0" w:firstLine="0"/>
      </w:pPr>
      <w:rPr>
        <w:rFonts w:ascii="Arial" w:hAnsi="Arial" w:hint="default"/>
        <w:b w:val="0"/>
        <w:i w:val="0"/>
        <w:sz w:val="24"/>
        <w:szCs w:val="24"/>
      </w:rPr>
    </w:lvl>
    <w:lvl w:ilvl="7">
      <w:start w:val="1"/>
      <w:numFmt w:val="none"/>
      <w:pStyle w:val="Heading8"/>
      <w:suff w:val="nothing"/>
      <w:lvlText w:val=""/>
      <w:lvlJc w:val="left"/>
      <w:pPr>
        <w:ind w:left="0" w:firstLine="0"/>
      </w:pPr>
      <w:rPr>
        <w:rFonts w:ascii="Arial" w:hAnsi="Arial" w:hint="default"/>
        <w:b w:val="0"/>
        <w:i w:val="0"/>
        <w:sz w:val="24"/>
        <w:szCs w:val="24"/>
      </w:rPr>
    </w:lvl>
    <w:lvl w:ilvl="8">
      <w:start w:val="1"/>
      <w:numFmt w:val="none"/>
      <w:pStyle w:val="Heading9"/>
      <w:suff w:val="nothing"/>
      <w:lvlText w:val=""/>
      <w:lvlJc w:val="left"/>
      <w:pPr>
        <w:ind w:left="57" w:hanging="57"/>
      </w:pPr>
      <w:rPr>
        <w:rFonts w:ascii="Arial" w:hAnsi="Arial" w:hint="default"/>
        <w:b w:val="0"/>
        <w:i w:val="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A38"/>
    <w:rsid w:val="005D5D2F"/>
    <w:rsid w:val="009F3EE4"/>
    <w:rsid w:val="00C4349F"/>
    <w:rsid w:val="00FC6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38"/>
    <w:pPr>
      <w:spacing w:after="0" w:line="240" w:lineRule="auto"/>
    </w:pPr>
    <w:rPr>
      <w:rFonts w:ascii="Arial" w:eastAsia="Times New Roman" w:hAnsi="Arial" w:cs="Times New Roman"/>
    </w:rPr>
  </w:style>
  <w:style w:type="paragraph" w:styleId="Heading1">
    <w:name w:val="heading 1"/>
    <w:next w:val="Body"/>
    <w:link w:val="Heading1Char"/>
    <w:qFormat/>
    <w:rsid w:val="00FC6A38"/>
    <w:pPr>
      <w:keepNext/>
      <w:numPr>
        <w:numId w:val="1"/>
      </w:numPr>
      <w:tabs>
        <w:tab w:val="left" w:pos="900"/>
      </w:tabs>
      <w:spacing w:before="120" w:after="120" w:line="240" w:lineRule="auto"/>
      <w:outlineLvl w:val="0"/>
    </w:pPr>
    <w:rPr>
      <w:rFonts w:ascii="Arial Bold" w:eastAsia="Times New Roman" w:hAnsi="Arial Bold" w:cs="Arial"/>
      <w:b/>
      <w:bCs/>
      <w:color w:val="005B82"/>
      <w:kern w:val="32"/>
      <w:sz w:val="28"/>
      <w:szCs w:val="40"/>
      <w:lang w:eastAsia="en-GB"/>
    </w:rPr>
  </w:style>
  <w:style w:type="paragraph" w:styleId="Heading2">
    <w:name w:val="heading 2"/>
    <w:basedOn w:val="Heading1"/>
    <w:next w:val="Body"/>
    <w:link w:val="Heading2Char"/>
    <w:qFormat/>
    <w:rsid w:val="00FC6A38"/>
    <w:pPr>
      <w:numPr>
        <w:ilvl w:val="1"/>
      </w:numPr>
      <w:tabs>
        <w:tab w:val="clear" w:pos="900"/>
      </w:tabs>
      <w:spacing w:before="240"/>
      <w:outlineLvl w:val="1"/>
    </w:pPr>
    <w:rPr>
      <w:bCs w:val="0"/>
      <w:iCs/>
      <w:sz w:val="24"/>
      <w:szCs w:val="32"/>
    </w:rPr>
  </w:style>
  <w:style w:type="paragraph" w:styleId="Heading3">
    <w:name w:val="heading 3"/>
    <w:basedOn w:val="Heading2"/>
    <w:next w:val="Body"/>
    <w:link w:val="Heading3Char"/>
    <w:qFormat/>
    <w:rsid w:val="00FC6A38"/>
    <w:pPr>
      <w:numPr>
        <w:ilvl w:val="2"/>
      </w:numPr>
      <w:outlineLvl w:val="2"/>
    </w:pPr>
    <w:rPr>
      <w:sz w:val="22"/>
      <w:szCs w:val="28"/>
    </w:rPr>
  </w:style>
  <w:style w:type="paragraph" w:styleId="Heading4">
    <w:name w:val="heading 4"/>
    <w:basedOn w:val="Heading3"/>
    <w:next w:val="Body"/>
    <w:link w:val="Heading4Char"/>
    <w:qFormat/>
    <w:rsid w:val="00FC6A38"/>
    <w:pPr>
      <w:numPr>
        <w:ilvl w:val="3"/>
      </w:numPr>
      <w:outlineLvl w:val="3"/>
    </w:pPr>
    <w:rPr>
      <w:rFonts w:cs="Tahoma"/>
      <w:b w:val="0"/>
      <w:bCs/>
    </w:rPr>
  </w:style>
  <w:style w:type="paragraph" w:styleId="Heading5">
    <w:name w:val="heading 5"/>
    <w:basedOn w:val="Heading4"/>
    <w:next w:val="Body"/>
    <w:link w:val="Heading5Char"/>
    <w:qFormat/>
    <w:rsid w:val="00FC6A38"/>
    <w:pPr>
      <w:numPr>
        <w:ilvl w:val="4"/>
      </w:numPr>
      <w:tabs>
        <w:tab w:val="left" w:pos="900"/>
      </w:tabs>
      <w:jc w:val="both"/>
      <w:outlineLvl w:val="4"/>
    </w:pPr>
    <w:rPr>
      <w:b/>
      <w:bCs w:val="0"/>
      <w:iCs w:val="0"/>
      <w:sz w:val="20"/>
      <w:szCs w:val="20"/>
    </w:rPr>
  </w:style>
  <w:style w:type="paragraph" w:styleId="Heading6">
    <w:name w:val="heading 6"/>
    <w:next w:val="Body"/>
    <w:link w:val="Heading6Char"/>
    <w:qFormat/>
    <w:rsid w:val="00FC6A38"/>
    <w:pPr>
      <w:keepNext/>
      <w:numPr>
        <w:ilvl w:val="5"/>
        <w:numId w:val="1"/>
      </w:numPr>
      <w:spacing w:before="240" w:after="60" w:line="240" w:lineRule="auto"/>
      <w:jc w:val="both"/>
      <w:outlineLvl w:val="5"/>
    </w:pPr>
    <w:rPr>
      <w:rFonts w:ascii="Arial" w:eastAsia="Times New Roman" w:hAnsi="Arial" w:cs="Times New Roman"/>
      <w:bCs/>
      <w:color w:val="005C96"/>
      <w:sz w:val="24"/>
      <w:lang w:eastAsia="en-GB"/>
    </w:rPr>
  </w:style>
  <w:style w:type="paragraph" w:styleId="Heading7">
    <w:name w:val="heading 7"/>
    <w:basedOn w:val="Heading6"/>
    <w:next w:val="Normal"/>
    <w:link w:val="Heading7Char"/>
    <w:qFormat/>
    <w:rsid w:val="00FC6A38"/>
    <w:pPr>
      <w:numPr>
        <w:ilvl w:val="6"/>
      </w:numPr>
      <w:spacing w:after="120"/>
      <w:outlineLvl w:val="6"/>
    </w:pPr>
    <w:rPr>
      <w:szCs w:val="24"/>
    </w:rPr>
  </w:style>
  <w:style w:type="paragraph" w:styleId="Heading8">
    <w:name w:val="heading 8"/>
    <w:next w:val="Normal"/>
    <w:link w:val="Heading8Char"/>
    <w:qFormat/>
    <w:rsid w:val="00FC6A38"/>
    <w:pPr>
      <w:keepNext/>
      <w:numPr>
        <w:ilvl w:val="7"/>
        <w:numId w:val="1"/>
      </w:numPr>
      <w:spacing w:before="240" w:after="120" w:line="240" w:lineRule="auto"/>
      <w:jc w:val="both"/>
      <w:outlineLvl w:val="7"/>
    </w:pPr>
    <w:rPr>
      <w:rFonts w:ascii="Arial" w:eastAsia="Times New Roman" w:hAnsi="Arial" w:cs="Times New Roman"/>
      <w:iCs/>
      <w:color w:val="005C96"/>
      <w:sz w:val="20"/>
      <w:szCs w:val="24"/>
      <w:lang w:eastAsia="en-GB"/>
    </w:rPr>
  </w:style>
  <w:style w:type="paragraph" w:styleId="Heading9">
    <w:name w:val="heading 9"/>
    <w:basedOn w:val="Heading8"/>
    <w:next w:val="Normal"/>
    <w:link w:val="Heading9Char"/>
    <w:qFormat/>
    <w:rsid w:val="00FC6A38"/>
    <w:pPr>
      <w:numPr>
        <w:ilvl w:val="8"/>
      </w:numPr>
      <w:outlineLvl w:val="8"/>
    </w:pPr>
    <w:rPr>
      <w:rFonts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6A38"/>
    <w:rPr>
      <w:rFonts w:ascii="Arial Bold" w:eastAsia="Times New Roman" w:hAnsi="Arial Bold" w:cs="Arial"/>
      <w:b/>
      <w:bCs/>
      <w:color w:val="005B82"/>
      <w:kern w:val="32"/>
      <w:sz w:val="28"/>
      <w:szCs w:val="40"/>
      <w:lang w:eastAsia="en-GB"/>
    </w:rPr>
  </w:style>
  <w:style w:type="character" w:customStyle="1" w:styleId="Heading2Char">
    <w:name w:val="Heading 2 Char"/>
    <w:basedOn w:val="DefaultParagraphFont"/>
    <w:link w:val="Heading2"/>
    <w:rsid w:val="00FC6A38"/>
    <w:rPr>
      <w:rFonts w:ascii="Arial Bold" w:eastAsia="Times New Roman" w:hAnsi="Arial Bold" w:cs="Arial"/>
      <w:b/>
      <w:iCs/>
      <w:color w:val="005B82"/>
      <w:kern w:val="32"/>
      <w:sz w:val="24"/>
      <w:szCs w:val="32"/>
      <w:lang w:eastAsia="en-GB"/>
    </w:rPr>
  </w:style>
  <w:style w:type="character" w:customStyle="1" w:styleId="Heading3Char">
    <w:name w:val="Heading 3 Char"/>
    <w:basedOn w:val="DefaultParagraphFont"/>
    <w:link w:val="Heading3"/>
    <w:rsid w:val="00FC6A38"/>
    <w:rPr>
      <w:rFonts w:ascii="Arial Bold" w:eastAsia="Times New Roman" w:hAnsi="Arial Bold" w:cs="Arial"/>
      <w:b/>
      <w:iCs/>
      <w:color w:val="005B82"/>
      <w:kern w:val="32"/>
      <w:szCs w:val="28"/>
      <w:lang w:eastAsia="en-GB"/>
    </w:rPr>
  </w:style>
  <w:style w:type="character" w:customStyle="1" w:styleId="Heading4Char">
    <w:name w:val="Heading 4 Char"/>
    <w:basedOn w:val="DefaultParagraphFont"/>
    <w:link w:val="Heading4"/>
    <w:rsid w:val="00FC6A38"/>
    <w:rPr>
      <w:rFonts w:ascii="Arial Bold" w:eastAsia="Times New Roman" w:hAnsi="Arial Bold" w:cs="Tahoma"/>
      <w:bCs/>
      <w:iCs/>
      <w:color w:val="005B82"/>
      <w:kern w:val="32"/>
      <w:szCs w:val="28"/>
      <w:lang w:eastAsia="en-GB"/>
    </w:rPr>
  </w:style>
  <w:style w:type="character" w:customStyle="1" w:styleId="Heading5Char">
    <w:name w:val="Heading 5 Char"/>
    <w:basedOn w:val="DefaultParagraphFont"/>
    <w:link w:val="Heading5"/>
    <w:rsid w:val="00FC6A38"/>
    <w:rPr>
      <w:rFonts w:ascii="Arial Bold" w:eastAsia="Times New Roman" w:hAnsi="Arial Bold" w:cs="Tahoma"/>
      <w:b/>
      <w:color w:val="005B82"/>
      <w:kern w:val="32"/>
      <w:sz w:val="20"/>
      <w:szCs w:val="20"/>
      <w:lang w:eastAsia="en-GB"/>
    </w:rPr>
  </w:style>
  <w:style w:type="character" w:customStyle="1" w:styleId="Heading6Char">
    <w:name w:val="Heading 6 Char"/>
    <w:basedOn w:val="DefaultParagraphFont"/>
    <w:link w:val="Heading6"/>
    <w:rsid w:val="00FC6A38"/>
    <w:rPr>
      <w:rFonts w:ascii="Arial" w:eastAsia="Times New Roman" w:hAnsi="Arial" w:cs="Times New Roman"/>
      <w:bCs/>
      <w:color w:val="005C96"/>
      <w:sz w:val="24"/>
      <w:lang w:eastAsia="en-GB"/>
    </w:rPr>
  </w:style>
  <w:style w:type="character" w:customStyle="1" w:styleId="Heading7Char">
    <w:name w:val="Heading 7 Char"/>
    <w:basedOn w:val="DefaultParagraphFont"/>
    <w:link w:val="Heading7"/>
    <w:rsid w:val="00FC6A38"/>
    <w:rPr>
      <w:rFonts w:ascii="Arial" w:eastAsia="Times New Roman" w:hAnsi="Arial" w:cs="Times New Roman"/>
      <w:bCs/>
      <w:color w:val="005C96"/>
      <w:sz w:val="24"/>
      <w:szCs w:val="24"/>
      <w:lang w:eastAsia="en-GB"/>
    </w:rPr>
  </w:style>
  <w:style w:type="character" w:customStyle="1" w:styleId="Heading8Char">
    <w:name w:val="Heading 8 Char"/>
    <w:basedOn w:val="DefaultParagraphFont"/>
    <w:link w:val="Heading8"/>
    <w:rsid w:val="00FC6A38"/>
    <w:rPr>
      <w:rFonts w:ascii="Arial" w:eastAsia="Times New Roman" w:hAnsi="Arial" w:cs="Times New Roman"/>
      <w:iCs/>
      <w:color w:val="005C96"/>
      <w:sz w:val="20"/>
      <w:szCs w:val="24"/>
      <w:lang w:eastAsia="en-GB"/>
    </w:rPr>
  </w:style>
  <w:style w:type="character" w:customStyle="1" w:styleId="Heading9Char">
    <w:name w:val="Heading 9 Char"/>
    <w:basedOn w:val="DefaultParagraphFont"/>
    <w:link w:val="Heading9"/>
    <w:rsid w:val="00FC6A38"/>
    <w:rPr>
      <w:rFonts w:ascii="Arial" w:eastAsia="Times New Roman" w:hAnsi="Arial" w:cs="Arial"/>
      <w:iCs/>
      <w:color w:val="005C96"/>
      <w:sz w:val="20"/>
      <w:u w:val="single"/>
      <w:lang w:eastAsia="en-GB"/>
    </w:rPr>
  </w:style>
  <w:style w:type="paragraph" w:customStyle="1" w:styleId="Body">
    <w:name w:val="Body"/>
    <w:basedOn w:val="Normal"/>
    <w:link w:val="BodyChar"/>
    <w:rsid w:val="00FC6A38"/>
    <w:pPr>
      <w:spacing w:before="120" w:after="200"/>
      <w:ind w:left="851"/>
    </w:pPr>
    <w:rPr>
      <w:sz w:val="20"/>
      <w:szCs w:val="24"/>
      <w:lang w:eastAsia="en-GB"/>
    </w:rPr>
  </w:style>
  <w:style w:type="character" w:customStyle="1" w:styleId="BodyChar">
    <w:name w:val="Body Char"/>
    <w:link w:val="Body"/>
    <w:rsid w:val="00FC6A38"/>
    <w:rPr>
      <w:rFonts w:ascii="Arial" w:eastAsia="Times New Roman" w:hAnsi="Arial" w:cs="Times New Roman"/>
      <w:sz w:val="20"/>
      <w:szCs w:val="24"/>
      <w:lang w:eastAsia="en-GB"/>
    </w:rPr>
  </w:style>
  <w:style w:type="character" w:styleId="CommentReference">
    <w:name w:val="annotation reference"/>
    <w:basedOn w:val="DefaultParagraphFont"/>
    <w:rsid w:val="00FC6A38"/>
    <w:rPr>
      <w:sz w:val="16"/>
      <w:szCs w:val="16"/>
    </w:rPr>
  </w:style>
  <w:style w:type="paragraph" w:styleId="CommentText">
    <w:name w:val="annotation text"/>
    <w:basedOn w:val="Normal"/>
    <w:link w:val="CommentTextChar"/>
    <w:rsid w:val="00FC6A38"/>
    <w:rPr>
      <w:sz w:val="20"/>
      <w:szCs w:val="20"/>
    </w:rPr>
  </w:style>
  <w:style w:type="character" w:customStyle="1" w:styleId="CommentTextChar">
    <w:name w:val="Comment Text Char"/>
    <w:basedOn w:val="DefaultParagraphFont"/>
    <w:link w:val="CommentText"/>
    <w:rsid w:val="00FC6A38"/>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C6A38"/>
    <w:rPr>
      <w:rFonts w:ascii="Tahoma" w:hAnsi="Tahoma" w:cs="Tahoma"/>
      <w:sz w:val="16"/>
      <w:szCs w:val="16"/>
    </w:rPr>
  </w:style>
  <w:style w:type="character" w:customStyle="1" w:styleId="BalloonTextChar">
    <w:name w:val="Balloon Text Char"/>
    <w:basedOn w:val="DefaultParagraphFont"/>
    <w:link w:val="BalloonText"/>
    <w:uiPriority w:val="99"/>
    <w:semiHidden/>
    <w:rsid w:val="00FC6A38"/>
    <w:rPr>
      <w:rFonts w:ascii="Tahoma" w:eastAsia="Times New Roman" w:hAnsi="Tahoma" w:cs="Tahoma"/>
      <w:sz w:val="16"/>
      <w:szCs w:val="16"/>
    </w:rPr>
  </w:style>
  <w:style w:type="paragraph" w:styleId="Header">
    <w:name w:val="header"/>
    <w:basedOn w:val="Normal"/>
    <w:link w:val="HeaderChar"/>
    <w:uiPriority w:val="99"/>
    <w:unhideWhenUsed/>
    <w:rsid w:val="00FC6A38"/>
    <w:pPr>
      <w:tabs>
        <w:tab w:val="center" w:pos="4513"/>
        <w:tab w:val="right" w:pos="9026"/>
      </w:tabs>
    </w:pPr>
  </w:style>
  <w:style w:type="character" w:customStyle="1" w:styleId="HeaderChar">
    <w:name w:val="Header Char"/>
    <w:basedOn w:val="DefaultParagraphFont"/>
    <w:link w:val="Header"/>
    <w:uiPriority w:val="99"/>
    <w:rsid w:val="00FC6A38"/>
    <w:rPr>
      <w:rFonts w:ascii="Arial" w:eastAsia="Times New Roman" w:hAnsi="Arial" w:cs="Times New Roman"/>
    </w:rPr>
  </w:style>
  <w:style w:type="paragraph" w:styleId="Footer">
    <w:name w:val="footer"/>
    <w:basedOn w:val="Normal"/>
    <w:link w:val="FooterChar"/>
    <w:uiPriority w:val="99"/>
    <w:unhideWhenUsed/>
    <w:rsid w:val="00FC6A38"/>
    <w:pPr>
      <w:tabs>
        <w:tab w:val="center" w:pos="4513"/>
        <w:tab w:val="right" w:pos="9026"/>
      </w:tabs>
    </w:pPr>
  </w:style>
  <w:style w:type="character" w:customStyle="1" w:styleId="FooterChar">
    <w:name w:val="Footer Char"/>
    <w:basedOn w:val="DefaultParagraphFont"/>
    <w:link w:val="Footer"/>
    <w:uiPriority w:val="99"/>
    <w:rsid w:val="00FC6A38"/>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38"/>
    <w:pPr>
      <w:spacing w:after="0" w:line="240" w:lineRule="auto"/>
    </w:pPr>
    <w:rPr>
      <w:rFonts w:ascii="Arial" w:eastAsia="Times New Roman" w:hAnsi="Arial" w:cs="Times New Roman"/>
    </w:rPr>
  </w:style>
  <w:style w:type="paragraph" w:styleId="Heading1">
    <w:name w:val="heading 1"/>
    <w:next w:val="Body"/>
    <w:link w:val="Heading1Char"/>
    <w:qFormat/>
    <w:rsid w:val="00FC6A38"/>
    <w:pPr>
      <w:keepNext/>
      <w:numPr>
        <w:numId w:val="1"/>
      </w:numPr>
      <w:tabs>
        <w:tab w:val="left" w:pos="900"/>
      </w:tabs>
      <w:spacing w:before="120" w:after="120" w:line="240" w:lineRule="auto"/>
      <w:outlineLvl w:val="0"/>
    </w:pPr>
    <w:rPr>
      <w:rFonts w:ascii="Arial Bold" w:eastAsia="Times New Roman" w:hAnsi="Arial Bold" w:cs="Arial"/>
      <w:b/>
      <w:bCs/>
      <w:color w:val="005B82"/>
      <w:kern w:val="32"/>
      <w:sz w:val="28"/>
      <w:szCs w:val="40"/>
      <w:lang w:eastAsia="en-GB"/>
    </w:rPr>
  </w:style>
  <w:style w:type="paragraph" w:styleId="Heading2">
    <w:name w:val="heading 2"/>
    <w:basedOn w:val="Heading1"/>
    <w:next w:val="Body"/>
    <w:link w:val="Heading2Char"/>
    <w:qFormat/>
    <w:rsid w:val="00FC6A38"/>
    <w:pPr>
      <w:numPr>
        <w:ilvl w:val="1"/>
      </w:numPr>
      <w:tabs>
        <w:tab w:val="clear" w:pos="900"/>
      </w:tabs>
      <w:spacing w:before="240"/>
      <w:outlineLvl w:val="1"/>
    </w:pPr>
    <w:rPr>
      <w:bCs w:val="0"/>
      <w:iCs/>
      <w:sz w:val="24"/>
      <w:szCs w:val="32"/>
    </w:rPr>
  </w:style>
  <w:style w:type="paragraph" w:styleId="Heading3">
    <w:name w:val="heading 3"/>
    <w:basedOn w:val="Heading2"/>
    <w:next w:val="Body"/>
    <w:link w:val="Heading3Char"/>
    <w:qFormat/>
    <w:rsid w:val="00FC6A38"/>
    <w:pPr>
      <w:numPr>
        <w:ilvl w:val="2"/>
      </w:numPr>
      <w:outlineLvl w:val="2"/>
    </w:pPr>
    <w:rPr>
      <w:sz w:val="22"/>
      <w:szCs w:val="28"/>
    </w:rPr>
  </w:style>
  <w:style w:type="paragraph" w:styleId="Heading4">
    <w:name w:val="heading 4"/>
    <w:basedOn w:val="Heading3"/>
    <w:next w:val="Body"/>
    <w:link w:val="Heading4Char"/>
    <w:qFormat/>
    <w:rsid w:val="00FC6A38"/>
    <w:pPr>
      <w:numPr>
        <w:ilvl w:val="3"/>
      </w:numPr>
      <w:outlineLvl w:val="3"/>
    </w:pPr>
    <w:rPr>
      <w:rFonts w:cs="Tahoma"/>
      <w:b w:val="0"/>
      <w:bCs/>
    </w:rPr>
  </w:style>
  <w:style w:type="paragraph" w:styleId="Heading5">
    <w:name w:val="heading 5"/>
    <w:basedOn w:val="Heading4"/>
    <w:next w:val="Body"/>
    <w:link w:val="Heading5Char"/>
    <w:qFormat/>
    <w:rsid w:val="00FC6A38"/>
    <w:pPr>
      <w:numPr>
        <w:ilvl w:val="4"/>
      </w:numPr>
      <w:tabs>
        <w:tab w:val="left" w:pos="900"/>
      </w:tabs>
      <w:jc w:val="both"/>
      <w:outlineLvl w:val="4"/>
    </w:pPr>
    <w:rPr>
      <w:b/>
      <w:bCs w:val="0"/>
      <w:iCs w:val="0"/>
      <w:sz w:val="20"/>
      <w:szCs w:val="20"/>
    </w:rPr>
  </w:style>
  <w:style w:type="paragraph" w:styleId="Heading6">
    <w:name w:val="heading 6"/>
    <w:next w:val="Body"/>
    <w:link w:val="Heading6Char"/>
    <w:qFormat/>
    <w:rsid w:val="00FC6A38"/>
    <w:pPr>
      <w:keepNext/>
      <w:numPr>
        <w:ilvl w:val="5"/>
        <w:numId w:val="1"/>
      </w:numPr>
      <w:spacing w:before="240" w:after="60" w:line="240" w:lineRule="auto"/>
      <w:jc w:val="both"/>
      <w:outlineLvl w:val="5"/>
    </w:pPr>
    <w:rPr>
      <w:rFonts w:ascii="Arial" w:eastAsia="Times New Roman" w:hAnsi="Arial" w:cs="Times New Roman"/>
      <w:bCs/>
      <w:color w:val="005C96"/>
      <w:sz w:val="24"/>
      <w:lang w:eastAsia="en-GB"/>
    </w:rPr>
  </w:style>
  <w:style w:type="paragraph" w:styleId="Heading7">
    <w:name w:val="heading 7"/>
    <w:basedOn w:val="Heading6"/>
    <w:next w:val="Normal"/>
    <w:link w:val="Heading7Char"/>
    <w:qFormat/>
    <w:rsid w:val="00FC6A38"/>
    <w:pPr>
      <w:numPr>
        <w:ilvl w:val="6"/>
      </w:numPr>
      <w:spacing w:after="120"/>
      <w:outlineLvl w:val="6"/>
    </w:pPr>
    <w:rPr>
      <w:szCs w:val="24"/>
    </w:rPr>
  </w:style>
  <w:style w:type="paragraph" w:styleId="Heading8">
    <w:name w:val="heading 8"/>
    <w:next w:val="Normal"/>
    <w:link w:val="Heading8Char"/>
    <w:qFormat/>
    <w:rsid w:val="00FC6A38"/>
    <w:pPr>
      <w:keepNext/>
      <w:numPr>
        <w:ilvl w:val="7"/>
        <w:numId w:val="1"/>
      </w:numPr>
      <w:spacing w:before="240" w:after="120" w:line="240" w:lineRule="auto"/>
      <w:jc w:val="both"/>
      <w:outlineLvl w:val="7"/>
    </w:pPr>
    <w:rPr>
      <w:rFonts w:ascii="Arial" w:eastAsia="Times New Roman" w:hAnsi="Arial" w:cs="Times New Roman"/>
      <w:iCs/>
      <w:color w:val="005C96"/>
      <w:sz w:val="20"/>
      <w:szCs w:val="24"/>
      <w:lang w:eastAsia="en-GB"/>
    </w:rPr>
  </w:style>
  <w:style w:type="paragraph" w:styleId="Heading9">
    <w:name w:val="heading 9"/>
    <w:basedOn w:val="Heading8"/>
    <w:next w:val="Normal"/>
    <w:link w:val="Heading9Char"/>
    <w:qFormat/>
    <w:rsid w:val="00FC6A38"/>
    <w:pPr>
      <w:numPr>
        <w:ilvl w:val="8"/>
      </w:numPr>
      <w:outlineLvl w:val="8"/>
    </w:pPr>
    <w:rPr>
      <w:rFonts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6A38"/>
    <w:rPr>
      <w:rFonts w:ascii="Arial Bold" w:eastAsia="Times New Roman" w:hAnsi="Arial Bold" w:cs="Arial"/>
      <w:b/>
      <w:bCs/>
      <w:color w:val="005B82"/>
      <w:kern w:val="32"/>
      <w:sz w:val="28"/>
      <w:szCs w:val="40"/>
      <w:lang w:eastAsia="en-GB"/>
    </w:rPr>
  </w:style>
  <w:style w:type="character" w:customStyle="1" w:styleId="Heading2Char">
    <w:name w:val="Heading 2 Char"/>
    <w:basedOn w:val="DefaultParagraphFont"/>
    <w:link w:val="Heading2"/>
    <w:rsid w:val="00FC6A38"/>
    <w:rPr>
      <w:rFonts w:ascii="Arial Bold" w:eastAsia="Times New Roman" w:hAnsi="Arial Bold" w:cs="Arial"/>
      <w:b/>
      <w:iCs/>
      <w:color w:val="005B82"/>
      <w:kern w:val="32"/>
      <w:sz w:val="24"/>
      <w:szCs w:val="32"/>
      <w:lang w:eastAsia="en-GB"/>
    </w:rPr>
  </w:style>
  <w:style w:type="character" w:customStyle="1" w:styleId="Heading3Char">
    <w:name w:val="Heading 3 Char"/>
    <w:basedOn w:val="DefaultParagraphFont"/>
    <w:link w:val="Heading3"/>
    <w:rsid w:val="00FC6A38"/>
    <w:rPr>
      <w:rFonts w:ascii="Arial Bold" w:eastAsia="Times New Roman" w:hAnsi="Arial Bold" w:cs="Arial"/>
      <w:b/>
      <w:iCs/>
      <w:color w:val="005B82"/>
      <w:kern w:val="32"/>
      <w:szCs w:val="28"/>
      <w:lang w:eastAsia="en-GB"/>
    </w:rPr>
  </w:style>
  <w:style w:type="character" w:customStyle="1" w:styleId="Heading4Char">
    <w:name w:val="Heading 4 Char"/>
    <w:basedOn w:val="DefaultParagraphFont"/>
    <w:link w:val="Heading4"/>
    <w:rsid w:val="00FC6A38"/>
    <w:rPr>
      <w:rFonts w:ascii="Arial Bold" w:eastAsia="Times New Roman" w:hAnsi="Arial Bold" w:cs="Tahoma"/>
      <w:bCs/>
      <w:iCs/>
      <w:color w:val="005B82"/>
      <w:kern w:val="32"/>
      <w:szCs w:val="28"/>
      <w:lang w:eastAsia="en-GB"/>
    </w:rPr>
  </w:style>
  <w:style w:type="character" w:customStyle="1" w:styleId="Heading5Char">
    <w:name w:val="Heading 5 Char"/>
    <w:basedOn w:val="DefaultParagraphFont"/>
    <w:link w:val="Heading5"/>
    <w:rsid w:val="00FC6A38"/>
    <w:rPr>
      <w:rFonts w:ascii="Arial Bold" w:eastAsia="Times New Roman" w:hAnsi="Arial Bold" w:cs="Tahoma"/>
      <w:b/>
      <w:color w:val="005B82"/>
      <w:kern w:val="32"/>
      <w:sz w:val="20"/>
      <w:szCs w:val="20"/>
      <w:lang w:eastAsia="en-GB"/>
    </w:rPr>
  </w:style>
  <w:style w:type="character" w:customStyle="1" w:styleId="Heading6Char">
    <w:name w:val="Heading 6 Char"/>
    <w:basedOn w:val="DefaultParagraphFont"/>
    <w:link w:val="Heading6"/>
    <w:rsid w:val="00FC6A38"/>
    <w:rPr>
      <w:rFonts w:ascii="Arial" w:eastAsia="Times New Roman" w:hAnsi="Arial" w:cs="Times New Roman"/>
      <w:bCs/>
      <w:color w:val="005C96"/>
      <w:sz w:val="24"/>
      <w:lang w:eastAsia="en-GB"/>
    </w:rPr>
  </w:style>
  <w:style w:type="character" w:customStyle="1" w:styleId="Heading7Char">
    <w:name w:val="Heading 7 Char"/>
    <w:basedOn w:val="DefaultParagraphFont"/>
    <w:link w:val="Heading7"/>
    <w:rsid w:val="00FC6A38"/>
    <w:rPr>
      <w:rFonts w:ascii="Arial" w:eastAsia="Times New Roman" w:hAnsi="Arial" w:cs="Times New Roman"/>
      <w:bCs/>
      <w:color w:val="005C96"/>
      <w:sz w:val="24"/>
      <w:szCs w:val="24"/>
      <w:lang w:eastAsia="en-GB"/>
    </w:rPr>
  </w:style>
  <w:style w:type="character" w:customStyle="1" w:styleId="Heading8Char">
    <w:name w:val="Heading 8 Char"/>
    <w:basedOn w:val="DefaultParagraphFont"/>
    <w:link w:val="Heading8"/>
    <w:rsid w:val="00FC6A38"/>
    <w:rPr>
      <w:rFonts w:ascii="Arial" w:eastAsia="Times New Roman" w:hAnsi="Arial" w:cs="Times New Roman"/>
      <w:iCs/>
      <w:color w:val="005C96"/>
      <w:sz w:val="20"/>
      <w:szCs w:val="24"/>
      <w:lang w:eastAsia="en-GB"/>
    </w:rPr>
  </w:style>
  <w:style w:type="character" w:customStyle="1" w:styleId="Heading9Char">
    <w:name w:val="Heading 9 Char"/>
    <w:basedOn w:val="DefaultParagraphFont"/>
    <w:link w:val="Heading9"/>
    <w:rsid w:val="00FC6A38"/>
    <w:rPr>
      <w:rFonts w:ascii="Arial" w:eastAsia="Times New Roman" w:hAnsi="Arial" w:cs="Arial"/>
      <w:iCs/>
      <w:color w:val="005C96"/>
      <w:sz w:val="20"/>
      <w:u w:val="single"/>
      <w:lang w:eastAsia="en-GB"/>
    </w:rPr>
  </w:style>
  <w:style w:type="paragraph" w:customStyle="1" w:styleId="Body">
    <w:name w:val="Body"/>
    <w:basedOn w:val="Normal"/>
    <w:link w:val="BodyChar"/>
    <w:rsid w:val="00FC6A38"/>
    <w:pPr>
      <w:spacing w:before="120" w:after="200"/>
      <w:ind w:left="851"/>
    </w:pPr>
    <w:rPr>
      <w:sz w:val="20"/>
      <w:szCs w:val="24"/>
      <w:lang w:eastAsia="en-GB"/>
    </w:rPr>
  </w:style>
  <w:style w:type="character" w:customStyle="1" w:styleId="BodyChar">
    <w:name w:val="Body Char"/>
    <w:link w:val="Body"/>
    <w:rsid w:val="00FC6A38"/>
    <w:rPr>
      <w:rFonts w:ascii="Arial" w:eastAsia="Times New Roman" w:hAnsi="Arial" w:cs="Times New Roman"/>
      <w:sz w:val="20"/>
      <w:szCs w:val="24"/>
      <w:lang w:eastAsia="en-GB"/>
    </w:rPr>
  </w:style>
  <w:style w:type="character" w:styleId="CommentReference">
    <w:name w:val="annotation reference"/>
    <w:basedOn w:val="DefaultParagraphFont"/>
    <w:rsid w:val="00FC6A38"/>
    <w:rPr>
      <w:sz w:val="16"/>
      <w:szCs w:val="16"/>
    </w:rPr>
  </w:style>
  <w:style w:type="paragraph" w:styleId="CommentText">
    <w:name w:val="annotation text"/>
    <w:basedOn w:val="Normal"/>
    <w:link w:val="CommentTextChar"/>
    <w:rsid w:val="00FC6A38"/>
    <w:rPr>
      <w:sz w:val="20"/>
      <w:szCs w:val="20"/>
    </w:rPr>
  </w:style>
  <w:style w:type="character" w:customStyle="1" w:styleId="CommentTextChar">
    <w:name w:val="Comment Text Char"/>
    <w:basedOn w:val="DefaultParagraphFont"/>
    <w:link w:val="CommentText"/>
    <w:rsid w:val="00FC6A38"/>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C6A38"/>
    <w:rPr>
      <w:rFonts w:ascii="Tahoma" w:hAnsi="Tahoma" w:cs="Tahoma"/>
      <w:sz w:val="16"/>
      <w:szCs w:val="16"/>
    </w:rPr>
  </w:style>
  <w:style w:type="character" w:customStyle="1" w:styleId="BalloonTextChar">
    <w:name w:val="Balloon Text Char"/>
    <w:basedOn w:val="DefaultParagraphFont"/>
    <w:link w:val="BalloonText"/>
    <w:uiPriority w:val="99"/>
    <w:semiHidden/>
    <w:rsid w:val="00FC6A38"/>
    <w:rPr>
      <w:rFonts w:ascii="Tahoma" w:eastAsia="Times New Roman" w:hAnsi="Tahoma" w:cs="Tahoma"/>
      <w:sz w:val="16"/>
      <w:szCs w:val="16"/>
    </w:rPr>
  </w:style>
  <w:style w:type="paragraph" w:styleId="Header">
    <w:name w:val="header"/>
    <w:basedOn w:val="Normal"/>
    <w:link w:val="HeaderChar"/>
    <w:uiPriority w:val="99"/>
    <w:unhideWhenUsed/>
    <w:rsid w:val="00FC6A38"/>
    <w:pPr>
      <w:tabs>
        <w:tab w:val="center" w:pos="4513"/>
        <w:tab w:val="right" w:pos="9026"/>
      </w:tabs>
    </w:pPr>
  </w:style>
  <w:style w:type="character" w:customStyle="1" w:styleId="HeaderChar">
    <w:name w:val="Header Char"/>
    <w:basedOn w:val="DefaultParagraphFont"/>
    <w:link w:val="Header"/>
    <w:uiPriority w:val="99"/>
    <w:rsid w:val="00FC6A38"/>
    <w:rPr>
      <w:rFonts w:ascii="Arial" w:eastAsia="Times New Roman" w:hAnsi="Arial" w:cs="Times New Roman"/>
    </w:rPr>
  </w:style>
  <w:style w:type="paragraph" w:styleId="Footer">
    <w:name w:val="footer"/>
    <w:basedOn w:val="Normal"/>
    <w:link w:val="FooterChar"/>
    <w:uiPriority w:val="99"/>
    <w:unhideWhenUsed/>
    <w:rsid w:val="00FC6A38"/>
    <w:pPr>
      <w:tabs>
        <w:tab w:val="center" w:pos="4513"/>
        <w:tab w:val="right" w:pos="9026"/>
      </w:tabs>
    </w:pPr>
  </w:style>
  <w:style w:type="character" w:customStyle="1" w:styleId="FooterChar">
    <w:name w:val="Footer Char"/>
    <w:basedOn w:val="DefaultParagraphFont"/>
    <w:link w:val="Footer"/>
    <w:uiPriority w:val="99"/>
    <w:rsid w:val="00FC6A38"/>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14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99E0FA01</Template>
  <TotalTime>1</TotalTime>
  <Pages>1</Pages>
  <Words>262</Words>
  <Characters>1499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Trotman</dc:creator>
  <cp:lastModifiedBy>Stephen Boon</cp:lastModifiedBy>
  <cp:revision>2</cp:revision>
  <dcterms:created xsi:type="dcterms:W3CDTF">2016-02-26T13:18:00Z</dcterms:created>
  <dcterms:modified xsi:type="dcterms:W3CDTF">2016-02-26T13:18:00Z</dcterms:modified>
</cp:coreProperties>
</file>