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640"/>
      </w:tblGrid>
      <w:tr w:rsidR="007833A4" w:rsidTr="007833A4">
        <w:tc>
          <w:tcPr>
            <w:tcW w:w="425" w:type="dxa"/>
          </w:tcPr>
          <w:p w:rsidR="007833A4" w:rsidRDefault="007833A4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</w:tcPr>
          <w:p w:rsidR="007833A4" w:rsidRPr="00742758" w:rsidRDefault="007833A4">
            <w:pPr>
              <w:rPr>
                <w:b/>
                <w:color w:val="990033"/>
                <w:sz w:val="36"/>
                <w:szCs w:val="36"/>
              </w:rPr>
            </w:pPr>
            <w:r w:rsidRPr="00742758">
              <w:rPr>
                <w:b/>
                <w:color w:val="990033"/>
                <w:sz w:val="36"/>
                <w:szCs w:val="36"/>
              </w:rPr>
              <w:t>Meeting Notes</w:t>
            </w:r>
          </w:p>
        </w:tc>
      </w:tr>
      <w:tr w:rsidR="007833A4" w:rsidTr="007833A4">
        <w:tc>
          <w:tcPr>
            <w:tcW w:w="425" w:type="dxa"/>
          </w:tcPr>
          <w:p w:rsidR="007833A4" w:rsidRDefault="007833A4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</w:tcPr>
          <w:p w:rsidR="007833A4" w:rsidRPr="00742758" w:rsidRDefault="007833A4">
            <w:pPr>
              <w:rPr>
                <w:b/>
                <w:color w:val="990033"/>
                <w:sz w:val="36"/>
                <w:szCs w:val="36"/>
              </w:rPr>
            </w:pPr>
            <w:r w:rsidRPr="00742758">
              <w:rPr>
                <w:b/>
                <w:color w:val="990033"/>
                <w:sz w:val="36"/>
                <w:szCs w:val="36"/>
              </w:rPr>
              <w:t>Social Work Apprenticeships</w:t>
            </w:r>
            <w:r w:rsidR="00742758">
              <w:rPr>
                <w:b/>
                <w:color w:val="990033"/>
                <w:sz w:val="36"/>
                <w:szCs w:val="36"/>
              </w:rPr>
              <w:t>,</w:t>
            </w:r>
            <w:r w:rsidRPr="00742758">
              <w:rPr>
                <w:b/>
                <w:color w:val="990033"/>
                <w:sz w:val="36"/>
                <w:szCs w:val="36"/>
              </w:rPr>
              <w:t xml:space="preserve"> London Region Event</w:t>
            </w:r>
          </w:p>
          <w:p w:rsidR="007833A4" w:rsidRPr="00742758" w:rsidRDefault="007833A4">
            <w:pPr>
              <w:rPr>
                <w:color w:val="000000" w:themeColor="text1"/>
                <w:sz w:val="18"/>
                <w:szCs w:val="18"/>
              </w:rPr>
            </w:pPr>
            <w:r w:rsidRPr="00742758">
              <w:rPr>
                <w:color w:val="000000" w:themeColor="text1"/>
                <w:sz w:val="18"/>
                <w:szCs w:val="18"/>
              </w:rPr>
              <w:t>Tricia Pereira - Principal Social Worker</w:t>
            </w:r>
          </w:p>
          <w:p w:rsidR="007833A4" w:rsidRPr="00742758" w:rsidRDefault="00742758">
            <w:pPr>
              <w:rPr>
                <w:b/>
                <w:color w:val="990033"/>
                <w:sz w:val="36"/>
                <w:szCs w:val="36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London ADASS </w:t>
            </w:r>
            <w:r w:rsidR="007833A4" w:rsidRPr="00742758">
              <w:rPr>
                <w:color w:val="000000" w:themeColor="text1"/>
                <w:sz w:val="18"/>
                <w:szCs w:val="18"/>
              </w:rPr>
              <w:t>Practitioner Development Lead</w:t>
            </w:r>
            <w:r w:rsidR="007833A4" w:rsidRPr="00742758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</w:p>
        </w:tc>
      </w:tr>
    </w:tbl>
    <w:p w:rsidR="007833A4" w:rsidRDefault="007833A4">
      <w:pPr>
        <w:rPr>
          <w:b/>
          <w:color w:val="990033"/>
          <w:sz w:val="24"/>
          <w:szCs w:val="24"/>
        </w:rPr>
      </w:pPr>
    </w:p>
    <w:p w:rsidR="007833A4" w:rsidRPr="007833A4" w:rsidRDefault="007833A4">
      <w:pPr>
        <w:rPr>
          <w:b/>
          <w:color w:val="990033"/>
          <w:sz w:val="24"/>
          <w:szCs w:val="24"/>
        </w:rPr>
      </w:pPr>
      <w:r w:rsidRPr="007833A4">
        <w:rPr>
          <w:b/>
          <w:color w:val="990033"/>
          <w:sz w:val="24"/>
          <w:szCs w:val="24"/>
        </w:rPr>
        <w:t>Introduction</w:t>
      </w:r>
    </w:p>
    <w:p w:rsidR="00F91CD8" w:rsidRPr="00D60DE6" w:rsidRDefault="00F91CD8">
      <w:pPr>
        <w:rPr>
          <w:sz w:val="24"/>
          <w:szCs w:val="24"/>
        </w:rPr>
      </w:pPr>
      <w:r w:rsidRPr="00D60DE6">
        <w:rPr>
          <w:sz w:val="24"/>
          <w:szCs w:val="24"/>
        </w:rPr>
        <w:t xml:space="preserve">The introduction of the Apprenticeship Levy created the opportunity to explore alternative routes into social work qualification and the development of </w:t>
      </w:r>
      <w:r w:rsidR="0022302D" w:rsidRPr="00D60DE6">
        <w:rPr>
          <w:sz w:val="24"/>
          <w:szCs w:val="24"/>
        </w:rPr>
        <w:t>trailblazer</w:t>
      </w:r>
      <w:r w:rsidRPr="00D60DE6">
        <w:rPr>
          <w:sz w:val="24"/>
          <w:szCs w:val="24"/>
        </w:rPr>
        <w:t xml:space="preserve"> apprenticeship standards.  </w:t>
      </w:r>
    </w:p>
    <w:p w:rsidR="00F91CD8" w:rsidRPr="00D60DE6" w:rsidRDefault="008166F2" w:rsidP="008166F2">
      <w:pPr>
        <w:rPr>
          <w:sz w:val="24"/>
          <w:szCs w:val="24"/>
        </w:rPr>
      </w:pPr>
      <w:r w:rsidRPr="00D60DE6">
        <w:rPr>
          <w:sz w:val="24"/>
          <w:szCs w:val="24"/>
        </w:rPr>
        <w:t>In preparation of the delivery of the Social work</w:t>
      </w:r>
      <w:r w:rsidR="00F91CD8" w:rsidRPr="00D60DE6">
        <w:rPr>
          <w:sz w:val="24"/>
          <w:szCs w:val="24"/>
        </w:rPr>
        <w:t xml:space="preserve"> Apprenticeship an </w:t>
      </w:r>
      <w:r w:rsidR="0022302D" w:rsidRPr="00D60DE6">
        <w:rPr>
          <w:sz w:val="24"/>
          <w:szCs w:val="24"/>
        </w:rPr>
        <w:t>awareness,</w:t>
      </w:r>
      <w:r w:rsidR="00F91CD8" w:rsidRPr="00D60DE6">
        <w:rPr>
          <w:sz w:val="24"/>
          <w:szCs w:val="24"/>
        </w:rPr>
        <w:t xml:space="preserve"> raising event was and hosted by London Councils in collaboration with </w:t>
      </w:r>
      <w:r w:rsidRPr="00D60DE6">
        <w:rPr>
          <w:sz w:val="24"/>
          <w:szCs w:val="24"/>
        </w:rPr>
        <w:t>the LGA, L</w:t>
      </w:r>
      <w:r w:rsidR="00F91CD8" w:rsidRPr="00D60DE6">
        <w:rPr>
          <w:sz w:val="24"/>
          <w:szCs w:val="24"/>
        </w:rPr>
        <w:t xml:space="preserve">ondon </w:t>
      </w:r>
      <w:r w:rsidR="000128F1" w:rsidRPr="00D60DE6">
        <w:rPr>
          <w:sz w:val="24"/>
          <w:szCs w:val="24"/>
        </w:rPr>
        <w:t>ADASS,</w:t>
      </w:r>
      <w:r w:rsidR="00F91CD8" w:rsidRPr="00D60DE6">
        <w:rPr>
          <w:sz w:val="24"/>
          <w:szCs w:val="24"/>
        </w:rPr>
        <w:t xml:space="preserve"> and Skills for Care.</w:t>
      </w:r>
    </w:p>
    <w:p w:rsidR="00F91CD8" w:rsidRPr="00D60DE6" w:rsidRDefault="00F91CD8" w:rsidP="008166F2">
      <w:pPr>
        <w:rPr>
          <w:rFonts w:ascii="Calibri" w:hAnsi="Calibri"/>
          <w:iCs/>
          <w:sz w:val="24"/>
          <w:szCs w:val="24"/>
        </w:rPr>
      </w:pPr>
      <w:r w:rsidRPr="00D60DE6">
        <w:rPr>
          <w:sz w:val="24"/>
          <w:szCs w:val="24"/>
        </w:rPr>
        <w:t xml:space="preserve">Following this successful </w:t>
      </w:r>
      <w:r w:rsidR="00A112E1" w:rsidRPr="00D60DE6">
        <w:rPr>
          <w:sz w:val="24"/>
          <w:szCs w:val="24"/>
        </w:rPr>
        <w:t>event,</w:t>
      </w:r>
      <w:r w:rsidRPr="00D60DE6">
        <w:rPr>
          <w:sz w:val="24"/>
          <w:szCs w:val="24"/>
        </w:rPr>
        <w:t xml:space="preserve"> Employers requested a follow up </w:t>
      </w:r>
      <w:r w:rsidR="008166F2" w:rsidRPr="00D60DE6">
        <w:rPr>
          <w:rFonts w:ascii="Calibri" w:hAnsi="Calibri"/>
          <w:iCs/>
          <w:sz w:val="24"/>
          <w:szCs w:val="24"/>
        </w:rPr>
        <w:t xml:space="preserve">session </w:t>
      </w:r>
      <w:r w:rsidRPr="00D60DE6">
        <w:rPr>
          <w:rFonts w:ascii="Calibri" w:hAnsi="Calibri"/>
          <w:iCs/>
          <w:sz w:val="24"/>
          <w:szCs w:val="24"/>
        </w:rPr>
        <w:t xml:space="preserve">to </w:t>
      </w:r>
      <w:r w:rsidR="008166F2" w:rsidRPr="00D60DE6">
        <w:rPr>
          <w:rFonts w:ascii="Calibri" w:hAnsi="Calibri"/>
          <w:iCs/>
          <w:sz w:val="24"/>
          <w:szCs w:val="24"/>
        </w:rPr>
        <w:t xml:space="preserve">explore the potential for delivering the Social Worker Apprenticeship </w:t>
      </w:r>
      <w:r w:rsidRPr="00D60DE6">
        <w:rPr>
          <w:rFonts w:ascii="Calibri" w:hAnsi="Calibri"/>
          <w:iCs/>
          <w:sz w:val="24"/>
          <w:szCs w:val="24"/>
        </w:rPr>
        <w:t xml:space="preserve">across the London region, </w:t>
      </w:r>
      <w:r w:rsidR="008166F2" w:rsidRPr="00D60DE6">
        <w:rPr>
          <w:rFonts w:ascii="Calibri" w:hAnsi="Calibri"/>
          <w:iCs/>
          <w:sz w:val="24"/>
          <w:szCs w:val="24"/>
        </w:rPr>
        <w:t xml:space="preserve">from September 2019. </w:t>
      </w:r>
    </w:p>
    <w:p w:rsidR="0022302D" w:rsidRPr="00D60DE6" w:rsidRDefault="0076581A" w:rsidP="008166F2">
      <w:pPr>
        <w:rPr>
          <w:rFonts w:ascii="Calibri" w:hAnsi="Calibri"/>
          <w:iCs/>
          <w:sz w:val="24"/>
          <w:szCs w:val="24"/>
        </w:rPr>
      </w:pPr>
      <w:r w:rsidRPr="00D60DE6">
        <w:rPr>
          <w:rFonts w:ascii="Calibri" w:hAnsi="Calibri"/>
          <w:iCs/>
          <w:sz w:val="24"/>
          <w:szCs w:val="24"/>
        </w:rPr>
        <w:t>LondonADASS, London Councils, and Skills</w:t>
      </w:r>
      <w:r>
        <w:rPr>
          <w:rFonts w:ascii="Calibri" w:hAnsi="Calibri"/>
          <w:iCs/>
          <w:sz w:val="24"/>
          <w:szCs w:val="24"/>
        </w:rPr>
        <w:t xml:space="preserve"> for Care hosted the event on 16th January</w:t>
      </w:r>
      <w:r w:rsidR="00A112E1" w:rsidRPr="00D60DE6">
        <w:rPr>
          <w:rFonts w:ascii="Calibri" w:hAnsi="Calibri"/>
          <w:iCs/>
          <w:sz w:val="24"/>
          <w:szCs w:val="24"/>
        </w:rPr>
        <w:t>.</w:t>
      </w:r>
      <w:r w:rsidR="00D60DE6">
        <w:rPr>
          <w:rFonts w:ascii="Calibri" w:hAnsi="Calibri"/>
          <w:iCs/>
          <w:sz w:val="24"/>
          <w:szCs w:val="24"/>
        </w:rPr>
        <w:t xml:space="preserve"> </w:t>
      </w:r>
      <w:r w:rsidR="00F91CD8" w:rsidRPr="00D60DE6">
        <w:rPr>
          <w:rFonts w:ascii="Calibri" w:hAnsi="Calibri"/>
          <w:iCs/>
          <w:sz w:val="24"/>
          <w:szCs w:val="24"/>
        </w:rPr>
        <w:t>As the apprenticeship programme is employer led, t</w:t>
      </w:r>
      <w:r w:rsidR="00A112E1" w:rsidRPr="00D60DE6">
        <w:rPr>
          <w:rFonts w:ascii="Calibri" w:hAnsi="Calibri"/>
          <w:iCs/>
          <w:sz w:val="24"/>
          <w:szCs w:val="24"/>
        </w:rPr>
        <w:t xml:space="preserve">he session </w:t>
      </w:r>
      <w:r w:rsidR="00F91CD8" w:rsidRPr="00D60DE6">
        <w:rPr>
          <w:rFonts w:ascii="Calibri" w:hAnsi="Calibri"/>
          <w:iCs/>
          <w:sz w:val="24"/>
          <w:szCs w:val="24"/>
        </w:rPr>
        <w:t>aimed to explore</w:t>
      </w:r>
      <w:r w:rsidR="008166F2" w:rsidRPr="00D60DE6">
        <w:rPr>
          <w:rFonts w:ascii="Calibri" w:hAnsi="Calibri"/>
          <w:iCs/>
          <w:sz w:val="24"/>
          <w:szCs w:val="24"/>
        </w:rPr>
        <w:t xml:space="preserve"> </w:t>
      </w:r>
      <w:r w:rsidR="00A112E1" w:rsidRPr="00D60DE6">
        <w:rPr>
          <w:rFonts w:ascii="Calibri" w:hAnsi="Calibri"/>
          <w:iCs/>
          <w:sz w:val="24"/>
          <w:szCs w:val="24"/>
        </w:rPr>
        <w:t xml:space="preserve">the following </w:t>
      </w:r>
      <w:r w:rsidR="0022302D" w:rsidRPr="00D60DE6">
        <w:rPr>
          <w:rFonts w:ascii="Calibri" w:hAnsi="Calibri"/>
          <w:iCs/>
          <w:sz w:val="24"/>
          <w:szCs w:val="24"/>
        </w:rPr>
        <w:t xml:space="preserve">from the </w:t>
      </w:r>
      <w:r w:rsidR="00D60974" w:rsidRPr="00D60DE6">
        <w:rPr>
          <w:rFonts w:ascii="Calibri" w:hAnsi="Calibri"/>
          <w:iCs/>
          <w:sz w:val="24"/>
          <w:szCs w:val="24"/>
        </w:rPr>
        <w:t>employer’s</w:t>
      </w:r>
      <w:r w:rsidR="0022302D" w:rsidRPr="00D60DE6">
        <w:rPr>
          <w:rFonts w:ascii="Calibri" w:hAnsi="Calibri"/>
          <w:iCs/>
          <w:sz w:val="24"/>
          <w:szCs w:val="24"/>
        </w:rPr>
        <w:t xml:space="preserve"> perspective</w:t>
      </w:r>
    </w:p>
    <w:p w:rsidR="0022302D" w:rsidRPr="00D60DE6" w:rsidRDefault="0022302D" w:rsidP="0022302D">
      <w:pPr>
        <w:pStyle w:val="ListParagraph"/>
        <w:numPr>
          <w:ilvl w:val="0"/>
          <w:numId w:val="1"/>
        </w:numPr>
        <w:rPr>
          <w:rFonts w:ascii="Calibri" w:hAnsi="Calibri"/>
          <w:iCs/>
          <w:sz w:val="24"/>
          <w:szCs w:val="24"/>
        </w:rPr>
      </w:pPr>
      <w:r w:rsidRPr="00D60DE6">
        <w:rPr>
          <w:rFonts w:ascii="Calibri" w:hAnsi="Calibri"/>
          <w:iCs/>
          <w:sz w:val="24"/>
          <w:szCs w:val="24"/>
        </w:rPr>
        <w:t>Developing the content of an apprenticeship program with focus on Key knowledge, theory, skill development, observation of practice etc. Evidence gathering.</w:t>
      </w:r>
    </w:p>
    <w:p w:rsidR="0022302D" w:rsidRPr="00D60DE6" w:rsidRDefault="0022302D" w:rsidP="0022302D">
      <w:pPr>
        <w:pStyle w:val="ListParagraph"/>
        <w:numPr>
          <w:ilvl w:val="0"/>
          <w:numId w:val="1"/>
        </w:numPr>
        <w:rPr>
          <w:rFonts w:ascii="Calibri" w:hAnsi="Calibri"/>
          <w:iCs/>
          <w:sz w:val="24"/>
          <w:szCs w:val="24"/>
        </w:rPr>
      </w:pPr>
      <w:r w:rsidRPr="00D60DE6">
        <w:rPr>
          <w:rFonts w:ascii="Calibri" w:hAnsi="Calibri"/>
          <w:iCs/>
          <w:sz w:val="24"/>
          <w:szCs w:val="24"/>
        </w:rPr>
        <w:t xml:space="preserve">Selection criteria for applicants </w:t>
      </w:r>
    </w:p>
    <w:p w:rsidR="0022302D" w:rsidRPr="00D60DE6" w:rsidRDefault="0022302D" w:rsidP="0022302D">
      <w:pPr>
        <w:pStyle w:val="ListParagraph"/>
        <w:numPr>
          <w:ilvl w:val="0"/>
          <w:numId w:val="1"/>
        </w:numPr>
        <w:rPr>
          <w:rFonts w:ascii="Calibri" w:hAnsi="Calibri"/>
          <w:iCs/>
          <w:sz w:val="24"/>
          <w:szCs w:val="24"/>
        </w:rPr>
      </w:pPr>
      <w:r w:rsidRPr="00D60DE6">
        <w:rPr>
          <w:rFonts w:ascii="Calibri" w:hAnsi="Calibri"/>
          <w:iCs/>
          <w:sz w:val="24"/>
          <w:szCs w:val="24"/>
        </w:rPr>
        <w:t xml:space="preserve">Initial and ongoing assessment </w:t>
      </w:r>
    </w:p>
    <w:p w:rsidR="0022302D" w:rsidRPr="00D60DE6" w:rsidRDefault="0022302D" w:rsidP="0022302D">
      <w:pPr>
        <w:pStyle w:val="ListParagraph"/>
        <w:numPr>
          <w:ilvl w:val="0"/>
          <w:numId w:val="1"/>
        </w:numPr>
        <w:rPr>
          <w:rFonts w:ascii="Calibri" w:hAnsi="Calibri"/>
          <w:iCs/>
          <w:sz w:val="24"/>
          <w:szCs w:val="24"/>
        </w:rPr>
      </w:pPr>
      <w:r w:rsidRPr="00D60DE6">
        <w:rPr>
          <w:rFonts w:ascii="Calibri" w:hAnsi="Calibri"/>
          <w:iCs/>
          <w:sz w:val="24"/>
          <w:szCs w:val="24"/>
        </w:rPr>
        <w:t>Identifying work placed coach/mentor/assessors</w:t>
      </w:r>
    </w:p>
    <w:p w:rsidR="0022302D" w:rsidRPr="00D60DE6" w:rsidRDefault="0022302D" w:rsidP="0022302D">
      <w:pPr>
        <w:pStyle w:val="ListParagraph"/>
        <w:numPr>
          <w:ilvl w:val="0"/>
          <w:numId w:val="1"/>
        </w:numPr>
        <w:rPr>
          <w:rFonts w:ascii="Calibri" w:hAnsi="Calibri"/>
          <w:iCs/>
          <w:sz w:val="24"/>
          <w:szCs w:val="24"/>
        </w:rPr>
      </w:pPr>
      <w:r w:rsidRPr="00D60DE6">
        <w:rPr>
          <w:rFonts w:ascii="Calibri" w:hAnsi="Calibri"/>
          <w:iCs/>
          <w:sz w:val="24"/>
          <w:szCs w:val="24"/>
        </w:rPr>
        <w:t xml:space="preserve">Delivering a successful apprenticeship scheme and collaboration across London. </w:t>
      </w:r>
    </w:p>
    <w:p w:rsidR="0022302D" w:rsidRPr="00D60DE6" w:rsidRDefault="0022302D" w:rsidP="0022302D">
      <w:pPr>
        <w:pStyle w:val="ListParagraph"/>
        <w:numPr>
          <w:ilvl w:val="0"/>
          <w:numId w:val="1"/>
        </w:numPr>
        <w:rPr>
          <w:rFonts w:ascii="Calibri" w:hAnsi="Calibri"/>
          <w:iCs/>
          <w:sz w:val="24"/>
          <w:szCs w:val="24"/>
        </w:rPr>
      </w:pPr>
      <w:r w:rsidRPr="00D60DE6">
        <w:rPr>
          <w:rFonts w:ascii="Calibri" w:hAnsi="Calibri"/>
          <w:iCs/>
          <w:sz w:val="24"/>
          <w:szCs w:val="24"/>
        </w:rPr>
        <w:t>External factors key to delivery of a programme</w:t>
      </w:r>
    </w:p>
    <w:p w:rsidR="0022302D" w:rsidRPr="00D60DE6" w:rsidRDefault="0022302D" w:rsidP="0022302D">
      <w:pPr>
        <w:pStyle w:val="ListParagraph"/>
        <w:numPr>
          <w:ilvl w:val="0"/>
          <w:numId w:val="1"/>
        </w:numPr>
        <w:rPr>
          <w:rFonts w:ascii="Calibri" w:hAnsi="Calibri"/>
          <w:iCs/>
          <w:sz w:val="24"/>
          <w:szCs w:val="24"/>
        </w:rPr>
      </w:pPr>
      <w:r w:rsidRPr="00D60DE6">
        <w:rPr>
          <w:sz w:val="24"/>
          <w:szCs w:val="24"/>
        </w:rPr>
        <w:t>Procurement models</w:t>
      </w:r>
      <w:r w:rsidR="00742758" w:rsidRPr="00D60DE6">
        <w:rPr>
          <w:sz w:val="24"/>
          <w:szCs w:val="24"/>
        </w:rPr>
        <w:t>- London</w:t>
      </w:r>
      <w:r w:rsidRPr="00D60DE6">
        <w:rPr>
          <w:sz w:val="24"/>
          <w:szCs w:val="24"/>
        </w:rPr>
        <w:t xml:space="preserve"> Region/ sub regions/</w:t>
      </w:r>
    </w:p>
    <w:p w:rsidR="008166F2" w:rsidRPr="00D60DE6" w:rsidRDefault="008166F2" w:rsidP="008166F2">
      <w:pPr>
        <w:rPr>
          <w:rFonts w:ascii="Calibri" w:hAnsi="Calibri"/>
          <w:iCs/>
          <w:sz w:val="24"/>
          <w:szCs w:val="24"/>
        </w:rPr>
      </w:pPr>
      <w:r w:rsidRPr="00D60DE6">
        <w:rPr>
          <w:rFonts w:ascii="Calibri" w:hAnsi="Calibri"/>
          <w:iCs/>
          <w:sz w:val="24"/>
          <w:szCs w:val="24"/>
        </w:rPr>
        <w:t xml:space="preserve">Following this session, </w:t>
      </w:r>
      <w:r w:rsidR="00BF5F59" w:rsidRPr="00D60DE6">
        <w:rPr>
          <w:rFonts w:ascii="Calibri" w:hAnsi="Calibri"/>
          <w:iCs/>
          <w:sz w:val="24"/>
          <w:szCs w:val="24"/>
        </w:rPr>
        <w:t>an action plan will</w:t>
      </w:r>
      <w:r w:rsidRPr="00D60DE6">
        <w:rPr>
          <w:rFonts w:ascii="Calibri" w:hAnsi="Calibri"/>
          <w:iCs/>
          <w:sz w:val="24"/>
          <w:szCs w:val="24"/>
        </w:rPr>
        <w:t xml:space="preserve"> be developed on jointly procuring the Social Worker Apprenticeship Standard and </w:t>
      </w:r>
      <w:r w:rsidR="000128F1" w:rsidRPr="00D60DE6">
        <w:rPr>
          <w:rFonts w:ascii="Calibri" w:hAnsi="Calibri"/>
          <w:iCs/>
          <w:sz w:val="24"/>
          <w:szCs w:val="24"/>
        </w:rPr>
        <w:t>stimulating</w:t>
      </w:r>
      <w:r w:rsidRPr="00D60DE6">
        <w:rPr>
          <w:rFonts w:ascii="Calibri" w:hAnsi="Calibri"/>
          <w:iCs/>
          <w:sz w:val="24"/>
          <w:szCs w:val="24"/>
        </w:rPr>
        <w:t xml:space="preserve"> the market to deliver the training programme. </w:t>
      </w:r>
    </w:p>
    <w:p w:rsidR="00A112E1" w:rsidRPr="00742758" w:rsidRDefault="00A112E1" w:rsidP="008166F2">
      <w:pPr>
        <w:rPr>
          <w:rFonts w:ascii="Calibri" w:hAnsi="Calibri"/>
          <w:b/>
          <w:iCs/>
          <w:color w:val="990033"/>
          <w:sz w:val="28"/>
          <w:szCs w:val="28"/>
        </w:rPr>
      </w:pPr>
      <w:r w:rsidRPr="00742758">
        <w:rPr>
          <w:rFonts w:ascii="Calibri" w:hAnsi="Calibri"/>
          <w:b/>
          <w:iCs/>
          <w:color w:val="990033"/>
          <w:sz w:val="28"/>
          <w:szCs w:val="28"/>
        </w:rPr>
        <w:t>Attendance</w:t>
      </w:r>
    </w:p>
    <w:p w:rsidR="00D60DE6" w:rsidRPr="00D60DE6" w:rsidRDefault="00A112E1" w:rsidP="008166F2">
      <w:pPr>
        <w:rPr>
          <w:rFonts w:ascii="Calibri" w:hAnsi="Calibri"/>
          <w:iCs/>
          <w:sz w:val="24"/>
          <w:szCs w:val="24"/>
        </w:rPr>
      </w:pPr>
      <w:r w:rsidRPr="00D60DE6">
        <w:rPr>
          <w:rFonts w:ascii="Calibri" w:hAnsi="Calibri"/>
          <w:iCs/>
          <w:sz w:val="24"/>
          <w:szCs w:val="24"/>
        </w:rPr>
        <w:t>The event was attended by workforce leads, PSW’s and Apprentice Leads covering both Children and Adults Workforce</w:t>
      </w:r>
      <w:r w:rsidR="00D60DE6" w:rsidRPr="00D60DE6">
        <w:rPr>
          <w:rFonts w:ascii="Calibri" w:hAnsi="Calibri"/>
          <w:iCs/>
          <w:sz w:val="24"/>
          <w:szCs w:val="24"/>
        </w:rPr>
        <w:t>, from</w:t>
      </w:r>
      <w:r w:rsidRPr="00D60DE6">
        <w:rPr>
          <w:rFonts w:ascii="Calibri" w:hAnsi="Calibri"/>
          <w:iCs/>
          <w:sz w:val="24"/>
          <w:szCs w:val="24"/>
        </w:rPr>
        <w:t xml:space="preserve"> across</w:t>
      </w:r>
      <w:r w:rsidR="000128F1" w:rsidRPr="00D60DE6">
        <w:rPr>
          <w:rFonts w:ascii="Calibri" w:hAnsi="Calibri"/>
          <w:iCs/>
          <w:sz w:val="24"/>
          <w:szCs w:val="24"/>
        </w:rPr>
        <w:t xml:space="preserve"> 25</w:t>
      </w:r>
      <w:r w:rsidR="00E15269" w:rsidRPr="00D60DE6">
        <w:rPr>
          <w:rFonts w:ascii="Calibri" w:hAnsi="Calibri"/>
          <w:iCs/>
          <w:sz w:val="24"/>
          <w:szCs w:val="24"/>
        </w:rPr>
        <w:t xml:space="preserve"> of the 33</w:t>
      </w:r>
      <w:r w:rsidRPr="00D60DE6">
        <w:rPr>
          <w:rFonts w:ascii="Calibri" w:hAnsi="Calibri"/>
          <w:iCs/>
          <w:sz w:val="24"/>
          <w:szCs w:val="24"/>
        </w:rPr>
        <w:t xml:space="preserve"> London Councils.</w:t>
      </w:r>
    </w:p>
    <w:tbl>
      <w:tblPr>
        <w:tblStyle w:val="GridTable1Light-Accent5"/>
        <w:tblpPr w:leftFromText="180" w:rightFromText="180" w:vertAnchor="page" w:horzAnchor="margin" w:tblpY="2291"/>
        <w:tblW w:w="5554" w:type="dxa"/>
        <w:tblBorders>
          <w:top w:val="single" w:sz="4" w:space="0" w:color="990033"/>
          <w:left w:val="single" w:sz="4" w:space="0" w:color="990033"/>
          <w:bottom w:val="single" w:sz="4" w:space="0" w:color="990033"/>
          <w:right w:val="single" w:sz="4" w:space="0" w:color="990033"/>
          <w:insideH w:val="single" w:sz="4" w:space="0" w:color="990033"/>
          <w:insideV w:val="single" w:sz="4" w:space="0" w:color="990033"/>
        </w:tblBorders>
        <w:tblLook w:val="04A0" w:firstRow="1" w:lastRow="0" w:firstColumn="1" w:lastColumn="0" w:noHBand="0" w:noVBand="1"/>
      </w:tblPr>
      <w:tblGrid>
        <w:gridCol w:w="739"/>
        <w:gridCol w:w="4815"/>
      </w:tblGrid>
      <w:tr w:rsidR="00D60974" w:rsidRPr="00D60DE6" w:rsidTr="0078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bottom w:val="none" w:sz="0" w:space="0" w:color="auto"/>
            </w:tcBorders>
          </w:tcPr>
          <w:p w:rsidR="00D60974" w:rsidRPr="007833A4" w:rsidRDefault="00D60974" w:rsidP="00D60974">
            <w:pPr>
              <w:rPr>
                <w:rFonts w:ascii="Calibri" w:eastAsia="Calibri" w:hAnsi="Calibri" w:cs="Times New Roman"/>
                <w:b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tcBorders>
              <w:bottom w:val="none" w:sz="0" w:space="0" w:color="auto"/>
            </w:tcBorders>
            <w:noWrap/>
            <w:hideMark/>
          </w:tcPr>
          <w:p w:rsidR="00D60974" w:rsidRPr="007833A4" w:rsidRDefault="00D60974" w:rsidP="00D609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Company</w:t>
            </w:r>
            <w:r w:rsidR="00FE2818"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 xml:space="preserve"> /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Achieving for Children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Hestia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sz w:val="20"/>
                <w:szCs w:val="20"/>
              </w:rPr>
              <w:t>West London Teaching Partnership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Barnet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Barking and Dagenham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Bexley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Brent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Bromley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Camden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Croydon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Greenwich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Hackney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 xml:space="preserve">Haringey Council 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Harrow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Havering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Hillingdon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Hounslow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Islington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 xml:space="preserve">Lambeth Council 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Lewisham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Newham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RBKC and WCC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 xml:space="preserve">Richmond and Wandsworth Council 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Southwark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Sutton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Tower Hamlets Council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Waltham Forest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Wandsworth Children's Social Care Academy</w:t>
            </w:r>
          </w:p>
        </w:tc>
      </w:tr>
      <w:tr w:rsidR="00D60974" w:rsidRPr="00D60DE6" w:rsidTr="007833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:rsidR="00D60974" w:rsidRPr="007833A4" w:rsidRDefault="00D60974" w:rsidP="00D6097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15" w:type="dxa"/>
            <w:noWrap/>
            <w:hideMark/>
          </w:tcPr>
          <w:p w:rsidR="00D60974" w:rsidRPr="007833A4" w:rsidRDefault="00D60974" w:rsidP="00D60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33A4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GB"/>
              </w:rPr>
              <w:t>Wandsworth Council</w:t>
            </w:r>
          </w:p>
        </w:tc>
      </w:tr>
    </w:tbl>
    <w:p w:rsidR="000128F1" w:rsidRPr="00D60DE6" w:rsidRDefault="00D60974" w:rsidP="008166F2">
      <w:pPr>
        <w:rPr>
          <w:rFonts w:ascii="Calibri" w:hAnsi="Calibri"/>
          <w:b/>
          <w:iCs/>
          <w:sz w:val="24"/>
          <w:szCs w:val="24"/>
        </w:rPr>
      </w:pPr>
      <w:r w:rsidRPr="00D60DE6">
        <w:rPr>
          <w:rFonts w:ascii="Calibri" w:hAnsi="Calibri"/>
          <w:iCs/>
          <w:sz w:val="24"/>
          <w:szCs w:val="24"/>
        </w:rPr>
        <w:t xml:space="preserve"> </w:t>
      </w:r>
      <w:r w:rsidR="000128F1" w:rsidRPr="00D60DE6">
        <w:rPr>
          <w:rFonts w:ascii="Calibri" w:hAnsi="Calibri"/>
          <w:b/>
          <w:iCs/>
          <w:sz w:val="24"/>
          <w:szCs w:val="24"/>
        </w:rPr>
        <w:t>Cross London Representation</w:t>
      </w:r>
    </w:p>
    <w:p w:rsidR="00E15269" w:rsidRPr="00D60DE6" w:rsidRDefault="00A112E1" w:rsidP="008166F2">
      <w:pPr>
        <w:rPr>
          <w:rFonts w:ascii="Calibri" w:hAnsi="Calibri"/>
          <w:iCs/>
          <w:sz w:val="24"/>
          <w:szCs w:val="24"/>
        </w:rPr>
      </w:pPr>
      <w:r w:rsidRPr="00D60DE6">
        <w:rPr>
          <w:rFonts w:ascii="Calibri" w:hAnsi="Calibri"/>
          <w:iCs/>
          <w:sz w:val="24"/>
          <w:szCs w:val="24"/>
        </w:rPr>
        <w:t xml:space="preserve">The </w:t>
      </w:r>
      <w:r w:rsidR="00E15269" w:rsidRPr="00D60DE6">
        <w:rPr>
          <w:rFonts w:ascii="Calibri" w:hAnsi="Calibri"/>
          <w:iCs/>
          <w:sz w:val="24"/>
          <w:szCs w:val="24"/>
        </w:rPr>
        <w:t>following</w:t>
      </w:r>
      <w:r w:rsidRPr="00D60DE6">
        <w:rPr>
          <w:rFonts w:ascii="Calibri" w:hAnsi="Calibri"/>
          <w:iCs/>
          <w:sz w:val="24"/>
          <w:szCs w:val="24"/>
        </w:rPr>
        <w:t xml:space="preserve"> councils </w:t>
      </w:r>
      <w:r w:rsidR="00D60974" w:rsidRPr="00D60DE6">
        <w:rPr>
          <w:rFonts w:ascii="Calibri" w:hAnsi="Calibri"/>
          <w:iCs/>
          <w:sz w:val="24"/>
          <w:szCs w:val="24"/>
        </w:rPr>
        <w:t xml:space="preserve">and organisations </w:t>
      </w:r>
      <w:r w:rsidR="00D60DE6" w:rsidRPr="00D60DE6">
        <w:rPr>
          <w:rFonts w:ascii="Calibri" w:hAnsi="Calibri"/>
          <w:iCs/>
          <w:sz w:val="24"/>
          <w:szCs w:val="24"/>
        </w:rPr>
        <w:t>were represented</w:t>
      </w: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974" w:rsidRPr="00D60DE6" w:rsidRDefault="00D60974">
      <w:pPr>
        <w:rPr>
          <w:sz w:val="24"/>
          <w:szCs w:val="24"/>
        </w:rPr>
      </w:pPr>
    </w:p>
    <w:p w:rsidR="00D60DE6" w:rsidRDefault="00D60DE6">
      <w:pPr>
        <w:rPr>
          <w:sz w:val="24"/>
          <w:szCs w:val="24"/>
        </w:rPr>
      </w:pPr>
    </w:p>
    <w:p w:rsidR="00D60DE6" w:rsidRPr="00D60DE6" w:rsidRDefault="00D60DE6">
      <w:pPr>
        <w:rPr>
          <w:sz w:val="24"/>
          <w:szCs w:val="24"/>
        </w:rPr>
      </w:pPr>
      <w:r>
        <w:rPr>
          <w:sz w:val="24"/>
          <w:szCs w:val="24"/>
        </w:rPr>
        <w:t xml:space="preserve">During the </w:t>
      </w:r>
      <w:r w:rsidR="009D56CB">
        <w:rPr>
          <w:sz w:val="24"/>
          <w:szCs w:val="24"/>
        </w:rPr>
        <w:t>session,</w:t>
      </w:r>
      <w:r>
        <w:rPr>
          <w:sz w:val="24"/>
          <w:szCs w:val="24"/>
        </w:rPr>
        <w:t xml:space="preserve"> a series of </w:t>
      </w:r>
      <w:r w:rsidR="00FE2818">
        <w:rPr>
          <w:sz w:val="24"/>
          <w:szCs w:val="24"/>
        </w:rPr>
        <w:t>table top,</w:t>
      </w:r>
      <w:r w:rsidR="009D56CB">
        <w:rPr>
          <w:sz w:val="24"/>
          <w:szCs w:val="24"/>
        </w:rPr>
        <w:t xml:space="preserve"> fact finding </w:t>
      </w:r>
      <w:r>
        <w:rPr>
          <w:sz w:val="24"/>
          <w:szCs w:val="24"/>
        </w:rPr>
        <w:t>exercises was carried out to capture the views of the represented councils.</w:t>
      </w:r>
    </w:p>
    <w:p w:rsidR="008166F2" w:rsidRPr="00742758" w:rsidRDefault="00A112E1">
      <w:pPr>
        <w:rPr>
          <w:b/>
          <w:color w:val="990033"/>
          <w:sz w:val="28"/>
          <w:szCs w:val="28"/>
        </w:rPr>
      </w:pPr>
      <w:r w:rsidRPr="00742758">
        <w:rPr>
          <w:b/>
          <w:color w:val="990033"/>
          <w:sz w:val="28"/>
          <w:szCs w:val="28"/>
        </w:rPr>
        <w:t xml:space="preserve">Summary of responses from </w:t>
      </w:r>
      <w:r w:rsidR="00FE2818" w:rsidRPr="00742758">
        <w:rPr>
          <w:b/>
          <w:color w:val="990033"/>
          <w:sz w:val="28"/>
          <w:szCs w:val="28"/>
        </w:rPr>
        <w:t>table top</w:t>
      </w:r>
      <w:r w:rsidRPr="00742758">
        <w:rPr>
          <w:b/>
          <w:color w:val="990033"/>
          <w:sz w:val="28"/>
          <w:szCs w:val="28"/>
        </w:rPr>
        <w:t xml:space="preserve"> exercises</w:t>
      </w:r>
      <w:r w:rsidR="007833A4" w:rsidRPr="00742758">
        <w:rPr>
          <w:b/>
          <w:color w:val="990033"/>
          <w:sz w:val="28"/>
          <w:szCs w:val="28"/>
        </w:rPr>
        <w:t xml:space="preserve"> </w:t>
      </w:r>
      <w:r w:rsidR="00FE2818" w:rsidRPr="00742758">
        <w:rPr>
          <w:b/>
          <w:color w:val="990033"/>
          <w:sz w:val="28"/>
          <w:szCs w:val="28"/>
        </w:rPr>
        <w:t>below.</w:t>
      </w:r>
    </w:p>
    <w:p w:rsidR="00FE2818" w:rsidRPr="00FE2818" w:rsidRDefault="00FE2818" w:rsidP="00FE2818">
      <w:pPr>
        <w:rPr>
          <w:sz w:val="24"/>
          <w:szCs w:val="24"/>
        </w:rPr>
      </w:pPr>
      <w:r w:rsidRPr="00FE2818">
        <w:rPr>
          <w:sz w:val="24"/>
          <w:szCs w:val="24"/>
        </w:rPr>
        <w:t>The overall preferred option was to develop sub regional consortium’s to;</w:t>
      </w:r>
    </w:p>
    <w:p w:rsidR="000C0FB6" w:rsidRDefault="00FE2818" w:rsidP="00FE2818">
      <w:pPr>
        <w:rPr>
          <w:sz w:val="24"/>
          <w:szCs w:val="24"/>
        </w:rPr>
      </w:pPr>
      <w:r w:rsidRPr="00FE2818">
        <w:rPr>
          <w:sz w:val="24"/>
          <w:szCs w:val="24"/>
        </w:rPr>
        <w:t>Develop reciprocal arrangements and partnership arrangements</w:t>
      </w:r>
      <w:r w:rsidR="000C0FB6">
        <w:rPr>
          <w:sz w:val="24"/>
          <w:szCs w:val="24"/>
        </w:rPr>
        <w:t xml:space="preserve">. The attendees felt this was a great opportunity to invest and develop in existing staff in order to support their qualification </w:t>
      </w:r>
      <w:proofErr w:type="gramStart"/>
      <w:r w:rsidR="000C0FB6">
        <w:rPr>
          <w:sz w:val="24"/>
          <w:szCs w:val="24"/>
        </w:rPr>
        <w:t>and also</w:t>
      </w:r>
      <w:proofErr w:type="gramEnd"/>
      <w:r w:rsidR="000C0FB6">
        <w:rPr>
          <w:sz w:val="24"/>
          <w:szCs w:val="24"/>
        </w:rPr>
        <w:t xml:space="preserve"> for current social work staff in their roles of honing their skills around observation and assessment across London.</w:t>
      </w:r>
    </w:p>
    <w:p w:rsidR="001E7350" w:rsidRDefault="000C0FB6" w:rsidP="00FE281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Attendees were </w:t>
      </w:r>
      <w:proofErr w:type="gramStart"/>
      <w:r>
        <w:rPr>
          <w:sz w:val="24"/>
          <w:szCs w:val="24"/>
        </w:rPr>
        <w:t>definitely thinking</w:t>
      </w:r>
      <w:proofErr w:type="gramEnd"/>
      <w:r>
        <w:rPr>
          <w:sz w:val="24"/>
          <w:szCs w:val="24"/>
        </w:rPr>
        <w:t xml:space="preserve"> positively around sub London and cross London region consortium models. And partnership working with neighbouring councils.  </w:t>
      </w:r>
    </w:p>
    <w:p w:rsidR="00804CBB" w:rsidRPr="009D56CB" w:rsidRDefault="001E7350" w:rsidP="009D56CB">
      <w:pPr>
        <w:rPr>
          <w:sz w:val="24"/>
          <w:szCs w:val="24"/>
        </w:rPr>
      </w:pPr>
      <w:r w:rsidRPr="00804CB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72BD53" wp14:editId="39D5EAC0">
                <wp:simplePos x="0" y="0"/>
                <wp:positionH relativeFrom="margin">
                  <wp:posOffset>-143510</wp:posOffset>
                </wp:positionH>
                <wp:positionV relativeFrom="paragraph">
                  <wp:posOffset>301625</wp:posOffset>
                </wp:positionV>
                <wp:extent cx="6197600" cy="504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504825"/>
                        </a:xfrm>
                        <a:prstGeom prst="rect">
                          <a:avLst/>
                        </a:prstGeom>
                        <a:solidFill>
                          <a:srgbClr val="EAC0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1A" w:rsidRPr="001E7350" w:rsidRDefault="0076581A" w:rsidP="001E73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73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Exercise 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350">
                              <w:rPr>
                                <w:b/>
                                <w:sz w:val="24"/>
                                <w:szCs w:val="24"/>
                              </w:rPr>
                              <w:t>The apprenticeship programme is for 3 years or 36 months duration with 20% off the job</w:t>
                            </w:r>
                            <w:r w:rsidRPr="009D56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7350">
                              <w:rPr>
                                <w:b/>
                                <w:sz w:val="24"/>
                                <w:szCs w:val="24"/>
                              </w:rPr>
                              <w:t>learning</w:t>
                            </w:r>
                          </w:p>
                          <w:p w:rsidR="0076581A" w:rsidRPr="001E7350" w:rsidRDefault="0076581A" w:rsidP="001E73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76581A" w:rsidRDefault="0076581A" w:rsidP="001E7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2B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pt;margin-top:23.75pt;width:488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" fillcolor="#eac0cc" stroked="f">
                <v:textbox>
                  <w:txbxContent>
                    <w:p w:rsidR="0076581A" w:rsidRPr="001E7350" w:rsidRDefault="0076581A" w:rsidP="001E73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E7350">
                        <w:rPr>
                          <w:b/>
                          <w:sz w:val="24"/>
                          <w:szCs w:val="24"/>
                        </w:rPr>
                        <w:t xml:space="preserve">       Exercise 1.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E7350">
                        <w:rPr>
                          <w:b/>
                          <w:sz w:val="24"/>
                          <w:szCs w:val="24"/>
                        </w:rPr>
                        <w:t>The apprenticeship programme is for 3 years or 36 months duration with 20% off the job</w:t>
                      </w:r>
                      <w:r w:rsidRPr="009D56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E7350">
                        <w:rPr>
                          <w:b/>
                          <w:sz w:val="24"/>
                          <w:szCs w:val="24"/>
                        </w:rPr>
                        <w:t>learning</w:t>
                      </w:r>
                    </w:p>
                    <w:p w:rsidR="0076581A" w:rsidRPr="001E7350" w:rsidRDefault="0076581A" w:rsidP="001E73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76581A" w:rsidRDefault="0076581A" w:rsidP="001E7350"/>
                  </w:txbxContent>
                </v:textbox>
                <w10:wrap type="square" anchorx="margin"/>
              </v:shape>
            </w:pict>
          </mc:Fallback>
        </mc:AlternateContent>
      </w:r>
    </w:p>
    <w:p w:rsidR="001E7350" w:rsidRPr="001E7350" w:rsidRDefault="00FE2818" w:rsidP="009D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742758">
        <w:rPr>
          <w:b/>
          <w:sz w:val="24"/>
          <w:szCs w:val="24"/>
        </w:rPr>
        <w:t>1.</w:t>
      </w:r>
      <w:r w:rsidR="00742758" w:rsidRPr="001E7350">
        <w:rPr>
          <w:b/>
          <w:sz w:val="24"/>
          <w:szCs w:val="24"/>
        </w:rPr>
        <w:t xml:space="preserve"> How</w:t>
      </w:r>
      <w:r w:rsidR="001E7350" w:rsidRPr="001E7350">
        <w:rPr>
          <w:b/>
          <w:sz w:val="24"/>
          <w:szCs w:val="24"/>
        </w:rPr>
        <w:t xml:space="preserve"> should the teaching component be undertaken?</w:t>
      </w:r>
    </w:p>
    <w:p w:rsidR="000C0FB6" w:rsidRDefault="000C0FB6" w:rsidP="00FE2818">
      <w:pPr>
        <w:rPr>
          <w:sz w:val="24"/>
          <w:szCs w:val="24"/>
        </w:rPr>
      </w:pPr>
      <w:r>
        <w:rPr>
          <w:sz w:val="24"/>
          <w:szCs w:val="24"/>
        </w:rPr>
        <w:t>Clarity was asked regarding the 20% off the job learning. Is 20% the minimum recommended time off the job learning.</w:t>
      </w:r>
    </w:p>
    <w:p w:rsidR="000C0FB6" w:rsidRDefault="000C0FB6" w:rsidP="00FE2818">
      <w:pPr>
        <w:rPr>
          <w:sz w:val="24"/>
          <w:szCs w:val="24"/>
        </w:rPr>
      </w:pPr>
      <w:r>
        <w:rPr>
          <w:sz w:val="24"/>
          <w:szCs w:val="24"/>
        </w:rPr>
        <w:t>What % of time can be spent as “on the job learning”?</w:t>
      </w:r>
    </w:p>
    <w:p w:rsidR="00921809" w:rsidRDefault="000C0FB6" w:rsidP="00FE281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2818" w:rsidRPr="009D56CB">
        <w:rPr>
          <w:sz w:val="24"/>
          <w:szCs w:val="24"/>
        </w:rPr>
        <w:t xml:space="preserve">Preferred delivery of the social work programmes </w:t>
      </w:r>
      <w:r w:rsidR="00FE2818">
        <w:rPr>
          <w:sz w:val="24"/>
          <w:szCs w:val="24"/>
        </w:rPr>
        <w:t>was overwhelmingly, having</w:t>
      </w:r>
      <w:r w:rsidR="00FE2818" w:rsidRPr="009D56CB">
        <w:rPr>
          <w:sz w:val="24"/>
          <w:szCs w:val="24"/>
        </w:rPr>
        <w:t xml:space="preserve"> an initial </w:t>
      </w:r>
      <w:r w:rsidR="00921809">
        <w:rPr>
          <w:sz w:val="24"/>
          <w:szCs w:val="24"/>
        </w:rPr>
        <w:t>front-loaded</w:t>
      </w:r>
      <w:r w:rsidR="00FE2818">
        <w:rPr>
          <w:sz w:val="24"/>
          <w:szCs w:val="24"/>
        </w:rPr>
        <w:t xml:space="preserve">, </w:t>
      </w:r>
      <w:r w:rsidR="00FE2818" w:rsidRPr="009D56CB">
        <w:rPr>
          <w:sz w:val="24"/>
          <w:szCs w:val="24"/>
        </w:rPr>
        <w:t>block induction week</w:t>
      </w:r>
      <w:r w:rsidR="00FE2818">
        <w:rPr>
          <w:sz w:val="24"/>
          <w:szCs w:val="24"/>
        </w:rPr>
        <w:t xml:space="preserve"> </w:t>
      </w:r>
      <w:r w:rsidR="00921809">
        <w:rPr>
          <w:sz w:val="24"/>
          <w:szCs w:val="24"/>
        </w:rPr>
        <w:t xml:space="preserve">either quarterly or </w:t>
      </w:r>
      <w:r w:rsidR="00FE2818">
        <w:rPr>
          <w:sz w:val="24"/>
          <w:szCs w:val="24"/>
        </w:rPr>
        <w:t>at the start of each “academic” year followed by</w:t>
      </w:r>
      <w:r w:rsidR="00FE2818" w:rsidRPr="009D56CB">
        <w:rPr>
          <w:sz w:val="24"/>
          <w:szCs w:val="24"/>
        </w:rPr>
        <w:t xml:space="preserve"> day release</w:t>
      </w:r>
      <w:r w:rsidR="00FE2818">
        <w:rPr>
          <w:sz w:val="24"/>
          <w:szCs w:val="24"/>
        </w:rPr>
        <w:t xml:space="preserve"> throughout</w:t>
      </w:r>
      <w:r>
        <w:rPr>
          <w:sz w:val="24"/>
          <w:szCs w:val="24"/>
        </w:rPr>
        <w:t>.</w:t>
      </w:r>
      <w:r w:rsidR="00921809">
        <w:rPr>
          <w:sz w:val="24"/>
          <w:szCs w:val="24"/>
        </w:rPr>
        <w:t xml:space="preserve"> During this time the HEI will “set the scene and expectations for the programme”</w:t>
      </w:r>
    </w:p>
    <w:p w:rsidR="00921809" w:rsidRDefault="000C0FB6" w:rsidP="00FE2818">
      <w:pPr>
        <w:rPr>
          <w:sz w:val="24"/>
          <w:szCs w:val="24"/>
        </w:rPr>
      </w:pPr>
      <w:r>
        <w:rPr>
          <w:sz w:val="24"/>
          <w:szCs w:val="24"/>
        </w:rPr>
        <w:t xml:space="preserve">The block sessions </w:t>
      </w:r>
      <w:r w:rsidR="00921809">
        <w:rPr>
          <w:sz w:val="24"/>
          <w:szCs w:val="24"/>
        </w:rPr>
        <w:t xml:space="preserve">seemed to be linked as a foundation for </w:t>
      </w:r>
    </w:p>
    <w:p w:rsidR="00921809" w:rsidRDefault="00921809" w:rsidP="009218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good social work practice </w:t>
      </w:r>
    </w:p>
    <w:p w:rsidR="000C0FB6" w:rsidRPr="00921809" w:rsidRDefault="00921809" w:rsidP="0092180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certain practice frameworks or theoretical approaches such as systemic or strengths and </w:t>
      </w:r>
      <w:proofErr w:type="gramStart"/>
      <w:r>
        <w:rPr>
          <w:sz w:val="24"/>
          <w:szCs w:val="24"/>
        </w:rPr>
        <w:t>asset based</w:t>
      </w:r>
      <w:proofErr w:type="gramEnd"/>
      <w:r>
        <w:rPr>
          <w:sz w:val="24"/>
          <w:szCs w:val="24"/>
        </w:rPr>
        <w:t xml:space="preserve"> approaches. For example,</w:t>
      </w:r>
      <w:r w:rsidR="000C0FB6" w:rsidRPr="00921809">
        <w:rPr>
          <w:sz w:val="24"/>
          <w:szCs w:val="24"/>
        </w:rPr>
        <w:t xml:space="preserve"> focus on understanding of </w:t>
      </w:r>
      <w:r w:rsidRPr="00921809">
        <w:rPr>
          <w:sz w:val="24"/>
          <w:szCs w:val="24"/>
        </w:rPr>
        <w:t xml:space="preserve">use of local community </w:t>
      </w:r>
      <w:r w:rsidR="000C0FB6" w:rsidRPr="00921809">
        <w:rPr>
          <w:sz w:val="24"/>
          <w:szCs w:val="24"/>
        </w:rPr>
        <w:t>resource</w:t>
      </w:r>
      <w:r>
        <w:rPr>
          <w:sz w:val="24"/>
          <w:szCs w:val="24"/>
        </w:rPr>
        <w:t xml:space="preserve">, clear understanding of how service areas work together and collaborate in an </w:t>
      </w:r>
      <w:proofErr w:type="gramStart"/>
      <w:r>
        <w:rPr>
          <w:sz w:val="24"/>
          <w:szCs w:val="24"/>
        </w:rPr>
        <w:t>asset based</w:t>
      </w:r>
      <w:proofErr w:type="gramEnd"/>
      <w:r>
        <w:rPr>
          <w:sz w:val="24"/>
          <w:szCs w:val="24"/>
        </w:rPr>
        <w:t xml:space="preserve"> approach. </w:t>
      </w:r>
      <w:r w:rsidR="000C0FB6" w:rsidRPr="00921809">
        <w:rPr>
          <w:sz w:val="24"/>
          <w:szCs w:val="24"/>
        </w:rPr>
        <w:t xml:space="preserve"> </w:t>
      </w:r>
    </w:p>
    <w:p w:rsidR="00FE2818" w:rsidRDefault="000C0FB6" w:rsidP="00FE2818">
      <w:pPr>
        <w:rPr>
          <w:sz w:val="24"/>
          <w:szCs w:val="24"/>
        </w:rPr>
      </w:pPr>
      <w:r>
        <w:rPr>
          <w:sz w:val="24"/>
          <w:szCs w:val="24"/>
        </w:rPr>
        <w:t>Although</w:t>
      </w:r>
      <w:r w:rsidR="00FE2818">
        <w:rPr>
          <w:sz w:val="24"/>
          <w:szCs w:val="24"/>
        </w:rPr>
        <w:t xml:space="preserve"> some felt day release may not always</w:t>
      </w:r>
      <w:r>
        <w:rPr>
          <w:sz w:val="24"/>
          <w:szCs w:val="24"/>
        </w:rPr>
        <w:t xml:space="preserve"> be practical, </w:t>
      </w:r>
      <w:r w:rsidR="00921809">
        <w:rPr>
          <w:sz w:val="24"/>
          <w:szCs w:val="24"/>
        </w:rPr>
        <w:t xml:space="preserve">and may have an impact on service delivery, </w:t>
      </w:r>
      <w:r>
        <w:rPr>
          <w:sz w:val="24"/>
          <w:szCs w:val="24"/>
        </w:rPr>
        <w:t>there</w:t>
      </w:r>
      <w:r w:rsidR="00FE2818">
        <w:rPr>
          <w:sz w:val="24"/>
          <w:szCs w:val="24"/>
        </w:rPr>
        <w:t xml:space="preserve"> should be study days and time spent in the HEI setting learning. </w:t>
      </w:r>
    </w:p>
    <w:p w:rsidR="00FE2818" w:rsidRDefault="00FE2818" w:rsidP="00FE2818">
      <w:pPr>
        <w:rPr>
          <w:sz w:val="24"/>
          <w:szCs w:val="24"/>
        </w:rPr>
      </w:pPr>
      <w:r>
        <w:rPr>
          <w:sz w:val="24"/>
          <w:szCs w:val="24"/>
        </w:rPr>
        <w:t>There should be a blended approach to learning using a range</w:t>
      </w:r>
      <w:r w:rsidR="000C0FB6">
        <w:rPr>
          <w:sz w:val="24"/>
          <w:szCs w:val="24"/>
        </w:rPr>
        <w:t xml:space="preserve"> of interactive tools as set out</w:t>
      </w:r>
      <w:r>
        <w:rPr>
          <w:sz w:val="24"/>
          <w:szCs w:val="24"/>
        </w:rPr>
        <w:t xml:space="preserve"> below. </w:t>
      </w:r>
    </w:p>
    <w:p w:rsidR="000C0FB6" w:rsidRPr="009D56CB" w:rsidRDefault="000C0FB6" w:rsidP="00FE2818">
      <w:pPr>
        <w:rPr>
          <w:sz w:val="24"/>
          <w:szCs w:val="24"/>
        </w:rPr>
      </w:pPr>
      <w:r>
        <w:rPr>
          <w:sz w:val="24"/>
          <w:szCs w:val="24"/>
        </w:rPr>
        <w:t xml:space="preserve">There should be an opportunity for shadowing and to develop experiential learning. </w:t>
      </w:r>
    </w:p>
    <w:p w:rsidR="00FE2818" w:rsidRPr="009D56CB" w:rsidRDefault="00FE2818" w:rsidP="00FE2818">
      <w:pPr>
        <w:rPr>
          <w:sz w:val="24"/>
          <w:szCs w:val="24"/>
        </w:rPr>
      </w:pPr>
      <w:r w:rsidRPr="009D56CB">
        <w:rPr>
          <w:sz w:val="24"/>
          <w:szCs w:val="24"/>
        </w:rPr>
        <w:t xml:space="preserve">HEI’s to co-opt Practice educators </w:t>
      </w:r>
      <w:proofErr w:type="gramStart"/>
      <w:r w:rsidRPr="009D56CB">
        <w:rPr>
          <w:sz w:val="24"/>
          <w:szCs w:val="24"/>
        </w:rPr>
        <w:t>in order for</w:t>
      </w:r>
      <w:proofErr w:type="gramEnd"/>
      <w:r w:rsidRPr="009D56CB">
        <w:rPr>
          <w:sz w:val="24"/>
          <w:szCs w:val="24"/>
        </w:rPr>
        <w:t xml:space="preserve"> them to capture the “learning on the job” element and to undertake the professional role of assessor</w:t>
      </w:r>
    </w:p>
    <w:p w:rsidR="009D56CB" w:rsidRPr="009D56CB" w:rsidRDefault="009D56CB" w:rsidP="009D56CB">
      <w:pPr>
        <w:rPr>
          <w:sz w:val="24"/>
          <w:szCs w:val="24"/>
        </w:rPr>
      </w:pPr>
      <w:r w:rsidRPr="009D56CB">
        <w:rPr>
          <w:sz w:val="24"/>
          <w:szCs w:val="24"/>
        </w:rPr>
        <w:t xml:space="preserve">The </w:t>
      </w:r>
      <w:r w:rsidR="00FE2818">
        <w:rPr>
          <w:sz w:val="24"/>
          <w:szCs w:val="24"/>
        </w:rPr>
        <w:t>creation of</w:t>
      </w:r>
      <w:r w:rsidRPr="009D56CB">
        <w:rPr>
          <w:sz w:val="24"/>
          <w:szCs w:val="24"/>
        </w:rPr>
        <w:t xml:space="preserve"> sub regional </w:t>
      </w:r>
      <w:proofErr w:type="gramStart"/>
      <w:r w:rsidRPr="009D56CB">
        <w:rPr>
          <w:sz w:val="24"/>
          <w:szCs w:val="24"/>
        </w:rPr>
        <w:t>consortium’s</w:t>
      </w:r>
      <w:proofErr w:type="gramEnd"/>
      <w:r w:rsidRPr="009D56CB">
        <w:rPr>
          <w:sz w:val="24"/>
          <w:szCs w:val="24"/>
        </w:rPr>
        <w:t xml:space="preserve"> </w:t>
      </w:r>
      <w:r w:rsidR="00FE2818">
        <w:rPr>
          <w:sz w:val="24"/>
          <w:szCs w:val="24"/>
        </w:rPr>
        <w:t>would enable</w:t>
      </w:r>
      <w:r w:rsidRPr="009D56CB">
        <w:rPr>
          <w:sz w:val="24"/>
          <w:szCs w:val="24"/>
        </w:rPr>
        <w:t>;</w:t>
      </w:r>
    </w:p>
    <w:p w:rsidR="00FE2818" w:rsidRPr="009D56CB" w:rsidRDefault="00FE2818" w:rsidP="00FE2818">
      <w:pPr>
        <w:rPr>
          <w:sz w:val="24"/>
          <w:szCs w:val="24"/>
        </w:rPr>
      </w:pPr>
      <w:r w:rsidRPr="009D56CB">
        <w:rPr>
          <w:sz w:val="24"/>
          <w:szCs w:val="24"/>
        </w:rPr>
        <w:t>Develop and deliver a programme of peer group reflective sessions for apprenticeships from across the boroughs</w:t>
      </w:r>
    </w:p>
    <w:p w:rsidR="009D56CB" w:rsidRPr="009D56CB" w:rsidRDefault="009D56CB" w:rsidP="009D56CB">
      <w:pPr>
        <w:rPr>
          <w:sz w:val="24"/>
          <w:szCs w:val="24"/>
        </w:rPr>
      </w:pPr>
      <w:r w:rsidRPr="009D56CB">
        <w:rPr>
          <w:sz w:val="24"/>
          <w:szCs w:val="24"/>
        </w:rPr>
        <w:t>Develop</w:t>
      </w:r>
      <w:r w:rsidR="00FE2818">
        <w:rPr>
          <w:sz w:val="24"/>
          <w:szCs w:val="24"/>
        </w:rPr>
        <w:t>ing</w:t>
      </w:r>
      <w:r w:rsidRPr="009D56CB">
        <w:rPr>
          <w:sz w:val="24"/>
          <w:szCs w:val="24"/>
        </w:rPr>
        <w:t xml:space="preserve"> reciprocal arrangements and partnership arrangements</w:t>
      </w:r>
      <w:r w:rsidR="00921809">
        <w:rPr>
          <w:sz w:val="24"/>
          <w:szCs w:val="24"/>
        </w:rPr>
        <w:t xml:space="preserve"> so that learning and shadowing can be shared across</w:t>
      </w:r>
      <w:r w:rsidRPr="009D56CB">
        <w:rPr>
          <w:sz w:val="24"/>
          <w:szCs w:val="24"/>
        </w:rPr>
        <w:t xml:space="preserve"> </w:t>
      </w:r>
      <w:r w:rsidR="00921809">
        <w:rPr>
          <w:sz w:val="24"/>
          <w:szCs w:val="24"/>
        </w:rPr>
        <w:t xml:space="preserve">councils. </w:t>
      </w:r>
    </w:p>
    <w:p w:rsidR="009D56CB" w:rsidRPr="0036409D" w:rsidRDefault="00FE2818" w:rsidP="00FE2818">
      <w:pPr>
        <w:rPr>
          <w:b/>
          <w:sz w:val="24"/>
          <w:szCs w:val="24"/>
        </w:rPr>
      </w:pPr>
      <w:r>
        <w:rPr>
          <w:b/>
          <w:sz w:val="24"/>
          <w:szCs w:val="24"/>
        </w:rPr>
        <w:t>Q2.</w:t>
      </w:r>
      <w:r w:rsidR="00921809">
        <w:rPr>
          <w:b/>
          <w:sz w:val="24"/>
          <w:szCs w:val="24"/>
        </w:rPr>
        <w:t xml:space="preserve"> </w:t>
      </w:r>
      <w:r w:rsidR="009D56CB" w:rsidRPr="0036409D">
        <w:rPr>
          <w:b/>
          <w:sz w:val="24"/>
          <w:szCs w:val="24"/>
        </w:rPr>
        <w:t>What tools and resources should we use?</w:t>
      </w:r>
    </w:p>
    <w:p w:rsidR="0036409D" w:rsidRPr="0036409D" w:rsidRDefault="0036409D" w:rsidP="0036409D">
      <w:pPr>
        <w:rPr>
          <w:sz w:val="24"/>
          <w:szCs w:val="24"/>
        </w:rPr>
      </w:pPr>
      <w:r w:rsidRPr="0036409D">
        <w:rPr>
          <w:sz w:val="24"/>
          <w:szCs w:val="24"/>
        </w:rPr>
        <w:t xml:space="preserve">A range of creative blended learning programmes were discussed and </w:t>
      </w:r>
      <w:r w:rsidR="00FE2818" w:rsidRPr="0036409D">
        <w:rPr>
          <w:sz w:val="24"/>
          <w:szCs w:val="24"/>
        </w:rPr>
        <w:t>recorded</w:t>
      </w:r>
      <w:r w:rsidRPr="0036409D">
        <w:rPr>
          <w:sz w:val="24"/>
          <w:szCs w:val="24"/>
        </w:rPr>
        <w:t xml:space="preserve"> including</w:t>
      </w:r>
    </w:p>
    <w:p w:rsidR="0036409D" w:rsidRPr="00FE2818" w:rsidRDefault="0036409D" w:rsidP="00FE28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2818">
        <w:rPr>
          <w:sz w:val="24"/>
          <w:szCs w:val="24"/>
        </w:rPr>
        <w:t>Seminars and lectures</w:t>
      </w:r>
    </w:p>
    <w:p w:rsidR="0036409D" w:rsidRDefault="0036409D" w:rsidP="00FE28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2818">
        <w:rPr>
          <w:sz w:val="24"/>
          <w:szCs w:val="24"/>
        </w:rPr>
        <w:t>Facilitated eLearning sessions and webinars</w:t>
      </w:r>
      <w:r w:rsidR="000C0FB6">
        <w:rPr>
          <w:sz w:val="24"/>
          <w:szCs w:val="24"/>
        </w:rPr>
        <w:t xml:space="preserve"> </w:t>
      </w:r>
      <w:r w:rsidR="00920825">
        <w:rPr>
          <w:sz w:val="24"/>
          <w:szCs w:val="24"/>
        </w:rPr>
        <w:t>(use</w:t>
      </w:r>
      <w:r w:rsidR="000C0FB6">
        <w:rPr>
          <w:sz w:val="24"/>
          <w:szCs w:val="24"/>
        </w:rPr>
        <w:t xml:space="preserve"> of interactive technology)</w:t>
      </w:r>
    </w:p>
    <w:p w:rsidR="00921809" w:rsidRPr="00921809" w:rsidRDefault="00921809" w:rsidP="00921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1809">
        <w:rPr>
          <w:sz w:val="24"/>
          <w:szCs w:val="24"/>
        </w:rPr>
        <w:t>Podcasts</w:t>
      </w:r>
    </w:p>
    <w:p w:rsidR="00921809" w:rsidRPr="00921809" w:rsidRDefault="000C0FB6" w:rsidP="009218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Live broadcasts across sites.</w:t>
      </w:r>
    </w:p>
    <w:p w:rsidR="00921809" w:rsidRPr="00921809" w:rsidRDefault="0036409D" w:rsidP="009218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1809">
        <w:rPr>
          <w:sz w:val="24"/>
          <w:szCs w:val="24"/>
        </w:rPr>
        <w:t>Access to HEI’s online learning systems</w:t>
      </w:r>
      <w:r w:rsidR="00921809" w:rsidRPr="00921809">
        <w:rPr>
          <w:sz w:val="24"/>
          <w:szCs w:val="24"/>
        </w:rPr>
        <w:t xml:space="preserve"> to </w:t>
      </w:r>
      <w:r w:rsidR="00921809">
        <w:rPr>
          <w:sz w:val="24"/>
          <w:szCs w:val="24"/>
        </w:rPr>
        <w:t>d</w:t>
      </w:r>
      <w:r w:rsidR="00921809" w:rsidRPr="00921809">
        <w:rPr>
          <w:sz w:val="24"/>
          <w:szCs w:val="24"/>
        </w:rPr>
        <w:t>evelop partnersh</w:t>
      </w:r>
      <w:r w:rsidR="00921809">
        <w:rPr>
          <w:sz w:val="24"/>
          <w:szCs w:val="24"/>
        </w:rPr>
        <w:t xml:space="preserve">ips with research bodies e.g. </w:t>
      </w:r>
      <w:proofErr w:type="spellStart"/>
      <w:r w:rsidR="00921809">
        <w:rPr>
          <w:sz w:val="24"/>
          <w:szCs w:val="24"/>
        </w:rPr>
        <w:t>Ripfa</w:t>
      </w:r>
      <w:proofErr w:type="spellEnd"/>
      <w:r w:rsidR="00921809">
        <w:rPr>
          <w:sz w:val="24"/>
          <w:szCs w:val="24"/>
        </w:rPr>
        <w:t xml:space="preserve"> / Rip, Community Care Inform, </w:t>
      </w:r>
      <w:r w:rsidR="00921809" w:rsidRPr="00921809">
        <w:rPr>
          <w:sz w:val="24"/>
          <w:szCs w:val="24"/>
        </w:rPr>
        <w:t xml:space="preserve"> </w:t>
      </w:r>
    </w:p>
    <w:p w:rsidR="00FE2818" w:rsidRPr="00FE2818" w:rsidRDefault="00FE2818" w:rsidP="00FE28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2818">
        <w:rPr>
          <w:sz w:val="24"/>
          <w:szCs w:val="24"/>
        </w:rPr>
        <w:t>Critical reflection logs</w:t>
      </w:r>
    </w:p>
    <w:p w:rsidR="00920825" w:rsidRPr="00920825" w:rsidRDefault="00FE2818" w:rsidP="0092082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2818">
        <w:rPr>
          <w:sz w:val="24"/>
          <w:szCs w:val="24"/>
        </w:rPr>
        <w:t>Peer learning or action learning sets</w:t>
      </w:r>
      <w:r w:rsidR="00920825">
        <w:rPr>
          <w:sz w:val="24"/>
          <w:szCs w:val="24"/>
        </w:rPr>
        <w:t xml:space="preserve"> </w:t>
      </w:r>
      <w:r w:rsidRPr="00FE2818">
        <w:rPr>
          <w:sz w:val="24"/>
          <w:szCs w:val="24"/>
        </w:rPr>
        <w:t xml:space="preserve">/ </w:t>
      </w:r>
      <w:r w:rsidR="00921809">
        <w:rPr>
          <w:sz w:val="24"/>
          <w:szCs w:val="24"/>
        </w:rPr>
        <w:t xml:space="preserve">apprenticeship peer support </w:t>
      </w:r>
      <w:r w:rsidRPr="00FE2818">
        <w:rPr>
          <w:sz w:val="24"/>
          <w:szCs w:val="24"/>
        </w:rPr>
        <w:t>groups</w:t>
      </w:r>
    </w:p>
    <w:p w:rsidR="00921809" w:rsidRPr="00FE2818" w:rsidRDefault="00921809" w:rsidP="00FE28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of WhatsApp and Facebook amongst other methods.</w:t>
      </w:r>
    </w:p>
    <w:p w:rsidR="00FE2818" w:rsidRDefault="00FE2818" w:rsidP="00FE28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2818">
        <w:rPr>
          <w:sz w:val="24"/>
          <w:szCs w:val="24"/>
        </w:rPr>
        <w:t xml:space="preserve">Enrichment days - sharing best practice. </w:t>
      </w:r>
    </w:p>
    <w:p w:rsidR="000C0FB6" w:rsidRDefault="000C0FB6" w:rsidP="00FE28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Experiential learning</w:t>
      </w:r>
    </w:p>
    <w:p w:rsidR="000C0FB6" w:rsidRDefault="000C0FB6" w:rsidP="00FE28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Role Play</w:t>
      </w:r>
    </w:p>
    <w:p w:rsidR="000C0FB6" w:rsidRDefault="000C0FB6" w:rsidP="00FE28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Service user involvement</w:t>
      </w:r>
    </w:p>
    <w:p w:rsidR="000C0FB6" w:rsidRDefault="000C0FB6" w:rsidP="00FE28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Learning from the NAASS and ASYE approach / model may be useful</w:t>
      </w:r>
    </w:p>
    <w:p w:rsidR="00921809" w:rsidRDefault="00921809" w:rsidP="00FE28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Learning from the Hackney Model?</w:t>
      </w:r>
    </w:p>
    <w:p w:rsidR="00920825" w:rsidRDefault="00920825" w:rsidP="00FE281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Learning from the Open University model</w:t>
      </w:r>
    </w:p>
    <w:p w:rsidR="000C0FB6" w:rsidRDefault="00CF76DA" w:rsidP="000C0FB6">
      <w:pPr>
        <w:rPr>
          <w:sz w:val="24"/>
          <w:szCs w:val="24"/>
        </w:rPr>
      </w:pPr>
      <w:r>
        <w:rPr>
          <w:sz w:val="24"/>
          <w:szCs w:val="24"/>
        </w:rPr>
        <w:t>Learning methods should be creative, appropriate and of good quality.  Assessment of the teaching should be rigorous</w:t>
      </w:r>
      <w:r w:rsidR="000C0FB6">
        <w:rPr>
          <w:sz w:val="24"/>
          <w:szCs w:val="24"/>
        </w:rPr>
        <w:t xml:space="preserve"> more so than traditional methods</w:t>
      </w:r>
    </w:p>
    <w:p w:rsidR="00CF76DA" w:rsidRDefault="00CF76DA" w:rsidP="000C0FB6">
      <w:pPr>
        <w:rPr>
          <w:sz w:val="24"/>
          <w:szCs w:val="24"/>
        </w:rPr>
      </w:pPr>
    </w:p>
    <w:p w:rsidR="009D56CB" w:rsidRPr="0036409D" w:rsidRDefault="00113CC4" w:rsidP="009D56C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Q.</w:t>
      </w:r>
      <w:r w:rsidR="003814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3 </w:t>
      </w:r>
      <w:r w:rsidR="009D56CB" w:rsidRPr="0036409D">
        <w:rPr>
          <w:b/>
          <w:sz w:val="24"/>
          <w:szCs w:val="24"/>
        </w:rPr>
        <w:t xml:space="preserve">Employer involvement in programme delivery </w:t>
      </w:r>
      <w:r w:rsidR="0036409D" w:rsidRPr="0036409D">
        <w:rPr>
          <w:b/>
          <w:sz w:val="24"/>
          <w:szCs w:val="24"/>
        </w:rPr>
        <w:t>–</w:t>
      </w:r>
    </w:p>
    <w:p w:rsidR="00113CC4" w:rsidRDefault="00113CC4" w:rsidP="0036409D">
      <w:pPr>
        <w:rPr>
          <w:sz w:val="24"/>
          <w:szCs w:val="24"/>
        </w:rPr>
      </w:pPr>
      <w:r>
        <w:rPr>
          <w:sz w:val="24"/>
          <w:szCs w:val="24"/>
        </w:rPr>
        <w:t xml:space="preserve">Employers should be involved in the delivery of training, by </w:t>
      </w:r>
      <w:r w:rsidR="003814C9">
        <w:rPr>
          <w:sz w:val="24"/>
          <w:szCs w:val="24"/>
        </w:rPr>
        <w:t>identified,</w:t>
      </w:r>
      <w:r w:rsidRPr="00113CC4">
        <w:rPr>
          <w:sz w:val="24"/>
          <w:szCs w:val="24"/>
        </w:rPr>
        <w:t xml:space="preserve"> and recognised</w:t>
      </w:r>
      <w:r>
        <w:rPr>
          <w:sz w:val="24"/>
          <w:szCs w:val="24"/>
        </w:rPr>
        <w:t xml:space="preserve"> staff in specific roles so that the approach is </w:t>
      </w:r>
      <w:r w:rsidR="00DB2361">
        <w:rPr>
          <w:sz w:val="24"/>
          <w:szCs w:val="24"/>
        </w:rPr>
        <w:t>consistent</w:t>
      </w:r>
      <w:r>
        <w:rPr>
          <w:sz w:val="24"/>
          <w:szCs w:val="24"/>
        </w:rPr>
        <w:t xml:space="preserve"> and there is </w:t>
      </w:r>
      <w:r w:rsidR="00DB2361">
        <w:rPr>
          <w:sz w:val="24"/>
          <w:szCs w:val="24"/>
        </w:rPr>
        <w:t>clarity</w:t>
      </w:r>
      <w:r>
        <w:rPr>
          <w:sz w:val="24"/>
          <w:szCs w:val="24"/>
        </w:rPr>
        <w:t xml:space="preserve">. Avoid staff </w:t>
      </w:r>
      <w:r w:rsidR="00DB2361">
        <w:rPr>
          <w:sz w:val="24"/>
          <w:szCs w:val="24"/>
        </w:rPr>
        <w:t>members</w:t>
      </w:r>
      <w:r>
        <w:rPr>
          <w:sz w:val="24"/>
          <w:szCs w:val="24"/>
        </w:rPr>
        <w:t xml:space="preserve"> feeling “dumped on”</w:t>
      </w:r>
    </w:p>
    <w:p w:rsidR="00113CC4" w:rsidRDefault="00113CC4" w:rsidP="0036409D">
      <w:pPr>
        <w:rPr>
          <w:sz w:val="24"/>
          <w:szCs w:val="24"/>
        </w:rPr>
      </w:pPr>
      <w:r>
        <w:rPr>
          <w:sz w:val="24"/>
          <w:szCs w:val="24"/>
        </w:rPr>
        <w:t>Employers should be involved in identifying the support and learning the apprentice may require possibly by using an appraisal type approach.</w:t>
      </w:r>
    </w:p>
    <w:p w:rsidR="0036409D" w:rsidRPr="0036409D" w:rsidRDefault="0036409D" w:rsidP="0036409D">
      <w:pPr>
        <w:rPr>
          <w:sz w:val="24"/>
          <w:szCs w:val="24"/>
        </w:rPr>
      </w:pPr>
      <w:r w:rsidRPr="0036409D">
        <w:rPr>
          <w:sz w:val="24"/>
          <w:szCs w:val="24"/>
        </w:rPr>
        <w:t xml:space="preserve">Utilise the knowledge </w:t>
      </w:r>
      <w:r w:rsidR="00FE2818">
        <w:rPr>
          <w:sz w:val="24"/>
          <w:szCs w:val="24"/>
        </w:rPr>
        <w:t>and skills of practice experts (</w:t>
      </w:r>
      <w:r w:rsidRPr="0036409D">
        <w:rPr>
          <w:sz w:val="24"/>
          <w:szCs w:val="24"/>
        </w:rPr>
        <w:t>experienced social workers) in certain areas to work alongside lectures to deliver lectures within the HEI’</w:t>
      </w:r>
      <w:r w:rsidR="001D4CCA">
        <w:rPr>
          <w:sz w:val="24"/>
          <w:szCs w:val="24"/>
        </w:rPr>
        <w:t>s. This</w:t>
      </w:r>
      <w:r w:rsidRPr="0036409D">
        <w:rPr>
          <w:sz w:val="24"/>
          <w:szCs w:val="24"/>
        </w:rPr>
        <w:t xml:space="preserve"> </w:t>
      </w:r>
      <w:r w:rsidR="001D4CCA">
        <w:rPr>
          <w:sz w:val="24"/>
          <w:szCs w:val="24"/>
        </w:rPr>
        <w:t xml:space="preserve">should </w:t>
      </w:r>
      <w:r w:rsidR="00A752B3" w:rsidRPr="0036409D">
        <w:rPr>
          <w:sz w:val="24"/>
          <w:szCs w:val="24"/>
        </w:rPr>
        <w:t>complement</w:t>
      </w:r>
      <w:r w:rsidRPr="0036409D">
        <w:rPr>
          <w:sz w:val="24"/>
          <w:szCs w:val="24"/>
        </w:rPr>
        <w:t xml:space="preserve"> formal university</w:t>
      </w:r>
      <w:r w:rsidR="001D4CCA">
        <w:rPr>
          <w:sz w:val="24"/>
          <w:szCs w:val="24"/>
        </w:rPr>
        <w:t>,</w:t>
      </w:r>
      <w:r w:rsidRPr="0036409D">
        <w:rPr>
          <w:sz w:val="24"/>
          <w:szCs w:val="24"/>
        </w:rPr>
        <w:t xml:space="preserve"> t</w:t>
      </w:r>
      <w:r w:rsidR="000022FA">
        <w:rPr>
          <w:sz w:val="24"/>
          <w:szCs w:val="24"/>
        </w:rPr>
        <w:t xml:space="preserve">heoretical </w:t>
      </w:r>
      <w:r w:rsidR="00A752B3">
        <w:rPr>
          <w:sz w:val="24"/>
          <w:szCs w:val="24"/>
        </w:rPr>
        <w:t xml:space="preserve">lectures </w:t>
      </w:r>
      <w:r w:rsidR="00A752B3" w:rsidRPr="0036409D">
        <w:rPr>
          <w:sz w:val="24"/>
          <w:szCs w:val="24"/>
        </w:rPr>
        <w:t>on</w:t>
      </w:r>
      <w:r w:rsidRPr="0036409D">
        <w:rPr>
          <w:sz w:val="24"/>
          <w:szCs w:val="24"/>
        </w:rPr>
        <w:t xml:space="preserve"> the foundations of social work. </w:t>
      </w:r>
      <w:r w:rsidR="000022FA">
        <w:rPr>
          <w:sz w:val="24"/>
          <w:szCs w:val="24"/>
        </w:rPr>
        <w:t>Academics</w:t>
      </w:r>
      <w:r w:rsidR="00113CC4">
        <w:rPr>
          <w:sz w:val="24"/>
          <w:szCs w:val="24"/>
        </w:rPr>
        <w:t xml:space="preserve"> into practice type programme (teaching partnerships) </w:t>
      </w:r>
      <w:r w:rsidR="000022FA">
        <w:rPr>
          <w:sz w:val="24"/>
          <w:szCs w:val="24"/>
        </w:rPr>
        <w:t xml:space="preserve">may be a useful model, for academics going into the workplace. </w:t>
      </w:r>
    </w:p>
    <w:p w:rsidR="0036409D" w:rsidRPr="0036409D" w:rsidRDefault="00DB2361" w:rsidP="0036409D">
      <w:pPr>
        <w:rPr>
          <w:sz w:val="24"/>
          <w:szCs w:val="24"/>
        </w:rPr>
      </w:pPr>
      <w:r>
        <w:rPr>
          <w:sz w:val="24"/>
          <w:szCs w:val="24"/>
        </w:rPr>
        <w:t>Employers</w:t>
      </w:r>
      <w:r w:rsidR="00A752B3">
        <w:rPr>
          <w:sz w:val="24"/>
          <w:szCs w:val="24"/>
        </w:rPr>
        <w:t xml:space="preserve"> with the HEI’s should s</w:t>
      </w:r>
      <w:r w:rsidR="0036409D" w:rsidRPr="0036409D">
        <w:rPr>
          <w:sz w:val="24"/>
          <w:szCs w:val="24"/>
        </w:rPr>
        <w:t>cope out the areas where practice experts would be most beneficial and useful to compliment the HEI delivery of lectures and sessions</w:t>
      </w:r>
    </w:p>
    <w:p w:rsidR="0036409D" w:rsidRPr="0036409D" w:rsidRDefault="0036409D" w:rsidP="0036409D">
      <w:pPr>
        <w:rPr>
          <w:sz w:val="24"/>
          <w:szCs w:val="24"/>
        </w:rPr>
      </w:pPr>
      <w:r w:rsidRPr="0036409D">
        <w:rPr>
          <w:sz w:val="24"/>
          <w:szCs w:val="24"/>
        </w:rPr>
        <w:t>Reflective sessions must be purposeful</w:t>
      </w:r>
    </w:p>
    <w:p w:rsidR="0036409D" w:rsidRPr="009D56CB" w:rsidRDefault="006260FB" w:rsidP="00CF76DA">
      <w:pPr>
        <w:rPr>
          <w:sz w:val="24"/>
          <w:szCs w:val="24"/>
        </w:rPr>
      </w:pPr>
      <w:r>
        <w:rPr>
          <w:sz w:val="24"/>
          <w:szCs w:val="24"/>
        </w:rPr>
        <w:t>Employers should be involved i</w:t>
      </w:r>
      <w:r w:rsidR="0036409D" w:rsidRPr="0036409D">
        <w:rPr>
          <w:sz w:val="24"/>
          <w:szCs w:val="24"/>
        </w:rPr>
        <w:t>n mapping evidence gathering against the PCF and KSS</w:t>
      </w:r>
    </w:p>
    <w:p w:rsidR="009D56CB" w:rsidRPr="0036409D" w:rsidRDefault="006D42B1" w:rsidP="006D4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Q.4 </w:t>
      </w:r>
      <w:r w:rsidR="009D56CB" w:rsidRPr="0036409D">
        <w:rPr>
          <w:b/>
          <w:sz w:val="24"/>
          <w:szCs w:val="24"/>
        </w:rPr>
        <w:t>Should the delivery be at HEI site or in neutral venue? What is your rationale?</w:t>
      </w:r>
    </w:p>
    <w:p w:rsidR="006260FB" w:rsidRDefault="006D42B1" w:rsidP="0036409D">
      <w:pPr>
        <w:rPr>
          <w:sz w:val="24"/>
          <w:szCs w:val="24"/>
        </w:rPr>
      </w:pPr>
      <w:r>
        <w:rPr>
          <w:sz w:val="24"/>
          <w:szCs w:val="24"/>
        </w:rPr>
        <w:t>Feedback stated that</w:t>
      </w:r>
      <w:r w:rsidR="00523E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whilst </w:t>
      </w:r>
      <w:r w:rsidR="00523E91">
        <w:rPr>
          <w:sz w:val="24"/>
          <w:szCs w:val="24"/>
        </w:rPr>
        <w:t>h</w:t>
      </w:r>
      <w:r w:rsidR="006260FB" w:rsidRPr="0036409D">
        <w:rPr>
          <w:sz w:val="24"/>
          <w:szCs w:val="24"/>
        </w:rPr>
        <w:t>olding learning session</w:t>
      </w:r>
      <w:r w:rsidR="006260FB">
        <w:rPr>
          <w:sz w:val="24"/>
          <w:szCs w:val="24"/>
        </w:rPr>
        <w:t>s within the university setting</w:t>
      </w:r>
      <w:r w:rsidR="006260FB" w:rsidRPr="0036409D">
        <w:rPr>
          <w:sz w:val="24"/>
          <w:szCs w:val="24"/>
        </w:rPr>
        <w:t xml:space="preserve">, would promote the learning experience of undertaking a degree. </w:t>
      </w:r>
      <w:r w:rsidR="006260FB">
        <w:rPr>
          <w:sz w:val="24"/>
          <w:szCs w:val="24"/>
        </w:rPr>
        <w:t>A mixture of learning in the workplace and attending HEI was the most preferred option.</w:t>
      </w:r>
    </w:p>
    <w:p w:rsidR="0036409D" w:rsidRPr="0036409D" w:rsidRDefault="006D42B1" w:rsidP="0036409D">
      <w:pPr>
        <w:rPr>
          <w:sz w:val="24"/>
          <w:szCs w:val="24"/>
        </w:rPr>
      </w:pPr>
      <w:r>
        <w:rPr>
          <w:sz w:val="24"/>
          <w:szCs w:val="24"/>
        </w:rPr>
        <w:t>Although i</w:t>
      </w:r>
      <w:r w:rsidR="0036409D" w:rsidRPr="0036409D">
        <w:rPr>
          <w:sz w:val="24"/>
          <w:szCs w:val="24"/>
        </w:rPr>
        <w:t>t was recognised that hosting some sessions within the workplace may be beneficial and will add an element of flexibility, room bookings and co-ordination can be very challenging.</w:t>
      </w:r>
    </w:p>
    <w:p w:rsidR="0036409D" w:rsidRDefault="006260FB" w:rsidP="00921809">
      <w:pPr>
        <w:rPr>
          <w:sz w:val="24"/>
          <w:szCs w:val="24"/>
        </w:rPr>
      </w:pPr>
      <w:r>
        <w:rPr>
          <w:sz w:val="24"/>
          <w:szCs w:val="24"/>
        </w:rPr>
        <w:t>There was a clear ex</w:t>
      </w:r>
      <w:r w:rsidR="00921809">
        <w:rPr>
          <w:sz w:val="24"/>
          <w:szCs w:val="24"/>
        </w:rPr>
        <w:t xml:space="preserve">pectation that the HEI </w:t>
      </w:r>
      <w:r w:rsidR="006D42B1">
        <w:rPr>
          <w:sz w:val="24"/>
          <w:szCs w:val="24"/>
        </w:rPr>
        <w:t>should undertake</w:t>
      </w:r>
      <w:r w:rsidR="00921809">
        <w:rPr>
          <w:sz w:val="24"/>
          <w:szCs w:val="24"/>
        </w:rPr>
        <w:t xml:space="preserve"> regular work place visits</w:t>
      </w:r>
      <w:r>
        <w:rPr>
          <w:sz w:val="24"/>
          <w:szCs w:val="24"/>
        </w:rPr>
        <w:t>.</w:t>
      </w:r>
    </w:p>
    <w:p w:rsidR="0036409D" w:rsidRPr="009D56CB" w:rsidRDefault="0036409D" w:rsidP="009D56CB">
      <w:pPr>
        <w:ind w:left="360"/>
        <w:rPr>
          <w:sz w:val="24"/>
          <w:szCs w:val="24"/>
        </w:rPr>
      </w:pPr>
    </w:p>
    <w:p w:rsidR="0036409D" w:rsidRDefault="006D42B1" w:rsidP="006D42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Q.5 </w:t>
      </w:r>
      <w:r w:rsidR="009D56CB" w:rsidRPr="0036409D">
        <w:rPr>
          <w:b/>
          <w:sz w:val="24"/>
          <w:szCs w:val="24"/>
        </w:rPr>
        <w:t>Preferred start times and number of cohorts each year?</w:t>
      </w:r>
    </w:p>
    <w:p w:rsidR="0036409D" w:rsidRDefault="006D42B1" w:rsidP="006D42B1">
      <w:pPr>
        <w:rPr>
          <w:sz w:val="24"/>
          <w:szCs w:val="24"/>
        </w:rPr>
      </w:pPr>
      <w:r>
        <w:rPr>
          <w:sz w:val="24"/>
          <w:szCs w:val="24"/>
        </w:rPr>
        <w:t>Employers are c</w:t>
      </w:r>
      <w:r w:rsidRPr="006D42B1">
        <w:rPr>
          <w:sz w:val="24"/>
          <w:szCs w:val="24"/>
        </w:rPr>
        <w:t>oncern</w:t>
      </w:r>
      <w:r>
        <w:rPr>
          <w:sz w:val="24"/>
          <w:szCs w:val="24"/>
        </w:rPr>
        <w:t xml:space="preserve">ed with the underspend of the Levy and the money being recouped. </w:t>
      </w:r>
      <w:r w:rsidRPr="006D42B1">
        <w:rPr>
          <w:sz w:val="24"/>
          <w:szCs w:val="24"/>
        </w:rPr>
        <w:t xml:space="preserve"> </w:t>
      </w:r>
      <w:r w:rsidRPr="0036409D">
        <w:rPr>
          <w:sz w:val="24"/>
          <w:szCs w:val="24"/>
        </w:rPr>
        <w:t>Ideally,</w:t>
      </w:r>
      <w:r w:rsidR="0036409D" w:rsidRPr="0036409D">
        <w:rPr>
          <w:sz w:val="24"/>
          <w:szCs w:val="24"/>
        </w:rPr>
        <w:t xml:space="preserve"> a September start date was most preferable. However, it was felt that a </w:t>
      </w:r>
      <w:r>
        <w:rPr>
          <w:sz w:val="24"/>
          <w:szCs w:val="24"/>
        </w:rPr>
        <w:t xml:space="preserve">flexible </w:t>
      </w:r>
      <w:r w:rsidR="0036409D" w:rsidRPr="0036409D">
        <w:rPr>
          <w:sz w:val="24"/>
          <w:szCs w:val="24"/>
        </w:rPr>
        <w:t xml:space="preserve">start date of </w:t>
      </w:r>
      <w:proofErr w:type="gramStart"/>
      <w:r>
        <w:rPr>
          <w:sz w:val="24"/>
          <w:szCs w:val="24"/>
        </w:rPr>
        <w:t>March  /</w:t>
      </w:r>
      <w:proofErr w:type="gramEnd"/>
      <w:r>
        <w:rPr>
          <w:sz w:val="24"/>
          <w:szCs w:val="24"/>
        </w:rPr>
        <w:t xml:space="preserve"> </w:t>
      </w:r>
      <w:r w:rsidR="0036409D" w:rsidRPr="0036409D">
        <w:rPr>
          <w:sz w:val="24"/>
          <w:szCs w:val="24"/>
        </w:rPr>
        <w:t>April 2020 was more realistic and would fit in with the fiscal year.</w:t>
      </w:r>
    </w:p>
    <w:p w:rsidR="006D42B1" w:rsidRPr="009D56CB" w:rsidRDefault="00CF76DA" w:rsidP="006D42B1">
      <w:pPr>
        <w:rPr>
          <w:sz w:val="24"/>
          <w:szCs w:val="24"/>
        </w:rPr>
      </w:pPr>
      <w:r w:rsidRPr="0036409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E6C664" wp14:editId="4655A06D">
                <wp:simplePos x="0" y="0"/>
                <wp:positionH relativeFrom="column">
                  <wp:posOffset>-374705</wp:posOffset>
                </wp:positionH>
                <wp:positionV relativeFrom="paragraph">
                  <wp:posOffset>403280</wp:posOffset>
                </wp:positionV>
                <wp:extent cx="6562725" cy="2857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85750"/>
                        </a:xfrm>
                        <a:prstGeom prst="rect">
                          <a:avLst/>
                        </a:prstGeom>
                        <a:solidFill>
                          <a:srgbClr val="EAC0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1A" w:rsidRDefault="0076581A" w:rsidP="001E73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56CB">
                              <w:rPr>
                                <w:b/>
                                <w:sz w:val="24"/>
                                <w:szCs w:val="24"/>
                              </w:rPr>
                              <w:t>Exercise 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D56CB">
                              <w:rPr>
                                <w:b/>
                                <w:sz w:val="24"/>
                                <w:szCs w:val="24"/>
                              </w:rPr>
                              <w:t>Recruitment</w:t>
                            </w:r>
                          </w:p>
                          <w:p w:rsidR="0076581A" w:rsidRDefault="00765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6C664" id="_x0000_s1027" type="#_x0000_t202" style="position:absolute;margin-left:-29.5pt;margin-top:31.75pt;width:516.7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" fillcolor="#eac0cc" stroked="f">
                <v:textbox>
                  <w:txbxContent>
                    <w:p w:rsidR="0076581A" w:rsidRDefault="0076581A" w:rsidP="001E73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D56CB">
                        <w:rPr>
                          <w:b/>
                          <w:sz w:val="24"/>
                          <w:szCs w:val="24"/>
                        </w:rPr>
                        <w:t>Exercise 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9D56CB">
                        <w:rPr>
                          <w:b/>
                          <w:sz w:val="24"/>
                          <w:szCs w:val="24"/>
                        </w:rPr>
                        <w:t>Recruitment</w:t>
                      </w:r>
                    </w:p>
                    <w:p w:rsidR="0076581A" w:rsidRDefault="0076581A"/>
                  </w:txbxContent>
                </v:textbox>
                <w10:wrap type="square"/>
              </v:shape>
            </w:pict>
          </mc:Fallback>
        </mc:AlternateContent>
      </w:r>
      <w:r w:rsidR="006D42B1">
        <w:rPr>
          <w:sz w:val="24"/>
          <w:szCs w:val="24"/>
        </w:rPr>
        <w:t xml:space="preserve">There was a suggestion of two options of start dates Spring and Autumn. </w:t>
      </w:r>
    </w:p>
    <w:p w:rsidR="00CF76DA" w:rsidRDefault="00CF76DA" w:rsidP="009D56CB">
      <w:pPr>
        <w:rPr>
          <w:b/>
          <w:sz w:val="24"/>
          <w:szCs w:val="24"/>
        </w:rPr>
      </w:pPr>
    </w:p>
    <w:p w:rsidR="009D56CB" w:rsidRDefault="00D53668" w:rsidP="009D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Q.6 </w:t>
      </w:r>
      <w:r w:rsidR="009D56CB" w:rsidRPr="009D56CB">
        <w:rPr>
          <w:b/>
          <w:sz w:val="24"/>
          <w:szCs w:val="24"/>
        </w:rPr>
        <w:t>What selection criteria should we follow?</w:t>
      </w:r>
    </w:p>
    <w:p w:rsidR="006D42B1" w:rsidRPr="0036409D" w:rsidRDefault="006D42B1" w:rsidP="006D42B1">
      <w:pPr>
        <w:rPr>
          <w:sz w:val="24"/>
          <w:szCs w:val="24"/>
        </w:rPr>
      </w:pPr>
      <w:r w:rsidRPr="0036409D">
        <w:rPr>
          <w:sz w:val="24"/>
          <w:szCs w:val="24"/>
        </w:rPr>
        <w:t xml:space="preserve">A fair and sound selection process should be adopted by each council with the inclusion of “Citizens” or “People with Lived Experience” and the HEI’s </w:t>
      </w:r>
    </w:p>
    <w:p w:rsidR="006D42B1" w:rsidRPr="0036409D" w:rsidRDefault="006D42B1" w:rsidP="006D42B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36409D">
        <w:rPr>
          <w:sz w:val="24"/>
          <w:szCs w:val="24"/>
        </w:rPr>
        <w:t>void having two separate selection processes</w:t>
      </w:r>
      <w:r>
        <w:rPr>
          <w:sz w:val="24"/>
          <w:szCs w:val="24"/>
        </w:rPr>
        <w:t xml:space="preserve"> –one for the workplace and one for HEI</w:t>
      </w:r>
      <w:r w:rsidRPr="0036409D">
        <w:rPr>
          <w:sz w:val="24"/>
          <w:szCs w:val="24"/>
        </w:rPr>
        <w:t xml:space="preserve"> </w:t>
      </w:r>
    </w:p>
    <w:p w:rsidR="006D42B1" w:rsidRDefault="006D42B1" w:rsidP="006D42B1">
      <w:pPr>
        <w:rPr>
          <w:sz w:val="24"/>
          <w:szCs w:val="24"/>
        </w:rPr>
      </w:pPr>
      <w:r w:rsidRPr="0036409D">
        <w:rPr>
          <w:sz w:val="24"/>
          <w:szCs w:val="24"/>
        </w:rPr>
        <w:t>Ideally, the</w:t>
      </w:r>
      <w:r>
        <w:rPr>
          <w:sz w:val="24"/>
          <w:szCs w:val="24"/>
        </w:rPr>
        <w:t>re should be one process, that</w:t>
      </w:r>
      <w:r w:rsidRPr="0036409D">
        <w:rPr>
          <w:sz w:val="24"/>
          <w:szCs w:val="24"/>
        </w:rPr>
        <w:t xml:space="preserve"> incorporate the employers needs and the HEI’s requirements</w:t>
      </w:r>
      <w:r>
        <w:rPr>
          <w:sz w:val="24"/>
          <w:szCs w:val="24"/>
        </w:rPr>
        <w:t>.</w:t>
      </w:r>
    </w:p>
    <w:p w:rsidR="006D42B1" w:rsidRPr="000A5728" w:rsidRDefault="006D42B1" w:rsidP="006D42B1">
      <w:pPr>
        <w:rPr>
          <w:b/>
        </w:rPr>
      </w:pPr>
      <w:r w:rsidRPr="000A5728">
        <w:rPr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372E21C" wp14:editId="69590125">
            <wp:simplePos x="0" y="0"/>
            <wp:positionH relativeFrom="margin">
              <wp:align>center</wp:align>
            </wp:positionH>
            <wp:positionV relativeFrom="paragraph">
              <wp:posOffset>354330</wp:posOffset>
            </wp:positionV>
            <wp:extent cx="694118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19" y="21414"/>
                <wp:lineTo x="215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6" t="52135" r="12952" b="5733"/>
                    <a:stretch/>
                  </pic:blipFill>
                  <pic:spPr bwMode="auto">
                    <a:xfrm>
                      <a:off x="0" y="0"/>
                      <a:ext cx="694118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728">
        <w:rPr>
          <w:b/>
        </w:rPr>
        <w:t>Please see diagram 1</w:t>
      </w:r>
      <w:r w:rsidR="000A5728">
        <w:rPr>
          <w:b/>
        </w:rPr>
        <w:t xml:space="preserve"> below</w:t>
      </w:r>
    </w:p>
    <w:p w:rsidR="006D42B1" w:rsidRPr="00D53668" w:rsidRDefault="006D42B1" w:rsidP="00D5366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53668">
        <w:rPr>
          <w:sz w:val="24"/>
          <w:szCs w:val="24"/>
        </w:rPr>
        <w:t>Each individual council or consortium should host</w:t>
      </w:r>
      <w:r w:rsidR="00D53668" w:rsidRPr="00D53668">
        <w:rPr>
          <w:sz w:val="24"/>
          <w:szCs w:val="24"/>
        </w:rPr>
        <w:t>;</w:t>
      </w:r>
      <w:r w:rsidRPr="00D53668">
        <w:rPr>
          <w:sz w:val="24"/>
          <w:szCs w:val="24"/>
        </w:rPr>
        <w:t xml:space="preserve"> </w:t>
      </w:r>
    </w:p>
    <w:p w:rsidR="006D42B1" w:rsidRPr="00D53668" w:rsidRDefault="006D42B1" w:rsidP="00D5366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53668">
        <w:rPr>
          <w:sz w:val="24"/>
          <w:szCs w:val="24"/>
        </w:rPr>
        <w:t>Information / Briefing sessions</w:t>
      </w:r>
    </w:p>
    <w:p w:rsidR="006D42B1" w:rsidRDefault="006D42B1" w:rsidP="00D5366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53668">
        <w:rPr>
          <w:sz w:val="24"/>
          <w:szCs w:val="24"/>
        </w:rPr>
        <w:t>Expression of interest</w:t>
      </w:r>
      <w:r w:rsidR="00920825">
        <w:rPr>
          <w:sz w:val="24"/>
          <w:szCs w:val="24"/>
        </w:rPr>
        <w:t xml:space="preserve"> submissions</w:t>
      </w:r>
    </w:p>
    <w:p w:rsidR="00920825" w:rsidRPr="00D53668" w:rsidRDefault="00920825" w:rsidP="009208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53668">
        <w:rPr>
          <w:sz w:val="24"/>
          <w:szCs w:val="24"/>
        </w:rPr>
        <w:t xml:space="preserve">Recruitment days </w:t>
      </w:r>
      <w:r>
        <w:rPr>
          <w:sz w:val="24"/>
          <w:szCs w:val="24"/>
        </w:rPr>
        <w:t>in conjunction with HEI</w:t>
      </w:r>
    </w:p>
    <w:p w:rsidR="00920825" w:rsidRPr="00D53668" w:rsidRDefault="00920825" w:rsidP="00920825">
      <w:pPr>
        <w:pStyle w:val="ListParagraph"/>
        <w:rPr>
          <w:sz w:val="24"/>
          <w:szCs w:val="24"/>
        </w:rPr>
      </w:pPr>
    </w:p>
    <w:p w:rsidR="006D42B1" w:rsidRPr="00D53668" w:rsidRDefault="006D42B1" w:rsidP="00D53668">
      <w:pPr>
        <w:rPr>
          <w:sz w:val="24"/>
          <w:szCs w:val="24"/>
        </w:rPr>
      </w:pPr>
      <w:r w:rsidRPr="00D53668">
        <w:rPr>
          <w:sz w:val="24"/>
          <w:szCs w:val="24"/>
        </w:rPr>
        <w:t>Assessment sessions –</w:t>
      </w:r>
      <w:r w:rsidR="00D53668">
        <w:rPr>
          <w:sz w:val="24"/>
          <w:szCs w:val="24"/>
        </w:rPr>
        <w:t xml:space="preserve"> (Learn from step up programs) </w:t>
      </w:r>
      <w:r w:rsidRPr="00D53668">
        <w:rPr>
          <w:sz w:val="24"/>
          <w:szCs w:val="24"/>
        </w:rPr>
        <w:t>consisting of different exercises for different groups of cand</w:t>
      </w:r>
      <w:r w:rsidR="00D53668">
        <w:rPr>
          <w:sz w:val="24"/>
          <w:szCs w:val="24"/>
        </w:rPr>
        <w:t xml:space="preserve">idates, such as role play, young people and people with lived experience on the panels, addressing </w:t>
      </w:r>
      <w:r w:rsidRPr="00D53668">
        <w:rPr>
          <w:sz w:val="24"/>
          <w:szCs w:val="24"/>
        </w:rPr>
        <w:t>qualities,</w:t>
      </w:r>
      <w:r w:rsidR="00D53668">
        <w:rPr>
          <w:sz w:val="24"/>
          <w:szCs w:val="24"/>
        </w:rPr>
        <w:t xml:space="preserve"> motivation, initiative, values and</w:t>
      </w:r>
      <w:r w:rsidRPr="00D53668">
        <w:rPr>
          <w:sz w:val="24"/>
          <w:szCs w:val="24"/>
        </w:rPr>
        <w:t xml:space="preserve"> leadership</w:t>
      </w:r>
      <w:r w:rsidR="00D53668">
        <w:rPr>
          <w:sz w:val="24"/>
          <w:szCs w:val="24"/>
        </w:rPr>
        <w:t>.</w:t>
      </w:r>
    </w:p>
    <w:p w:rsidR="0036409D" w:rsidRPr="0036409D" w:rsidRDefault="0036409D" w:rsidP="0036409D">
      <w:pPr>
        <w:rPr>
          <w:sz w:val="24"/>
          <w:szCs w:val="24"/>
        </w:rPr>
      </w:pPr>
      <w:r w:rsidRPr="0036409D">
        <w:rPr>
          <w:sz w:val="24"/>
          <w:szCs w:val="24"/>
        </w:rPr>
        <w:t>Consideration of ca</w:t>
      </w:r>
      <w:r w:rsidR="00D53668">
        <w:rPr>
          <w:sz w:val="24"/>
          <w:szCs w:val="24"/>
        </w:rPr>
        <w:t>ndidates being “</w:t>
      </w:r>
      <w:r w:rsidR="00CF76DA">
        <w:rPr>
          <w:sz w:val="24"/>
          <w:szCs w:val="24"/>
        </w:rPr>
        <w:t>promised” a</w:t>
      </w:r>
      <w:r w:rsidR="00D53668">
        <w:rPr>
          <w:sz w:val="24"/>
          <w:szCs w:val="24"/>
        </w:rPr>
        <w:t xml:space="preserve"> place</w:t>
      </w:r>
      <w:r w:rsidRPr="0036409D">
        <w:rPr>
          <w:sz w:val="24"/>
          <w:szCs w:val="24"/>
        </w:rPr>
        <w:t xml:space="preserve"> </w:t>
      </w:r>
      <w:r w:rsidR="00D53668">
        <w:rPr>
          <w:sz w:val="24"/>
          <w:szCs w:val="24"/>
        </w:rPr>
        <w:t xml:space="preserve">on the Degree, </w:t>
      </w:r>
      <w:r w:rsidRPr="0036409D">
        <w:rPr>
          <w:sz w:val="24"/>
          <w:szCs w:val="24"/>
        </w:rPr>
        <w:t xml:space="preserve">due to length of working for the council and not on aptitude and potential. </w:t>
      </w:r>
    </w:p>
    <w:p w:rsidR="0036409D" w:rsidRPr="0036409D" w:rsidRDefault="0036409D" w:rsidP="0036409D">
      <w:pPr>
        <w:rPr>
          <w:sz w:val="24"/>
          <w:szCs w:val="24"/>
        </w:rPr>
      </w:pPr>
      <w:r w:rsidRPr="0036409D">
        <w:rPr>
          <w:sz w:val="24"/>
          <w:szCs w:val="24"/>
        </w:rPr>
        <w:t>Consideration of which service are</w:t>
      </w:r>
      <w:r w:rsidR="00D53668">
        <w:rPr>
          <w:sz w:val="24"/>
          <w:szCs w:val="24"/>
        </w:rPr>
        <w:t>a</w:t>
      </w:r>
      <w:r w:rsidRPr="0036409D">
        <w:rPr>
          <w:sz w:val="24"/>
          <w:szCs w:val="24"/>
        </w:rPr>
        <w:t xml:space="preserve"> or team can support the apprenticeship model.</w:t>
      </w:r>
    </w:p>
    <w:p w:rsidR="00D53668" w:rsidRDefault="00D53668" w:rsidP="009D56CB">
      <w:pPr>
        <w:rPr>
          <w:b/>
          <w:sz w:val="24"/>
          <w:szCs w:val="24"/>
        </w:rPr>
      </w:pPr>
    </w:p>
    <w:p w:rsidR="009D56CB" w:rsidRDefault="00D53668" w:rsidP="009D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Q.7 </w:t>
      </w:r>
      <w:r w:rsidR="009D56CB" w:rsidRPr="009D56CB">
        <w:rPr>
          <w:b/>
          <w:sz w:val="24"/>
          <w:szCs w:val="24"/>
        </w:rPr>
        <w:t xml:space="preserve">Whom will your borough enable to apply and how will this be communicated? </w:t>
      </w:r>
    </w:p>
    <w:p w:rsidR="0036409D" w:rsidRPr="0038687B" w:rsidRDefault="0036409D" w:rsidP="0036409D">
      <w:pPr>
        <w:rPr>
          <w:sz w:val="24"/>
          <w:szCs w:val="24"/>
        </w:rPr>
      </w:pPr>
      <w:proofErr w:type="gramStart"/>
      <w:r w:rsidRPr="0038687B">
        <w:rPr>
          <w:sz w:val="24"/>
          <w:szCs w:val="24"/>
        </w:rPr>
        <w:t>The majority of</w:t>
      </w:r>
      <w:proofErr w:type="gramEnd"/>
      <w:r w:rsidRPr="0038687B">
        <w:rPr>
          <w:sz w:val="24"/>
          <w:szCs w:val="24"/>
        </w:rPr>
        <w:t xml:space="preserve"> apprenticeship opportunities will initially be offered to existing staff within the local authority.</w:t>
      </w:r>
    </w:p>
    <w:p w:rsidR="0036409D" w:rsidRDefault="0036409D" w:rsidP="0036409D">
      <w:pPr>
        <w:rPr>
          <w:sz w:val="24"/>
          <w:szCs w:val="24"/>
        </w:rPr>
      </w:pPr>
      <w:r w:rsidRPr="0038687B">
        <w:rPr>
          <w:sz w:val="24"/>
          <w:szCs w:val="24"/>
        </w:rPr>
        <w:t>There was discussion around candidates who already hold a degree in another field, it was felt that they could not be excluded from taking u</w:t>
      </w:r>
      <w:r w:rsidR="00D53668">
        <w:rPr>
          <w:sz w:val="24"/>
          <w:szCs w:val="24"/>
        </w:rPr>
        <w:t>p the apprenticeship programme. However, it was acknowledged that people who may make the best use of apprenticeship opportunities are those without a degree already</w:t>
      </w:r>
      <w:r w:rsidR="00F16044">
        <w:rPr>
          <w:sz w:val="24"/>
          <w:szCs w:val="24"/>
        </w:rPr>
        <w:t xml:space="preserve">. </w:t>
      </w:r>
      <w:proofErr w:type="gramStart"/>
      <w:r w:rsidR="00F16044">
        <w:rPr>
          <w:sz w:val="24"/>
          <w:szCs w:val="24"/>
        </w:rPr>
        <w:t>Therefore</w:t>
      </w:r>
      <w:proofErr w:type="gramEnd"/>
      <w:r w:rsidR="00F16044">
        <w:rPr>
          <w:sz w:val="24"/>
          <w:szCs w:val="24"/>
        </w:rPr>
        <w:t xml:space="preserve"> advice and options will be provided to those who already hold a BA.</w:t>
      </w:r>
    </w:p>
    <w:p w:rsidR="00026520" w:rsidRDefault="00026520" w:rsidP="0036409D">
      <w:pPr>
        <w:rPr>
          <w:sz w:val="24"/>
          <w:szCs w:val="24"/>
        </w:rPr>
      </w:pPr>
      <w:r>
        <w:rPr>
          <w:sz w:val="24"/>
          <w:szCs w:val="24"/>
        </w:rPr>
        <w:t xml:space="preserve">Information about the apprenticeships to be shared via the </w:t>
      </w:r>
      <w:proofErr w:type="gramStart"/>
      <w:r>
        <w:rPr>
          <w:sz w:val="24"/>
          <w:szCs w:val="24"/>
        </w:rPr>
        <w:t>councils</w:t>
      </w:r>
      <w:proofErr w:type="gramEnd"/>
      <w:r>
        <w:rPr>
          <w:sz w:val="24"/>
          <w:szCs w:val="24"/>
        </w:rPr>
        <w:t xml:space="preserve"> own communication strategy or across the consortium e.g.</w:t>
      </w:r>
    </w:p>
    <w:p w:rsidR="00026520" w:rsidRPr="00026520" w:rsidRDefault="00026520" w:rsidP="0002652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6520">
        <w:rPr>
          <w:sz w:val="24"/>
          <w:szCs w:val="24"/>
        </w:rPr>
        <w:t>Using both Internal and External comms</w:t>
      </w:r>
    </w:p>
    <w:p w:rsidR="00026520" w:rsidRPr="00026520" w:rsidRDefault="00026520" w:rsidP="0002652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6520">
        <w:rPr>
          <w:sz w:val="24"/>
          <w:szCs w:val="24"/>
        </w:rPr>
        <w:t>News letters</w:t>
      </w:r>
    </w:p>
    <w:p w:rsidR="00026520" w:rsidRPr="00026520" w:rsidRDefault="00026520" w:rsidP="0002652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6520">
        <w:rPr>
          <w:sz w:val="24"/>
          <w:szCs w:val="24"/>
        </w:rPr>
        <w:t>Bulletins</w:t>
      </w:r>
    </w:p>
    <w:p w:rsidR="00026520" w:rsidRPr="00026520" w:rsidRDefault="00026520" w:rsidP="0002652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6520">
        <w:rPr>
          <w:sz w:val="24"/>
          <w:szCs w:val="24"/>
        </w:rPr>
        <w:t>Senior Leaders Emails</w:t>
      </w:r>
    </w:p>
    <w:p w:rsidR="00026520" w:rsidRPr="00026520" w:rsidRDefault="00026520" w:rsidP="0002652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6520">
        <w:rPr>
          <w:sz w:val="24"/>
          <w:szCs w:val="24"/>
        </w:rPr>
        <w:t>Drop in sessions</w:t>
      </w:r>
    </w:p>
    <w:p w:rsidR="00026520" w:rsidRPr="00026520" w:rsidRDefault="00026520" w:rsidP="0002652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26520">
        <w:rPr>
          <w:sz w:val="24"/>
          <w:szCs w:val="24"/>
        </w:rPr>
        <w:t>Workforce development plans</w:t>
      </w:r>
    </w:p>
    <w:p w:rsidR="00F16044" w:rsidRDefault="000A5728" w:rsidP="0036409D">
      <w:pPr>
        <w:rPr>
          <w:sz w:val="24"/>
          <w:szCs w:val="24"/>
        </w:rPr>
      </w:pPr>
      <w:r w:rsidRPr="000A572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-318052</wp:posOffset>
                </wp:positionH>
                <wp:positionV relativeFrom="page">
                  <wp:posOffset>9819861</wp:posOffset>
                </wp:positionV>
                <wp:extent cx="4447540" cy="352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5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728" w:rsidRPr="000A5728" w:rsidRDefault="000A57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5728">
                              <w:rPr>
                                <w:sz w:val="18"/>
                                <w:szCs w:val="18"/>
                              </w:rPr>
                              <w:t>Example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 of suggested</w:t>
                            </w:r>
                            <w:r w:rsidRPr="000A5728">
                              <w:rPr>
                                <w:sz w:val="18"/>
                                <w:szCs w:val="18"/>
                              </w:rPr>
                              <w:t xml:space="preserve"> apprenticeship standard </w:t>
                            </w:r>
                            <w:r w:rsidRPr="000A5728">
                              <w:rPr>
                                <w:sz w:val="18"/>
                                <w:szCs w:val="18"/>
                              </w:rPr>
                              <w:t>suitable for each</w:t>
                            </w:r>
                            <w:r w:rsidRPr="000A572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role; list</w:t>
                            </w:r>
                            <w:r w:rsidRPr="000A5728">
                              <w:rPr>
                                <w:sz w:val="18"/>
                                <w:szCs w:val="18"/>
                              </w:rPr>
                              <w:t xml:space="preserve"> not exhaustive.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5.05pt;margin-top:773.2pt;width:350.2pt;height:27.7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" stroked="f">
                <v:textbox style="mso-fit-shape-to-text:t">
                  <w:txbxContent>
                    <w:p w:rsidR="000A5728" w:rsidRPr="000A5728" w:rsidRDefault="000A5728">
                      <w:pPr>
                        <w:rPr>
                          <w:sz w:val="18"/>
                          <w:szCs w:val="18"/>
                        </w:rPr>
                      </w:pPr>
                      <w:r w:rsidRPr="000A5728">
                        <w:rPr>
                          <w:sz w:val="18"/>
                          <w:szCs w:val="18"/>
                        </w:rPr>
                        <w:t>Example</w:t>
                      </w:r>
                      <w:r>
                        <w:rPr>
                          <w:sz w:val="18"/>
                          <w:szCs w:val="18"/>
                        </w:rPr>
                        <w:t>s of suggested</w:t>
                      </w:r>
                      <w:r w:rsidRPr="000A5728">
                        <w:rPr>
                          <w:sz w:val="18"/>
                          <w:szCs w:val="18"/>
                        </w:rPr>
                        <w:t xml:space="preserve"> apprenticeship standard </w:t>
                      </w:r>
                      <w:r w:rsidRPr="000A5728">
                        <w:rPr>
                          <w:sz w:val="18"/>
                          <w:szCs w:val="18"/>
                        </w:rPr>
                        <w:t>suitable for each</w:t>
                      </w:r>
                      <w:r w:rsidRPr="000A5728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role; list</w:t>
                      </w:r>
                      <w:r w:rsidRPr="000A5728">
                        <w:rPr>
                          <w:sz w:val="18"/>
                          <w:szCs w:val="18"/>
                        </w:rPr>
                        <w:t xml:space="preserve"> not exhaustive.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1586D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FD21218" wp14:editId="090CE9E8">
            <wp:simplePos x="0" y="0"/>
            <wp:positionH relativeFrom="margin">
              <wp:posOffset>-381663</wp:posOffset>
            </wp:positionH>
            <wp:positionV relativeFrom="page">
              <wp:posOffset>6281530</wp:posOffset>
            </wp:positionV>
            <wp:extent cx="649605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537" y="21484"/>
                <wp:lineTo x="215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6"/>
                    <a:stretch/>
                  </pic:blipFill>
                  <pic:spPr bwMode="auto">
                    <a:xfrm>
                      <a:off x="0" y="0"/>
                      <a:ext cx="649605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044">
        <w:rPr>
          <w:sz w:val="24"/>
          <w:szCs w:val="24"/>
        </w:rPr>
        <w:t>A cl</w:t>
      </w:r>
      <w:r w:rsidR="0061586D">
        <w:rPr>
          <w:sz w:val="24"/>
          <w:szCs w:val="24"/>
        </w:rPr>
        <w:t>ear organisational message,</w:t>
      </w:r>
      <w:r w:rsidR="00F16044">
        <w:rPr>
          <w:sz w:val="24"/>
          <w:szCs w:val="24"/>
        </w:rPr>
        <w:t xml:space="preserve"> to be sent out promoting the apprenticeship opportunities and linking it with a career pathway. </w:t>
      </w:r>
      <w:r w:rsidR="00F16044" w:rsidRPr="00026520">
        <w:rPr>
          <w:b/>
          <w:sz w:val="24"/>
          <w:szCs w:val="24"/>
        </w:rPr>
        <w:t xml:space="preserve">For </w:t>
      </w:r>
      <w:r w:rsidRPr="00026520">
        <w:rPr>
          <w:b/>
          <w:sz w:val="24"/>
          <w:szCs w:val="24"/>
        </w:rPr>
        <w:t>example,</w:t>
      </w:r>
      <w:r w:rsidR="00026520" w:rsidRPr="00026520">
        <w:rPr>
          <w:b/>
          <w:sz w:val="24"/>
          <w:szCs w:val="24"/>
        </w:rPr>
        <w:t xml:space="preserve"> Diagram 2</w:t>
      </w:r>
      <w:r>
        <w:rPr>
          <w:b/>
          <w:sz w:val="24"/>
          <w:szCs w:val="24"/>
        </w:rPr>
        <w:t xml:space="preserve"> below</w:t>
      </w:r>
    </w:p>
    <w:p w:rsidR="009D56CB" w:rsidRDefault="00D53668" w:rsidP="009D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Q.8 </w:t>
      </w:r>
      <w:r w:rsidR="009D56CB" w:rsidRPr="009D56CB">
        <w:rPr>
          <w:b/>
          <w:sz w:val="24"/>
          <w:szCs w:val="24"/>
        </w:rPr>
        <w:t xml:space="preserve">How can we assess someone’s </w:t>
      </w:r>
      <w:r w:rsidR="000A5728">
        <w:rPr>
          <w:b/>
          <w:sz w:val="24"/>
          <w:szCs w:val="24"/>
        </w:rPr>
        <w:t>potential and readiness</w:t>
      </w:r>
      <w:r w:rsidR="009D56CB" w:rsidRPr="009D56CB">
        <w:rPr>
          <w:b/>
          <w:sz w:val="24"/>
          <w:szCs w:val="24"/>
        </w:rPr>
        <w:t>?</w:t>
      </w:r>
    </w:p>
    <w:p w:rsidR="0036409D" w:rsidRPr="000A5728" w:rsidRDefault="0036409D" w:rsidP="000A572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A5728">
        <w:rPr>
          <w:sz w:val="24"/>
          <w:szCs w:val="24"/>
        </w:rPr>
        <w:t xml:space="preserve">Developing a career pathway to support </w:t>
      </w:r>
      <w:r w:rsidR="00D53668" w:rsidRPr="000A5728">
        <w:rPr>
          <w:sz w:val="24"/>
          <w:szCs w:val="24"/>
        </w:rPr>
        <w:t>progression -</w:t>
      </w:r>
      <w:r w:rsidRPr="000A5728">
        <w:rPr>
          <w:sz w:val="24"/>
          <w:szCs w:val="24"/>
        </w:rPr>
        <w:t xml:space="preserve"> Mapping jobs descriptions and roles against ability to deliver.</w:t>
      </w:r>
    </w:p>
    <w:p w:rsidR="0036409D" w:rsidRPr="000A5728" w:rsidRDefault="0036409D" w:rsidP="000A572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A5728">
        <w:rPr>
          <w:sz w:val="24"/>
          <w:szCs w:val="24"/>
        </w:rPr>
        <w:lastRenderedPageBreak/>
        <w:t xml:space="preserve">Undertaking </w:t>
      </w:r>
      <w:r w:rsidR="000A5728" w:rsidRPr="000A5728">
        <w:rPr>
          <w:sz w:val="24"/>
          <w:szCs w:val="24"/>
        </w:rPr>
        <w:t>competency-based</w:t>
      </w:r>
      <w:r w:rsidRPr="000A5728">
        <w:rPr>
          <w:sz w:val="24"/>
          <w:szCs w:val="24"/>
        </w:rPr>
        <w:t xml:space="preserve"> assessment as part of career development and taking consideration </w:t>
      </w:r>
      <w:r w:rsidR="000A5728" w:rsidRPr="000A5728">
        <w:rPr>
          <w:sz w:val="24"/>
          <w:szCs w:val="24"/>
        </w:rPr>
        <w:t xml:space="preserve">of </w:t>
      </w:r>
      <w:r w:rsidRPr="000A5728">
        <w:rPr>
          <w:sz w:val="24"/>
          <w:szCs w:val="24"/>
        </w:rPr>
        <w:t>previous social care experience</w:t>
      </w:r>
    </w:p>
    <w:p w:rsidR="000A5728" w:rsidRPr="000A5728" w:rsidRDefault="0036409D" w:rsidP="000A572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A5728">
        <w:rPr>
          <w:sz w:val="24"/>
          <w:szCs w:val="24"/>
        </w:rPr>
        <w:t>Assessing the candidate’s ethics</w:t>
      </w:r>
      <w:r w:rsidR="000A5728" w:rsidRPr="000A5728">
        <w:rPr>
          <w:sz w:val="24"/>
          <w:szCs w:val="24"/>
        </w:rPr>
        <w:t xml:space="preserve"> and </w:t>
      </w:r>
      <w:r w:rsidRPr="000A5728">
        <w:rPr>
          <w:sz w:val="24"/>
          <w:szCs w:val="24"/>
        </w:rPr>
        <w:t>value base, by using group presentations or group scenario discussions.</w:t>
      </w:r>
      <w:r w:rsidR="00026520" w:rsidRPr="000A5728">
        <w:rPr>
          <w:sz w:val="24"/>
          <w:szCs w:val="24"/>
        </w:rPr>
        <w:t xml:space="preserve"> </w:t>
      </w:r>
    </w:p>
    <w:p w:rsidR="0036409D" w:rsidRDefault="00026520" w:rsidP="0036409D">
      <w:pPr>
        <w:rPr>
          <w:sz w:val="24"/>
          <w:szCs w:val="24"/>
        </w:rPr>
      </w:pPr>
      <w:r>
        <w:rPr>
          <w:sz w:val="24"/>
          <w:szCs w:val="24"/>
        </w:rPr>
        <w:t xml:space="preserve">Using the following systems. </w:t>
      </w:r>
    </w:p>
    <w:p w:rsidR="00026520" w:rsidRPr="00026520" w:rsidRDefault="00026520" w:rsidP="0002652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6520">
        <w:rPr>
          <w:sz w:val="24"/>
          <w:szCs w:val="24"/>
        </w:rPr>
        <w:t xml:space="preserve">Supervision </w:t>
      </w:r>
    </w:p>
    <w:p w:rsidR="00026520" w:rsidRPr="00026520" w:rsidRDefault="00026520" w:rsidP="0002652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6520">
        <w:rPr>
          <w:sz w:val="24"/>
          <w:szCs w:val="24"/>
        </w:rPr>
        <w:t xml:space="preserve">Appraisal system </w:t>
      </w:r>
    </w:p>
    <w:p w:rsidR="00026520" w:rsidRPr="00026520" w:rsidRDefault="00026520" w:rsidP="0002652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6520">
        <w:rPr>
          <w:sz w:val="24"/>
          <w:szCs w:val="24"/>
        </w:rPr>
        <w:t>CPD audits</w:t>
      </w:r>
    </w:p>
    <w:p w:rsidR="00026520" w:rsidRDefault="00026520" w:rsidP="0002652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26520">
        <w:rPr>
          <w:sz w:val="24"/>
          <w:szCs w:val="24"/>
        </w:rPr>
        <w:t>External recruitment process</w:t>
      </w:r>
    </w:p>
    <w:p w:rsidR="00026520" w:rsidRDefault="00026520" w:rsidP="00026520">
      <w:pPr>
        <w:pStyle w:val="ListParagraph"/>
        <w:rPr>
          <w:sz w:val="24"/>
          <w:szCs w:val="24"/>
        </w:rPr>
      </w:pPr>
    </w:p>
    <w:p w:rsidR="00026520" w:rsidRDefault="00026520" w:rsidP="00026520">
      <w:pPr>
        <w:rPr>
          <w:b/>
          <w:sz w:val="24"/>
          <w:szCs w:val="24"/>
        </w:rPr>
      </w:pPr>
      <w:r w:rsidRPr="00026520">
        <w:rPr>
          <w:b/>
          <w:sz w:val="24"/>
          <w:szCs w:val="24"/>
        </w:rPr>
        <w:t>Q.9 Are feeder / pre- programme or access course needed</w:t>
      </w:r>
    </w:p>
    <w:p w:rsidR="00026520" w:rsidRDefault="00026520" w:rsidP="000265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See </w:t>
      </w:r>
      <w:r w:rsidR="005179C4">
        <w:rPr>
          <w:b/>
          <w:sz w:val="24"/>
          <w:szCs w:val="24"/>
        </w:rPr>
        <w:t>Diagram 2</w:t>
      </w:r>
    </w:p>
    <w:p w:rsidR="00026520" w:rsidRPr="0055671E" w:rsidRDefault="00026520" w:rsidP="0055671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5671E">
        <w:rPr>
          <w:sz w:val="24"/>
          <w:szCs w:val="24"/>
        </w:rPr>
        <w:t xml:space="preserve">Access or Gateway courses may be necessary as part of the overall career pathway. </w:t>
      </w:r>
    </w:p>
    <w:p w:rsidR="00026520" w:rsidRPr="0055671E" w:rsidRDefault="00026520" w:rsidP="0055671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5671E">
        <w:rPr>
          <w:sz w:val="24"/>
          <w:szCs w:val="24"/>
        </w:rPr>
        <w:t xml:space="preserve">Courses should be relevant </w:t>
      </w:r>
      <w:r w:rsidR="000A5728">
        <w:rPr>
          <w:sz w:val="24"/>
          <w:szCs w:val="24"/>
        </w:rPr>
        <w:t xml:space="preserve">and </w:t>
      </w:r>
      <w:r w:rsidRPr="0055671E">
        <w:rPr>
          <w:sz w:val="24"/>
          <w:szCs w:val="24"/>
        </w:rPr>
        <w:t>linked to social work or Health and Social care such as NVQ/QCF/ Apprenti</w:t>
      </w:r>
      <w:r w:rsidR="005179C4" w:rsidRPr="0055671E">
        <w:rPr>
          <w:sz w:val="24"/>
          <w:szCs w:val="24"/>
        </w:rPr>
        <w:t xml:space="preserve">ceship Standard Level 2, 3, 4, and 5 for children and adults. </w:t>
      </w:r>
    </w:p>
    <w:p w:rsidR="00026520" w:rsidRPr="0055671E" w:rsidRDefault="00026520" w:rsidP="0055671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5671E">
        <w:rPr>
          <w:sz w:val="24"/>
          <w:szCs w:val="24"/>
        </w:rPr>
        <w:t xml:space="preserve">Shadowing </w:t>
      </w:r>
      <w:r w:rsidR="005179C4" w:rsidRPr="0055671E">
        <w:rPr>
          <w:sz w:val="24"/>
          <w:szCs w:val="24"/>
        </w:rPr>
        <w:t>opportunities</w:t>
      </w:r>
      <w:r w:rsidRPr="0055671E">
        <w:rPr>
          <w:sz w:val="24"/>
          <w:szCs w:val="24"/>
        </w:rPr>
        <w:t xml:space="preserve"> are also </w:t>
      </w:r>
      <w:r w:rsidR="005179C4" w:rsidRPr="0055671E">
        <w:rPr>
          <w:sz w:val="24"/>
          <w:szCs w:val="24"/>
        </w:rPr>
        <w:t>beneficial</w:t>
      </w:r>
      <w:r w:rsidRPr="0055671E">
        <w:rPr>
          <w:sz w:val="24"/>
          <w:szCs w:val="24"/>
        </w:rPr>
        <w:t xml:space="preserve"> as preparation</w:t>
      </w:r>
    </w:p>
    <w:p w:rsidR="009D56CB" w:rsidRDefault="001E7350" w:rsidP="009D56CB">
      <w:pPr>
        <w:rPr>
          <w:b/>
          <w:sz w:val="24"/>
          <w:szCs w:val="24"/>
        </w:rPr>
      </w:pPr>
      <w:r w:rsidRPr="001E735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6FF437" wp14:editId="1CF8CB55">
                <wp:simplePos x="0" y="0"/>
                <wp:positionH relativeFrom="margin">
                  <wp:align>center</wp:align>
                </wp:positionH>
                <wp:positionV relativeFrom="paragraph">
                  <wp:posOffset>340360</wp:posOffset>
                </wp:positionV>
                <wp:extent cx="6562725" cy="2857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285750"/>
                        </a:xfrm>
                        <a:prstGeom prst="rect">
                          <a:avLst/>
                        </a:prstGeom>
                        <a:solidFill>
                          <a:srgbClr val="EAC0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1A" w:rsidRDefault="0076581A" w:rsidP="001E73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56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1E73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6CB">
                              <w:rPr>
                                <w:b/>
                                <w:sz w:val="24"/>
                                <w:szCs w:val="24"/>
                              </w:rPr>
                              <w:t>Key things for consideration</w:t>
                            </w:r>
                          </w:p>
                          <w:p w:rsidR="0076581A" w:rsidRDefault="0076581A" w:rsidP="001E73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581A" w:rsidRDefault="0076581A" w:rsidP="001E7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FF437" id="_x0000_s1029" type="#_x0000_t202" style="position:absolute;margin-left:0;margin-top:26.8pt;width:516.75pt;height:22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" fillcolor="#eac0cc" stroked="f">
                <v:textbox>
                  <w:txbxContent>
                    <w:p w:rsidR="0076581A" w:rsidRDefault="0076581A" w:rsidP="001E73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D56CB">
                        <w:rPr>
                          <w:b/>
                          <w:sz w:val="24"/>
                          <w:szCs w:val="24"/>
                        </w:rPr>
                        <w:t xml:space="preserve">Exercise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3.</w:t>
                      </w:r>
                      <w:r w:rsidRPr="001E735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D56CB">
                        <w:rPr>
                          <w:b/>
                          <w:sz w:val="24"/>
                          <w:szCs w:val="24"/>
                        </w:rPr>
                        <w:t>Key things for consideration</w:t>
                      </w:r>
                    </w:p>
                    <w:p w:rsidR="0076581A" w:rsidRDefault="0076581A" w:rsidP="001E735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581A" w:rsidRDefault="0076581A" w:rsidP="001E7350"/>
                  </w:txbxContent>
                </v:textbox>
                <w10:wrap type="square" anchorx="margin"/>
              </v:shape>
            </w:pict>
          </mc:Fallback>
        </mc:AlternateContent>
      </w:r>
    </w:p>
    <w:p w:rsidR="009D56CB" w:rsidRDefault="005179C4" w:rsidP="009D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Q.10 </w:t>
      </w:r>
      <w:r w:rsidR="009D56CB" w:rsidRPr="009D56CB">
        <w:rPr>
          <w:b/>
          <w:sz w:val="24"/>
          <w:szCs w:val="24"/>
        </w:rPr>
        <w:t>Who should assess which aspects of the apprenticeship?</w:t>
      </w:r>
    </w:p>
    <w:p w:rsidR="0038687B" w:rsidRPr="0055671E" w:rsidRDefault="0038687B" w:rsidP="0055671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5671E">
        <w:rPr>
          <w:sz w:val="24"/>
          <w:szCs w:val="24"/>
        </w:rPr>
        <w:t>Assessments should be ongoing from Year 1 of study, developing a portfolio model.</w:t>
      </w:r>
    </w:p>
    <w:p w:rsidR="0038687B" w:rsidRPr="0055671E" w:rsidRDefault="0038687B" w:rsidP="0055671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5671E">
        <w:rPr>
          <w:sz w:val="24"/>
          <w:szCs w:val="24"/>
        </w:rPr>
        <w:t>Assessment process should Incorporate the PCF - Learners should be assessed and measured against the PCF at point of entry, through to readiness to practice.</w:t>
      </w:r>
    </w:p>
    <w:p w:rsidR="0038687B" w:rsidRPr="0055671E" w:rsidRDefault="0038687B" w:rsidP="0055671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5671E">
        <w:rPr>
          <w:sz w:val="24"/>
          <w:szCs w:val="24"/>
        </w:rPr>
        <w:t>Practice educator role is seen as pivotal.</w:t>
      </w:r>
    </w:p>
    <w:p w:rsidR="0038687B" w:rsidRPr="0055671E" w:rsidRDefault="0038687B" w:rsidP="0055671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5671E">
        <w:rPr>
          <w:sz w:val="24"/>
          <w:szCs w:val="24"/>
        </w:rPr>
        <w:t xml:space="preserve">The PE role can be utilised from the start – i.e. during the recruitment </w:t>
      </w:r>
      <w:r w:rsidR="00946371">
        <w:rPr>
          <w:sz w:val="24"/>
          <w:szCs w:val="24"/>
        </w:rPr>
        <w:t xml:space="preserve">and </w:t>
      </w:r>
      <w:r w:rsidRPr="0055671E">
        <w:rPr>
          <w:sz w:val="24"/>
          <w:szCs w:val="24"/>
        </w:rPr>
        <w:t xml:space="preserve">Interview assessment </w:t>
      </w:r>
    </w:p>
    <w:p w:rsidR="0038687B" w:rsidRPr="0055671E" w:rsidRDefault="0038687B" w:rsidP="0055671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5671E">
        <w:rPr>
          <w:sz w:val="24"/>
          <w:szCs w:val="24"/>
        </w:rPr>
        <w:t xml:space="preserve">The role of the PE is to enable </w:t>
      </w:r>
      <w:r w:rsidR="003B2DC4" w:rsidRPr="0055671E">
        <w:rPr>
          <w:sz w:val="24"/>
          <w:szCs w:val="24"/>
        </w:rPr>
        <w:t>learning of</w:t>
      </w:r>
      <w:r w:rsidRPr="0055671E">
        <w:rPr>
          <w:sz w:val="24"/>
          <w:szCs w:val="24"/>
        </w:rPr>
        <w:t xml:space="preserve"> others,</w:t>
      </w:r>
      <w:r w:rsidR="00946371">
        <w:rPr>
          <w:sz w:val="24"/>
          <w:szCs w:val="24"/>
        </w:rPr>
        <w:t xml:space="preserve"> delver reflective supervision. </w:t>
      </w:r>
    </w:p>
    <w:p w:rsidR="0038687B" w:rsidRPr="0055671E" w:rsidRDefault="0038687B" w:rsidP="0055671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5671E">
        <w:rPr>
          <w:sz w:val="24"/>
          <w:szCs w:val="24"/>
        </w:rPr>
        <w:t xml:space="preserve">Other roles can also be utilised as part of the ongoing assessment and delivery of learning, </w:t>
      </w:r>
      <w:r w:rsidR="005179C4" w:rsidRPr="0055671E">
        <w:rPr>
          <w:sz w:val="24"/>
          <w:szCs w:val="24"/>
        </w:rPr>
        <w:t xml:space="preserve">such as </w:t>
      </w:r>
      <w:r w:rsidRPr="0055671E">
        <w:rPr>
          <w:sz w:val="24"/>
          <w:szCs w:val="24"/>
        </w:rPr>
        <w:t xml:space="preserve">line supervisor </w:t>
      </w:r>
      <w:r w:rsidR="000A5728" w:rsidRPr="0055671E">
        <w:rPr>
          <w:sz w:val="24"/>
          <w:szCs w:val="24"/>
        </w:rPr>
        <w:t>and /</w:t>
      </w:r>
      <w:r w:rsidR="005179C4" w:rsidRPr="0055671E">
        <w:rPr>
          <w:sz w:val="24"/>
          <w:szCs w:val="24"/>
        </w:rPr>
        <w:t xml:space="preserve"> or aspiring manager, team members, partner agencies, and HEI </w:t>
      </w:r>
      <w:bookmarkStart w:id="0" w:name="_GoBack"/>
      <w:bookmarkEnd w:id="0"/>
      <w:r w:rsidRPr="0055671E">
        <w:rPr>
          <w:sz w:val="24"/>
          <w:szCs w:val="24"/>
        </w:rPr>
        <w:t>members</w:t>
      </w:r>
    </w:p>
    <w:p w:rsidR="0038687B" w:rsidRPr="0055671E" w:rsidRDefault="0038687B" w:rsidP="0055671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5671E">
        <w:rPr>
          <w:sz w:val="24"/>
          <w:szCs w:val="24"/>
        </w:rPr>
        <w:t>Consideration of the academic element e.g. Study Leave and time out for exams</w:t>
      </w:r>
    </w:p>
    <w:p w:rsidR="0038687B" w:rsidRPr="0038687B" w:rsidRDefault="0038687B" w:rsidP="0038687B">
      <w:pPr>
        <w:rPr>
          <w:b/>
          <w:sz w:val="24"/>
          <w:szCs w:val="24"/>
        </w:rPr>
      </w:pPr>
    </w:p>
    <w:p w:rsidR="009D56CB" w:rsidRDefault="005179C4" w:rsidP="009D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Q.11 </w:t>
      </w:r>
      <w:r w:rsidR="009D56CB" w:rsidRPr="009D56CB">
        <w:rPr>
          <w:b/>
          <w:sz w:val="24"/>
          <w:szCs w:val="24"/>
        </w:rPr>
        <w:t>Would any Practice Assessors need to be paid or could it be incorporated into existing roles?</w:t>
      </w:r>
    </w:p>
    <w:p w:rsidR="0055671E" w:rsidRPr="0055671E" w:rsidRDefault="0055671E" w:rsidP="0055671E">
      <w:pPr>
        <w:rPr>
          <w:sz w:val="24"/>
          <w:szCs w:val="24"/>
        </w:rPr>
      </w:pPr>
      <w:r w:rsidRPr="0055671E">
        <w:rPr>
          <w:sz w:val="24"/>
          <w:szCs w:val="24"/>
        </w:rPr>
        <w:t>The Practice Educator Role</w:t>
      </w:r>
      <w:r>
        <w:rPr>
          <w:sz w:val="24"/>
          <w:szCs w:val="24"/>
        </w:rPr>
        <w:t xml:space="preserve"> seems a natural one to undertake the delivery and assessment of the apprenticeship programme in the workplace. </w:t>
      </w:r>
      <w:r w:rsidRPr="0055671E">
        <w:rPr>
          <w:sz w:val="24"/>
          <w:szCs w:val="24"/>
        </w:rPr>
        <w:t xml:space="preserve"> </w:t>
      </w:r>
    </w:p>
    <w:p w:rsidR="004A3525" w:rsidRDefault="004A3525" w:rsidP="004A3525">
      <w:pPr>
        <w:rPr>
          <w:sz w:val="24"/>
          <w:szCs w:val="24"/>
        </w:rPr>
      </w:pPr>
      <w:r w:rsidRPr="0038687B">
        <w:rPr>
          <w:sz w:val="24"/>
          <w:szCs w:val="24"/>
        </w:rPr>
        <w:t>Practice educators currently receive</w:t>
      </w:r>
      <w:r>
        <w:rPr>
          <w:sz w:val="24"/>
          <w:szCs w:val="24"/>
        </w:rPr>
        <w:t xml:space="preserve"> an honorarium</w:t>
      </w:r>
      <w:r w:rsidR="005179C4">
        <w:rPr>
          <w:sz w:val="24"/>
          <w:szCs w:val="24"/>
        </w:rPr>
        <w:t xml:space="preserve"> for students on placement. </w:t>
      </w:r>
      <w:r w:rsidR="005B4B13">
        <w:rPr>
          <w:sz w:val="24"/>
          <w:szCs w:val="24"/>
        </w:rPr>
        <w:t xml:space="preserve">Could a similar arrangement be made under the apprenticeship arrangements? </w:t>
      </w:r>
    </w:p>
    <w:p w:rsidR="005B4B13" w:rsidRPr="0038687B" w:rsidRDefault="005B4B13" w:rsidP="004A352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There may be dedicated roles such as Advanced Practitioner</w:t>
      </w:r>
      <w:r w:rsidR="00920825">
        <w:rPr>
          <w:sz w:val="24"/>
          <w:szCs w:val="24"/>
        </w:rPr>
        <w:t xml:space="preserve"> who are also PE qualified,</w:t>
      </w:r>
      <w:r>
        <w:rPr>
          <w:sz w:val="24"/>
          <w:szCs w:val="24"/>
        </w:rPr>
        <w:t xml:space="preserve"> and this work c</w:t>
      </w:r>
      <w:r w:rsidR="00920825">
        <w:rPr>
          <w:sz w:val="24"/>
          <w:szCs w:val="24"/>
        </w:rPr>
        <w:t>ould</w:t>
      </w:r>
      <w:r>
        <w:rPr>
          <w:sz w:val="24"/>
          <w:szCs w:val="24"/>
        </w:rPr>
        <w:t xml:space="preserve"> be incorporated into their work role. </w:t>
      </w:r>
    </w:p>
    <w:p w:rsidR="005179C4" w:rsidRPr="0055671E" w:rsidRDefault="00340DE0" w:rsidP="005567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5671E">
        <w:rPr>
          <w:sz w:val="24"/>
          <w:szCs w:val="24"/>
        </w:rPr>
        <w:t xml:space="preserve">The HEI’s can develop accredited courses for experienced Social Workers </w:t>
      </w:r>
      <w:r w:rsidR="002C32A3">
        <w:rPr>
          <w:sz w:val="24"/>
          <w:szCs w:val="24"/>
        </w:rPr>
        <w:t>to develop assessment skills.</w:t>
      </w:r>
    </w:p>
    <w:p w:rsidR="005179C4" w:rsidRDefault="005179C4" w:rsidP="005567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5671E">
        <w:rPr>
          <w:sz w:val="24"/>
          <w:szCs w:val="24"/>
        </w:rPr>
        <w:t xml:space="preserve">A bespoke course to be delivered by HEI on </w:t>
      </w:r>
      <w:r w:rsidR="00742E3C" w:rsidRPr="0055671E">
        <w:rPr>
          <w:sz w:val="24"/>
          <w:szCs w:val="24"/>
        </w:rPr>
        <w:t>delivering</w:t>
      </w:r>
      <w:r w:rsidRPr="0055671E">
        <w:rPr>
          <w:sz w:val="24"/>
          <w:szCs w:val="24"/>
        </w:rPr>
        <w:t xml:space="preserve"> </w:t>
      </w:r>
      <w:r w:rsidR="00742E3C" w:rsidRPr="0055671E">
        <w:rPr>
          <w:sz w:val="24"/>
          <w:szCs w:val="24"/>
        </w:rPr>
        <w:t>apprenticeship</w:t>
      </w:r>
      <w:r w:rsidRPr="0055671E">
        <w:rPr>
          <w:sz w:val="24"/>
          <w:szCs w:val="24"/>
        </w:rPr>
        <w:t xml:space="preserve"> </w:t>
      </w:r>
      <w:r w:rsidR="00742E3C" w:rsidRPr="0055671E">
        <w:rPr>
          <w:sz w:val="24"/>
          <w:szCs w:val="24"/>
        </w:rPr>
        <w:t>assessments</w:t>
      </w:r>
      <w:r w:rsidRPr="0055671E">
        <w:rPr>
          <w:sz w:val="24"/>
          <w:szCs w:val="24"/>
        </w:rPr>
        <w:t xml:space="preserve">. This </w:t>
      </w:r>
      <w:r w:rsidR="00742E3C" w:rsidRPr="0055671E">
        <w:rPr>
          <w:sz w:val="24"/>
          <w:szCs w:val="24"/>
        </w:rPr>
        <w:t>is</w:t>
      </w:r>
      <w:r w:rsidRPr="0055671E">
        <w:rPr>
          <w:sz w:val="24"/>
          <w:szCs w:val="24"/>
        </w:rPr>
        <w:t xml:space="preserve"> separate to the PEPS modules. </w:t>
      </w:r>
    </w:p>
    <w:p w:rsidR="002C32A3" w:rsidRPr="002C32A3" w:rsidRDefault="002C32A3" w:rsidP="002C32A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Practice Educators can deliver</w:t>
      </w:r>
      <w:r w:rsidRPr="0055671E">
        <w:rPr>
          <w:sz w:val="24"/>
          <w:szCs w:val="24"/>
        </w:rPr>
        <w:t xml:space="preserve"> workshops and seminars both within the HEI and at local level within their organisation (Teaching Partnership Teaching Consultant Role)</w:t>
      </w:r>
    </w:p>
    <w:p w:rsidR="005179C4" w:rsidRPr="0055671E" w:rsidRDefault="005179C4" w:rsidP="005567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5671E">
        <w:rPr>
          <w:sz w:val="24"/>
          <w:szCs w:val="24"/>
        </w:rPr>
        <w:t>Assignments to be set and assessed be assessed and by the HEI</w:t>
      </w:r>
    </w:p>
    <w:p w:rsidR="005179C4" w:rsidRPr="0055671E" w:rsidRDefault="005179C4" w:rsidP="005567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5671E">
        <w:rPr>
          <w:sz w:val="24"/>
          <w:szCs w:val="24"/>
        </w:rPr>
        <w:t>Day to Day practice to observed and signed off by Line Manager / supervisor</w:t>
      </w:r>
    </w:p>
    <w:p w:rsidR="009D56CB" w:rsidRDefault="005179C4" w:rsidP="009D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 12 </w:t>
      </w:r>
      <w:r w:rsidR="009D56CB" w:rsidRPr="009D56CB">
        <w:rPr>
          <w:b/>
          <w:sz w:val="24"/>
          <w:szCs w:val="24"/>
        </w:rPr>
        <w:t>Would LA staff be willing to be seconded to the HEI to do the assessment if needed?</w:t>
      </w:r>
    </w:p>
    <w:p w:rsidR="005834A7" w:rsidRDefault="005834A7" w:rsidP="009D56CB">
      <w:pPr>
        <w:rPr>
          <w:sz w:val="24"/>
          <w:szCs w:val="24"/>
        </w:rPr>
      </w:pPr>
      <w:r>
        <w:rPr>
          <w:sz w:val="24"/>
          <w:szCs w:val="24"/>
        </w:rPr>
        <w:t>This is</w:t>
      </w:r>
      <w:r w:rsidRPr="005834A7">
        <w:rPr>
          <w:sz w:val="24"/>
          <w:szCs w:val="24"/>
        </w:rPr>
        <w:t xml:space="preserve"> to be explored with the HEI’s. Within teaching partnerships some staff undertaking the Teaching Consultant role are currently released to deliver learning. </w:t>
      </w:r>
    </w:p>
    <w:p w:rsidR="005834A7" w:rsidRDefault="005834A7" w:rsidP="009D56CB">
      <w:pPr>
        <w:rPr>
          <w:sz w:val="24"/>
          <w:szCs w:val="24"/>
        </w:rPr>
      </w:pPr>
      <w:r>
        <w:rPr>
          <w:sz w:val="24"/>
          <w:szCs w:val="24"/>
        </w:rPr>
        <w:t>If social workers are to deliver learning, payment will need to be negotiated with the HEI’s out of the apprenticeship Levey.</w:t>
      </w:r>
      <w:r w:rsidRPr="005834A7">
        <w:rPr>
          <w:sz w:val="24"/>
          <w:szCs w:val="24"/>
        </w:rPr>
        <w:t xml:space="preserve"> </w:t>
      </w:r>
    </w:p>
    <w:p w:rsidR="00920825" w:rsidRPr="005834A7" w:rsidRDefault="00920825" w:rsidP="009D56CB">
      <w:pPr>
        <w:rPr>
          <w:sz w:val="24"/>
          <w:szCs w:val="24"/>
        </w:rPr>
      </w:pPr>
    </w:p>
    <w:p w:rsidR="009D56CB" w:rsidRDefault="005179C4" w:rsidP="009D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 13 </w:t>
      </w:r>
      <w:r w:rsidR="009D56CB" w:rsidRPr="009D56CB">
        <w:rPr>
          <w:b/>
          <w:sz w:val="24"/>
          <w:szCs w:val="24"/>
        </w:rPr>
        <w:t xml:space="preserve">What contribution towards assessment cost should </w:t>
      </w:r>
      <w:r w:rsidRPr="009D56CB">
        <w:rPr>
          <w:b/>
          <w:sz w:val="24"/>
          <w:szCs w:val="24"/>
        </w:rPr>
        <w:t>HEI’s</w:t>
      </w:r>
      <w:r w:rsidR="009D56CB" w:rsidRPr="009D56CB">
        <w:rPr>
          <w:b/>
          <w:sz w:val="24"/>
          <w:szCs w:val="24"/>
        </w:rPr>
        <w:t xml:space="preserve"> be asked to give </w:t>
      </w:r>
      <w:r w:rsidRPr="009D56CB">
        <w:rPr>
          <w:b/>
          <w:sz w:val="24"/>
          <w:szCs w:val="24"/>
        </w:rPr>
        <w:t>LA’s</w:t>
      </w:r>
      <w:r w:rsidR="009D56CB" w:rsidRPr="009D56CB">
        <w:rPr>
          <w:b/>
          <w:sz w:val="24"/>
          <w:szCs w:val="24"/>
        </w:rPr>
        <w:t>?</w:t>
      </w:r>
    </w:p>
    <w:p w:rsidR="00D01C85" w:rsidRDefault="00D01C85" w:rsidP="00D01C85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Pr="00AE073D">
        <w:rPr>
          <w:sz w:val="24"/>
          <w:szCs w:val="24"/>
        </w:rPr>
        <w:t>will need t</w:t>
      </w:r>
      <w:r>
        <w:rPr>
          <w:sz w:val="24"/>
          <w:szCs w:val="24"/>
        </w:rPr>
        <w:t xml:space="preserve">o be negotiated with the HEI’s. </w:t>
      </w:r>
    </w:p>
    <w:p w:rsidR="00D01C85" w:rsidRPr="00AE073D" w:rsidRDefault="00D01C85" w:rsidP="00D01C85">
      <w:pPr>
        <w:rPr>
          <w:sz w:val="24"/>
          <w:szCs w:val="24"/>
        </w:rPr>
      </w:pPr>
      <w:r>
        <w:rPr>
          <w:sz w:val="24"/>
          <w:szCs w:val="24"/>
        </w:rPr>
        <w:t xml:space="preserve">The apprenticeship standard is funded less than traditional </w:t>
      </w:r>
      <w:r w:rsidR="00920825">
        <w:rPr>
          <w:sz w:val="24"/>
          <w:szCs w:val="24"/>
        </w:rPr>
        <w:t>route.</w:t>
      </w:r>
    </w:p>
    <w:p w:rsidR="00B05866" w:rsidRDefault="00AE073D" w:rsidP="009D56CB">
      <w:pPr>
        <w:rPr>
          <w:sz w:val="24"/>
          <w:szCs w:val="24"/>
        </w:rPr>
      </w:pPr>
      <w:r w:rsidRPr="00AE073D">
        <w:rPr>
          <w:sz w:val="24"/>
          <w:szCs w:val="24"/>
        </w:rPr>
        <w:t xml:space="preserve">This </w:t>
      </w:r>
      <w:r w:rsidR="00B05866">
        <w:rPr>
          <w:sz w:val="24"/>
          <w:szCs w:val="24"/>
        </w:rPr>
        <w:t xml:space="preserve">depends on the role of the practice educator, the work that </w:t>
      </w:r>
      <w:r w:rsidR="00D01C85">
        <w:rPr>
          <w:sz w:val="24"/>
          <w:szCs w:val="24"/>
        </w:rPr>
        <w:t>they</w:t>
      </w:r>
      <w:r w:rsidR="00B05866">
        <w:rPr>
          <w:sz w:val="24"/>
          <w:szCs w:val="24"/>
        </w:rPr>
        <w:t xml:space="preserve"> will be undertaking and the number of </w:t>
      </w:r>
      <w:r w:rsidR="00D01C85">
        <w:rPr>
          <w:sz w:val="24"/>
          <w:szCs w:val="24"/>
        </w:rPr>
        <w:t>apprentices</w:t>
      </w:r>
      <w:r w:rsidR="00B05866">
        <w:rPr>
          <w:sz w:val="24"/>
          <w:szCs w:val="24"/>
        </w:rPr>
        <w:t xml:space="preserve"> they are working with. </w:t>
      </w:r>
    </w:p>
    <w:p w:rsidR="00742E3C" w:rsidRDefault="00742E3C" w:rsidP="009D56CB">
      <w:pPr>
        <w:rPr>
          <w:b/>
          <w:sz w:val="24"/>
          <w:szCs w:val="24"/>
        </w:rPr>
      </w:pPr>
    </w:p>
    <w:p w:rsidR="009D56CB" w:rsidRDefault="005179C4" w:rsidP="009D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>Q. 14 Should assessment be carried out</w:t>
      </w:r>
      <w:r w:rsidR="009D56CB" w:rsidRPr="009D56CB">
        <w:rPr>
          <w:b/>
          <w:sz w:val="24"/>
          <w:szCs w:val="24"/>
        </w:rPr>
        <w:t xml:space="preserve"> on a borough basis or across partnerships?</w:t>
      </w:r>
    </w:p>
    <w:p w:rsidR="00920825" w:rsidRDefault="00920825" w:rsidP="009D56CB">
      <w:pPr>
        <w:rPr>
          <w:sz w:val="24"/>
          <w:szCs w:val="24"/>
        </w:rPr>
      </w:pPr>
      <w:r>
        <w:rPr>
          <w:sz w:val="24"/>
          <w:szCs w:val="24"/>
        </w:rPr>
        <w:t>This is dependent on the commissioning model</w:t>
      </w:r>
    </w:p>
    <w:p w:rsidR="005179C4" w:rsidRDefault="005179C4" w:rsidP="009D56CB">
      <w:pPr>
        <w:rPr>
          <w:sz w:val="24"/>
          <w:szCs w:val="24"/>
        </w:rPr>
      </w:pPr>
      <w:r w:rsidRPr="005179C4">
        <w:rPr>
          <w:sz w:val="24"/>
          <w:szCs w:val="24"/>
        </w:rPr>
        <w:t>The option to have flexibi</w:t>
      </w:r>
      <w:r w:rsidR="0055671E">
        <w:rPr>
          <w:sz w:val="24"/>
          <w:szCs w:val="24"/>
        </w:rPr>
        <w:t xml:space="preserve">lity of both </w:t>
      </w:r>
      <w:r w:rsidR="007A01BA">
        <w:rPr>
          <w:sz w:val="24"/>
          <w:szCs w:val="24"/>
        </w:rPr>
        <w:t xml:space="preserve">options </w:t>
      </w:r>
      <w:r w:rsidR="0055671E">
        <w:rPr>
          <w:sz w:val="24"/>
          <w:szCs w:val="24"/>
        </w:rPr>
        <w:t xml:space="preserve">would be </w:t>
      </w:r>
      <w:r w:rsidR="000A5728">
        <w:rPr>
          <w:sz w:val="24"/>
          <w:szCs w:val="24"/>
        </w:rPr>
        <w:t>useful.</w:t>
      </w:r>
      <w:r w:rsidR="0055671E">
        <w:rPr>
          <w:sz w:val="24"/>
          <w:szCs w:val="24"/>
        </w:rPr>
        <w:t xml:space="preserve"> C</w:t>
      </w:r>
      <w:r w:rsidRPr="005179C4">
        <w:rPr>
          <w:sz w:val="24"/>
          <w:szCs w:val="24"/>
        </w:rPr>
        <w:t>ross borough reciprocal arrangements for assessing workers would be a useful and</w:t>
      </w:r>
      <w:r w:rsidR="0055671E">
        <w:rPr>
          <w:sz w:val="24"/>
          <w:szCs w:val="24"/>
        </w:rPr>
        <w:t xml:space="preserve"> may </w:t>
      </w:r>
      <w:r w:rsidR="00920825">
        <w:rPr>
          <w:sz w:val="24"/>
          <w:szCs w:val="24"/>
        </w:rPr>
        <w:t xml:space="preserve">beneficial to avoiding bias and </w:t>
      </w:r>
      <w:r w:rsidR="0055671E">
        <w:rPr>
          <w:sz w:val="24"/>
          <w:szCs w:val="24"/>
        </w:rPr>
        <w:t>add</w:t>
      </w:r>
      <w:r w:rsidR="00920825">
        <w:rPr>
          <w:sz w:val="24"/>
          <w:szCs w:val="24"/>
        </w:rPr>
        <w:t>ing</w:t>
      </w:r>
      <w:r w:rsidR="0055671E">
        <w:rPr>
          <w:sz w:val="24"/>
          <w:szCs w:val="24"/>
        </w:rPr>
        <w:t xml:space="preserve"> a</w:t>
      </w:r>
      <w:r w:rsidRPr="005179C4">
        <w:rPr>
          <w:sz w:val="24"/>
          <w:szCs w:val="24"/>
        </w:rPr>
        <w:t xml:space="preserve"> robust quality assurance mechanism</w:t>
      </w:r>
      <w:r w:rsidR="008B43B1">
        <w:rPr>
          <w:sz w:val="24"/>
          <w:szCs w:val="24"/>
        </w:rPr>
        <w:t>.</w:t>
      </w:r>
    </w:p>
    <w:p w:rsidR="00920825" w:rsidRDefault="00920825" w:rsidP="009D56CB">
      <w:pPr>
        <w:rPr>
          <w:sz w:val="24"/>
          <w:szCs w:val="24"/>
        </w:rPr>
      </w:pPr>
      <w:r>
        <w:rPr>
          <w:sz w:val="24"/>
          <w:szCs w:val="24"/>
        </w:rPr>
        <w:t xml:space="preserve">Need to consider logistics and travel time etc. </w:t>
      </w:r>
    </w:p>
    <w:p w:rsidR="00920825" w:rsidRDefault="00920825" w:rsidP="009D56CB">
      <w:pPr>
        <w:rPr>
          <w:sz w:val="24"/>
          <w:szCs w:val="24"/>
        </w:rPr>
      </w:pPr>
    </w:p>
    <w:p w:rsidR="009D56CB" w:rsidRDefault="005179C4" w:rsidP="009D56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Q. 15 </w:t>
      </w:r>
      <w:r w:rsidR="009D56CB" w:rsidRPr="009D56CB">
        <w:rPr>
          <w:b/>
          <w:sz w:val="24"/>
          <w:szCs w:val="24"/>
        </w:rPr>
        <w:t xml:space="preserve">Who should </w:t>
      </w:r>
      <w:r w:rsidR="00920825">
        <w:rPr>
          <w:b/>
          <w:sz w:val="24"/>
          <w:szCs w:val="24"/>
        </w:rPr>
        <w:t>undertake</w:t>
      </w:r>
      <w:r w:rsidR="009D56CB" w:rsidRPr="009D56CB">
        <w:rPr>
          <w:b/>
          <w:sz w:val="24"/>
          <w:szCs w:val="24"/>
        </w:rPr>
        <w:t xml:space="preserve"> </w:t>
      </w:r>
      <w:r w:rsidR="007A01BA">
        <w:rPr>
          <w:b/>
          <w:sz w:val="24"/>
          <w:szCs w:val="24"/>
        </w:rPr>
        <w:t xml:space="preserve">the mentoring / coaching – </w:t>
      </w:r>
      <w:r w:rsidR="00920825">
        <w:rPr>
          <w:b/>
          <w:sz w:val="24"/>
          <w:szCs w:val="24"/>
        </w:rPr>
        <w:t>operating within each individual</w:t>
      </w:r>
      <w:r w:rsidR="009D56CB" w:rsidRPr="009D56CB">
        <w:rPr>
          <w:b/>
          <w:sz w:val="24"/>
          <w:szCs w:val="24"/>
        </w:rPr>
        <w:t xml:space="preserve"> borough</w:t>
      </w:r>
      <w:r w:rsidR="00920825">
        <w:rPr>
          <w:b/>
          <w:sz w:val="24"/>
          <w:szCs w:val="24"/>
        </w:rPr>
        <w:t xml:space="preserve"> only</w:t>
      </w:r>
      <w:r w:rsidR="009D56CB" w:rsidRPr="009D56CB">
        <w:rPr>
          <w:b/>
          <w:sz w:val="24"/>
          <w:szCs w:val="24"/>
        </w:rPr>
        <w:t xml:space="preserve"> or </w:t>
      </w:r>
      <w:r w:rsidR="00920825">
        <w:rPr>
          <w:b/>
          <w:sz w:val="24"/>
          <w:szCs w:val="24"/>
        </w:rPr>
        <w:t xml:space="preserve">cross </w:t>
      </w:r>
      <w:r w:rsidR="009D56CB" w:rsidRPr="009D56CB">
        <w:rPr>
          <w:b/>
          <w:sz w:val="24"/>
          <w:szCs w:val="24"/>
        </w:rPr>
        <w:t>partnership based?</w:t>
      </w:r>
    </w:p>
    <w:p w:rsidR="008B43B1" w:rsidRPr="008B43B1" w:rsidRDefault="000A5728" w:rsidP="009D56CB">
      <w:pPr>
        <w:rPr>
          <w:sz w:val="24"/>
          <w:szCs w:val="24"/>
        </w:rPr>
      </w:pPr>
      <w:r>
        <w:rPr>
          <w:sz w:val="24"/>
          <w:szCs w:val="24"/>
        </w:rPr>
        <w:t>Practice Educator role</w:t>
      </w:r>
      <w:r w:rsidR="00920825">
        <w:rPr>
          <w:sz w:val="24"/>
          <w:szCs w:val="24"/>
        </w:rPr>
        <w:t xml:space="preserve"> is likely to take this up. T</w:t>
      </w:r>
      <w:r>
        <w:rPr>
          <w:sz w:val="24"/>
          <w:szCs w:val="24"/>
        </w:rPr>
        <w:t xml:space="preserve">his could be </w:t>
      </w:r>
      <w:r w:rsidR="00920825">
        <w:rPr>
          <w:sz w:val="24"/>
          <w:szCs w:val="24"/>
        </w:rPr>
        <w:t xml:space="preserve">a </w:t>
      </w:r>
      <w:r>
        <w:rPr>
          <w:sz w:val="24"/>
          <w:szCs w:val="24"/>
        </w:rPr>
        <w:t>c</w:t>
      </w:r>
      <w:r w:rsidR="008B43B1" w:rsidRPr="008B43B1">
        <w:rPr>
          <w:sz w:val="24"/>
          <w:szCs w:val="24"/>
        </w:rPr>
        <w:t>ross borough</w:t>
      </w:r>
      <w:r w:rsidR="00920825">
        <w:rPr>
          <w:sz w:val="24"/>
          <w:szCs w:val="24"/>
        </w:rPr>
        <w:t xml:space="preserve"> initiative </w:t>
      </w:r>
      <w:r w:rsidR="008B43B1" w:rsidRPr="008B43B1">
        <w:rPr>
          <w:sz w:val="24"/>
          <w:szCs w:val="24"/>
        </w:rPr>
        <w:t>in conjunction with the HEI’s</w:t>
      </w:r>
      <w:r w:rsidR="00920825">
        <w:rPr>
          <w:sz w:val="24"/>
          <w:szCs w:val="24"/>
        </w:rPr>
        <w:t xml:space="preserve"> </w:t>
      </w:r>
    </w:p>
    <w:p w:rsidR="009D56CB" w:rsidRPr="008B43B1" w:rsidRDefault="009D56CB" w:rsidP="009D56CB">
      <w:pPr>
        <w:rPr>
          <w:sz w:val="24"/>
          <w:szCs w:val="24"/>
        </w:rPr>
      </w:pPr>
    </w:p>
    <w:p w:rsidR="009D56CB" w:rsidRPr="009D56CB" w:rsidRDefault="009D56CB" w:rsidP="009D56CB">
      <w:pPr>
        <w:ind w:left="360"/>
        <w:rPr>
          <w:sz w:val="24"/>
          <w:szCs w:val="24"/>
        </w:rPr>
      </w:pPr>
    </w:p>
    <w:p w:rsidR="00D01C85" w:rsidRPr="00D01C85" w:rsidRDefault="00D01C85">
      <w:pPr>
        <w:rPr>
          <w:b/>
          <w:sz w:val="28"/>
          <w:szCs w:val="28"/>
        </w:rPr>
      </w:pPr>
      <w:r w:rsidRPr="00D01C85">
        <w:rPr>
          <w:b/>
          <w:sz w:val="28"/>
          <w:szCs w:val="28"/>
        </w:rPr>
        <w:lastRenderedPageBreak/>
        <w:t xml:space="preserve">Further </w:t>
      </w:r>
      <w:r w:rsidR="00CF76DA">
        <w:rPr>
          <w:b/>
          <w:sz w:val="28"/>
          <w:szCs w:val="28"/>
        </w:rPr>
        <w:t>q</w:t>
      </w:r>
      <w:r w:rsidRPr="00D01C85">
        <w:rPr>
          <w:b/>
          <w:sz w:val="28"/>
          <w:szCs w:val="28"/>
        </w:rPr>
        <w:t xml:space="preserve">uestions </w:t>
      </w:r>
      <w:r w:rsidR="00CF76DA">
        <w:rPr>
          <w:b/>
          <w:sz w:val="28"/>
          <w:szCs w:val="28"/>
        </w:rPr>
        <w:t>from</w:t>
      </w:r>
      <w:r w:rsidRPr="00D01C85">
        <w:rPr>
          <w:b/>
          <w:sz w:val="28"/>
          <w:szCs w:val="28"/>
        </w:rPr>
        <w:t xml:space="preserve"> Table Top </w:t>
      </w:r>
      <w:r w:rsidR="00CF76DA">
        <w:rPr>
          <w:b/>
          <w:sz w:val="28"/>
          <w:szCs w:val="28"/>
        </w:rPr>
        <w:t>discussions</w:t>
      </w:r>
    </w:p>
    <w:p w:rsidR="00D01C85" w:rsidRDefault="00D01C85">
      <w:pPr>
        <w:rPr>
          <w:sz w:val="24"/>
          <w:szCs w:val="24"/>
        </w:rPr>
      </w:pPr>
      <w:r>
        <w:rPr>
          <w:sz w:val="24"/>
          <w:szCs w:val="24"/>
        </w:rPr>
        <w:t xml:space="preserve">Each table had a page to record further questions and solutions. We had </w:t>
      </w:r>
      <w:r w:rsidR="00920825">
        <w:rPr>
          <w:sz w:val="24"/>
          <w:szCs w:val="24"/>
        </w:rPr>
        <w:t>several</w:t>
      </w:r>
      <w:r>
        <w:rPr>
          <w:sz w:val="24"/>
          <w:szCs w:val="24"/>
        </w:rPr>
        <w:t xml:space="preserve"> questions with no recorded solutions.</w:t>
      </w:r>
    </w:p>
    <w:p w:rsidR="003858EF" w:rsidRPr="003858EF" w:rsidRDefault="003858EF" w:rsidP="003858EF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858EF">
        <w:rPr>
          <w:sz w:val="24"/>
          <w:szCs w:val="24"/>
        </w:rPr>
        <w:t>Thinking needs to be done around the apprentice ship role /contracts / employment conditions / probation period</w:t>
      </w:r>
      <w:r>
        <w:rPr>
          <w:sz w:val="24"/>
          <w:szCs w:val="24"/>
        </w:rPr>
        <w:t>.</w:t>
      </w:r>
    </w:p>
    <w:p w:rsidR="00D01C85" w:rsidRPr="003858EF" w:rsidRDefault="00D01C85" w:rsidP="003858EF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858EF">
        <w:rPr>
          <w:sz w:val="24"/>
          <w:szCs w:val="24"/>
        </w:rPr>
        <w:t xml:space="preserve">Do apprentices need to do placements if </w:t>
      </w:r>
      <w:r w:rsidR="00920825" w:rsidRPr="003858EF">
        <w:rPr>
          <w:sz w:val="24"/>
          <w:szCs w:val="24"/>
        </w:rPr>
        <w:t>so,</w:t>
      </w:r>
      <w:r w:rsidRPr="003858EF">
        <w:rPr>
          <w:sz w:val="24"/>
          <w:szCs w:val="24"/>
        </w:rPr>
        <w:t xml:space="preserve"> how long?</w:t>
      </w:r>
    </w:p>
    <w:p w:rsidR="00D01C85" w:rsidRPr="003858EF" w:rsidRDefault="00D01C85" w:rsidP="003858EF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858EF">
        <w:rPr>
          <w:sz w:val="24"/>
          <w:szCs w:val="24"/>
        </w:rPr>
        <w:t xml:space="preserve">Is there possibility for HEI's to provide funding for support within the employer? </w:t>
      </w:r>
      <w:proofErr w:type="gramStart"/>
      <w:r w:rsidRPr="003858EF">
        <w:rPr>
          <w:sz w:val="24"/>
          <w:szCs w:val="24"/>
        </w:rPr>
        <w:t>Similar to</w:t>
      </w:r>
      <w:proofErr w:type="gramEnd"/>
      <w:r w:rsidRPr="003858EF">
        <w:rPr>
          <w:sz w:val="24"/>
          <w:szCs w:val="24"/>
        </w:rPr>
        <w:t xml:space="preserve"> </w:t>
      </w:r>
      <w:r w:rsidR="00920825" w:rsidRPr="003858EF">
        <w:rPr>
          <w:sz w:val="24"/>
          <w:szCs w:val="24"/>
        </w:rPr>
        <w:t xml:space="preserve">the </w:t>
      </w:r>
      <w:r w:rsidRPr="003858EF">
        <w:rPr>
          <w:sz w:val="24"/>
          <w:szCs w:val="24"/>
        </w:rPr>
        <w:t>placement fee.</w:t>
      </w:r>
    </w:p>
    <w:p w:rsidR="00D01C85" w:rsidRPr="003858EF" w:rsidRDefault="00D01C85" w:rsidP="003858EF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858EF">
        <w:rPr>
          <w:sz w:val="24"/>
          <w:szCs w:val="24"/>
        </w:rPr>
        <w:t>What will happen to any apprentice who goes on long-term sick leave? Maternity Leave? Wants to drop out/ delay? Personal circumstances changed</w:t>
      </w:r>
      <w:r w:rsidR="003858EF" w:rsidRPr="003858EF">
        <w:rPr>
          <w:sz w:val="24"/>
          <w:szCs w:val="24"/>
        </w:rPr>
        <w:t>/ support for failing apprentices</w:t>
      </w:r>
      <w:r w:rsidRPr="003858EF">
        <w:rPr>
          <w:sz w:val="24"/>
          <w:szCs w:val="24"/>
        </w:rPr>
        <w:t xml:space="preserve"> etc.</w:t>
      </w:r>
    </w:p>
    <w:p w:rsidR="00D01C85" w:rsidRPr="003858EF" w:rsidRDefault="00D01C85" w:rsidP="003858EF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858EF">
        <w:rPr>
          <w:sz w:val="24"/>
          <w:szCs w:val="24"/>
        </w:rPr>
        <w:t>What if Someone is performing well academically but there are practice issues?</w:t>
      </w:r>
    </w:p>
    <w:p w:rsidR="00D01C85" w:rsidRPr="003858EF" w:rsidRDefault="00D01C85" w:rsidP="003858EF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858EF">
        <w:rPr>
          <w:sz w:val="24"/>
          <w:szCs w:val="24"/>
        </w:rPr>
        <w:t>Programmes need to allow apprentices space to take annual leave!</w:t>
      </w:r>
    </w:p>
    <w:p w:rsidR="00D01C85" w:rsidRPr="003858EF" w:rsidRDefault="00D01C85" w:rsidP="003858EF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858EF">
        <w:rPr>
          <w:sz w:val="24"/>
          <w:szCs w:val="24"/>
        </w:rPr>
        <w:t>Available to part time staff?</w:t>
      </w:r>
    </w:p>
    <w:p w:rsidR="00D01C85" w:rsidRPr="003858EF" w:rsidRDefault="00D01C85" w:rsidP="003858EF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858EF">
        <w:rPr>
          <w:sz w:val="24"/>
          <w:szCs w:val="24"/>
        </w:rPr>
        <w:t>How will we ensure good information sharing across HEI and employers - including apprenticeship, lead, manager, tutor, etc!</w:t>
      </w:r>
    </w:p>
    <w:p w:rsidR="00D01C85" w:rsidRPr="003858EF" w:rsidRDefault="00D01C85" w:rsidP="003858EF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3858EF">
        <w:rPr>
          <w:sz w:val="24"/>
          <w:szCs w:val="24"/>
        </w:rPr>
        <w:t>Can an organisation join a Consortium after procurement?</w:t>
      </w:r>
    </w:p>
    <w:sectPr w:rsidR="00D01C85" w:rsidRPr="003858EF" w:rsidSect="007833A4">
      <w:headerReference w:type="default" r:id="rId9"/>
      <w:footerReference w:type="default" r:id="rId10"/>
      <w:pgSz w:w="11907" w:h="16839" w:code="9"/>
      <w:pgMar w:top="709" w:right="1440" w:bottom="567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A1C" w:rsidRDefault="00470A1C" w:rsidP="00FE2818">
      <w:pPr>
        <w:spacing w:after="0" w:line="240" w:lineRule="auto"/>
      </w:pPr>
      <w:r>
        <w:separator/>
      </w:r>
    </w:p>
  </w:endnote>
  <w:endnote w:type="continuationSeparator" w:id="0">
    <w:p w:rsidR="00470A1C" w:rsidRDefault="00470A1C" w:rsidP="00FE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926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81A" w:rsidRDefault="00765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C8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6581A" w:rsidRDefault="00765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A1C" w:rsidRDefault="00470A1C" w:rsidP="00FE2818">
      <w:pPr>
        <w:spacing w:after="0" w:line="240" w:lineRule="auto"/>
      </w:pPr>
      <w:r>
        <w:separator/>
      </w:r>
    </w:p>
  </w:footnote>
  <w:footnote w:type="continuationSeparator" w:id="0">
    <w:p w:rsidR="00470A1C" w:rsidRDefault="00470A1C" w:rsidP="00FE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51B" w:rsidRDefault="006A651B">
    <w:pPr>
      <w:pStyle w:val="Header"/>
    </w:pPr>
    <w:r w:rsidRPr="006A651B">
      <w:drawing>
        <wp:anchor distT="0" distB="0" distL="114300" distR="114300" simplePos="0" relativeHeight="251660288" behindDoc="0" locked="0" layoutInCell="1" allowOverlap="1" wp14:anchorId="30829B32">
          <wp:simplePos x="0" y="0"/>
          <wp:positionH relativeFrom="rightMargin">
            <wp:posOffset>175675</wp:posOffset>
          </wp:positionH>
          <wp:positionV relativeFrom="paragraph">
            <wp:posOffset>-201019</wp:posOffset>
          </wp:positionV>
          <wp:extent cx="682736" cy="513741"/>
          <wp:effectExtent l="0" t="0" r="317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5" t="9247" r="8850" b="12687"/>
                  <a:stretch/>
                </pic:blipFill>
                <pic:spPr bwMode="auto">
                  <a:xfrm>
                    <a:off x="0" y="0"/>
                    <a:ext cx="685915" cy="516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-843280</wp:posOffset>
              </wp:positionH>
              <wp:positionV relativeFrom="topMargin">
                <wp:posOffset>254000</wp:posOffset>
              </wp:positionV>
              <wp:extent cx="7394575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4575" cy="269875"/>
                      </a:xfrm>
                      <a:prstGeom prst="rect">
                        <a:avLst/>
                      </a:prstGeom>
                      <a:solidFill>
                        <a:srgbClr val="9900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A651B" w:rsidRDefault="007833A4" w:rsidP="006A651B">
                              <w:pPr>
                                <w:pStyle w:val="Head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Thursday 14th February 2019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0" style="position:absolute;margin-left:-66.4pt;margin-top:20pt;width:582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" o:allowoverlap="f" fillcolor="#903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651B" w:rsidRDefault="007833A4" w:rsidP="006A651B">
                        <w:pPr>
                          <w:pStyle w:val="Head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Thursday 14th February 2019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4DC4"/>
    <w:multiLevelType w:val="hybridMultilevel"/>
    <w:tmpl w:val="1BFA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AF3"/>
    <w:multiLevelType w:val="hybridMultilevel"/>
    <w:tmpl w:val="41F2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46C6"/>
    <w:multiLevelType w:val="hybridMultilevel"/>
    <w:tmpl w:val="9D6A7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497"/>
    <w:multiLevelType w:val="hybridMultilevel"/>
    <w:tmpl w:val="8A208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264A"/>
    <w:multiLevelType w:val="hybridMultilevel"/>
    <w:tmpl w:val="E110B87A"/>
    <w:lvl w:ilvl="0" w:tplc="2810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93E25"/>
    <w:multiLevelType w:val="hybridMultilevel"/>
    <w:tmpl w:val="443038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23CA"/>
    <w:multiLevelType w:val="hybridMultilevel"/>
    <w:tmpl w:val="81B0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3A2D"/>
    <w:multiLevelType w:val="hybridMultilevel"/>
    <w:tmpl w:val="31BA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84ACF"/>
    <w:multiLevelType w:val="hybridMultilevel"/>
    <w:tmpl w:val="7962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4511"/>
    <w:multiLevelType w:val="hybridMultilevel"/>
    <w:tmpl w:val="93A4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B3936"/>
    <w:multiLevelType w:val="hybridMultilevel"/>
    <w:tmpl w:val="301CF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7B97"/>
    <w:multiLevelType w:val="hybridMultilevel"/>
    <w:tmpl w:val="4110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D4F55"/>
    <w:multiLevelType w:val="hybridMultilevel"/>
    <w:tmpl w:val="8EF4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F505C"/>
    <w:multiLevelType w:val="hybridMultilevel"/>
    <w:tmpl w:val="4F943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06829"/>
    <w:multiLevelType w:val="hybridMultilevel"/>
    <w:tmpl w:val="54860EEE"/>
    <w:lvl w:ilvl="0" w:tplc="2810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94C54"/>
    <w:multiLevelType w:val="hybridMultilevel"/>
    <w:tmpl w:val="FA287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4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F2"/>
    <w:rsid w:val="000022FA"/>
    <w:rsid w:val="000128F1"/>
    <w:rsid w:val="00026520"/>
    <w:rsid w:val="000A5728"/>
    <w:rsid w:val="000C0FB6"/>
    <w:rsid w:val="000E5F5F"/>
    <w:rsid w:val="00113CC4"/>
    <w:rsid w:val="001610D2"/>
    <w:rsid w:val="001D4CCA"/>
    <w:rsid w:val="001E7350"/>
    <w:rsid w:val="0022302D"/>
    <w:rsid w:val="002A50C7"/>
    <w:rsid w:val="002C32A3"/>
    <w:rsid w:val="00340DE0"/>
    <w:rsid w:val="0036409D"/>
    <w:rsid w:val="003814C9"/>
    <w:rsid w:val="003858EF"/>
    <w:rsid w:val="0038687B"/>
    <w:rsid w:val="003B2DC4"/>
    <w:rsid w:val="00470A1C"/>
    <w:rsid w:val="004A3525"/>
    <w:rsid w:val="005179C4"/>
    <w:rsid w:val="00523E91"/>
    <w:rsid w:val="0055671E"/>
    <w:rsid w:val="005834A7"/>
    <w:rsid w:val="005B4B13"/>
    <w:rsid w:val="0061586D"/>
    <w:rsid w:val="006260FB"/>
    <w:rsid w:val="0069027C"/>
    <w:rsid w:val="006A651B"/>
    <w:rsid w:val="006D42B1"/>
    <w:rsid w:val="00742758"/>
    <w:rsid w:val="00742E3C"/>
    <w:rsid w:val="0076581A"/>
    <w:rsid w:val="007833A4"/>
    <w:rsid w:val="007A01BA"/>
    <w:rsid w:val="00804CBB"/>
    <w:rsid w:val="008166F2"/>
    <w:rsid w:val="008B43B1"/>
    <w:rsid w:val="00920825"/>
    <w:rsid w:val="00921809"/>
    <w:rsid w:val="00946371"/>
    <w:rsid w:val="009D56CB"/>
    <w:rsid w:val="00A112E1"/>
    <w:rsid w:val="00A752B3"/>
    <w:rsid w:val="00A82C2A"/>
    <w:rsid w:val="00AE073D"/>
    <w:rsid w:val="00B05866"/>
    <w:rsid w:val="00BF5F59"/>
    <w:rsid w:val="00C33E90"/>
    <w:rsid w:val="00CF76DA"/>
    <w:rsid w:val="00D01C85"/>
    <w:rsid w:val="00D53668"/>
    <w:rsid w:val="00D60974"/>
    <w:rsid w:val="00D60DE6"/>
    <w:rsid w:val="00DB2361"/>
    <w:rsid w:val="00E15269"/>
    <w:rsid w:val="00E716B5"/>
    <w:rsid w:val="00F16044"/>
    <w:rsid w:val="00F91CD8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A8163"/>
  <w15:chartTrackingRefBased/>
  <w15:docId w15:val="{65BC5633-160F-4A32-8F2B-57EEDCA2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2D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D6097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E2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18"/>
  </w:style>
  <w:style w:type="paragraph" w:styleId="Footer">
    <w:name w:val="footer"/>
    <w:basedOn w:val="Normal"/>
    <w:link w:val="FooterChar"/>
    <w:uiPriority w:val="99"/>
    <w:unhideWhenUsed/>
    <w:rsid w:val="00FE2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18"/>
  </w:style>
  <w:style w:type="paragraph" w:customStyle="1" w:styleId="DocTitle">
    <w:name w:val="~DocTitle"/>
    <w:semiHidden/>
    <w:qFormat/>
    <w:rsid w:val="007833A4"/>
    <w:pPr>
      <w:spacing w:after="0" w:line="228" w:lineRule="auto"/>
    </w:pPr>
    <w:rPr>
      <w:rFonts w:cs="Arial"/>
      <w:color w:val="5B9BD5" w:themeColor="accent1"/>
      <w:sz w:val="40"/>
      <w:szCs w:val="40"/>
    </w:rPr>
  </w:style>
  <w:style w:type="paragraph" w:customStyle="1" w:styleId="DocType">
    <w:name w:val="~DocType"/>
    <w:basedOn w:val="NoSpacing"/>
    <w:semiHidden/>
    <w:qFormat/>
    <w:rsid w:val="007833A4"/>
    <w:pPr>
      <w:framePr w:hSpace="181" w:wrap="around" w:vAnchor="text" w:hAnchor="text" w:y="-197"/>
      <w:suppressOverlap/>
    </w:pPr>
    <w:rPr>
      <w:rFonts w:cs="Arial"/>
      <w:b/>
      <w:color w:val="A5A5A5" w:themeColor="accent3"/>
      <w:sz w:val="60"/>
      <w:szCs w:val="60"/>
    </w:rPr>
  </w:style>
  <w:style w:type="paragraph" w:customStyle="1" w:styleId="Draft">
    <w:name w:val="~Draft"/>
    <w:basedOn w:val="NoSpacing"/>
    <w:semiHidden/>
    <w:qFormat/>
    <w:rsid w:val="007833A4"/>
    <w:pPr>
      <w:spacing w:before="140"/>
    </w:pPr>
    <w:rPr>
      <w:rFonts w:cs="Arial"/>
      <w:color w:val="000000" w:themeColor="text1"/>
      <w:sz w:val="20"/>
      <w:szCs w:val="20"/>
    </w:rPr>
  </w:style>
  <w:style w:type="paragraph" w:customStyle="1" w:styleId="GraphicLeft">
    <w:name w:val="~GraphicLeft"/>
    <w:basedOn w:val="NoSpacing"/>
    <w:semiHidden/>
    <w:rsid w:val="007833A4"/>
    <w:rPr>
      <w:rFonts w:cs="Arial"/>
      <w:color w:val="000000" w:themeColor="text1"/>
      <w:sz w:val="20"/>
      <w:szCs w:val="20"/>
    </w:rPr>
  </w:style>
  <w:style w:type="paragraph" w:styleId="NoSpacing">
    <w:name w:val="No Spacing"/>
    <w:uiPriority w:val="1"/>
    <w:qFormat/>
    <w:rsid w:val="007833A4"/>
    <w:pPr>
      <w:spacing w:after="0" w:line="240" w:lineRule="auto"/>
    </w:pPr>
  </w:style>
  <w:style w:type="table" w:styleId="TableGrid">
    <w:name w:val="Table Grid"/>
    <w:basedOn w:val="TableNormal"/>
    <w:uiPriority w:val="39"/>
    <w:rsid w:val="0078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14th February 2019</dc:title>
  <dc:subject/>
  <dc:creator>Pereira, Tricia</dc:creator>
  <cp:keywords/>
  <dc:description/>
  <cp:lastModifiedBy>Tricia Pereira</cp:lastModifiedBy>
  <cp:revision>4</cp:revision>
  <dcterms:created xsi:type="dcterms:W3CDTF">2019-02-14T18:09:00Z</dcterms:created>
  <dcterms:modified xsi:type="dcterms:W3CDTF">2019-02-14T18:30:00Z</dcterms:modified>
</cp:coreProperties>
</file>