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D260" w14:textId="6CBE28E0" w:rsidR="00861125" w:rsidRPr="00F07D07" w:rsidRDefault="00A43B7F" w:rsidP="00A43B7F">
      <w:pPr>
        <w:pStyle w:val="Heading1"/>
        <w:rPr>
          <w:b/>
          <w:bCs/>
          <w:color w:val="8A3096"/>
          <w:sz w:val="40"/>
          <w:szCs w:val="40"/>
        </w:rPr>
      </w:pPr>
      <w:r w:rsidRPr="00F07D07">
        <w:rPr>
          <w:b/>
          <w:bCs/>
          <w:color w:val="8A3096"/>
          <w:sz w:val="40"/>
          <w:szCs w:val="40"/>
        </w:rPr>
        <w:t>Essential Activities to Prioritise</w:t>
      </w:r>
    </w:p>
    <w:p w14:paraId="5632FF80" w14:textId="7D80C184" w:rsidR="00A43B7F" w:rsidRDefault="00A43B7F"/>
    <w:p w14:paraId="250254B8" w14:textId="2D7E4AA9" w:rsidR="00A43B7F" w:rsidRDefault="00A43B7F" w:rsidP="00F07D07">
      <w:pPr>
        <w:spacing w:after="0"/>
      </w:pPr>
      <w:r>
        <w:t>It’s very important that you prioritise the below activities within the first few weeks of starting.  They will help bring you up to speed and help ensure you have everything you need to grow and flourish:</w:t>
      </w:r>
    </w:p>
    <w:p w14:paraId="3E76B45A" w14:textId="77777777" w:rsidR="00F07D07" w:rsidRDefault="00F07D07" w:rsidP="00F07D07">
      <w:pPr>
        <w:pStyle w:val="Heading1"/>
        <w:spacing w:before="0"/>
        <w:rPr>
          <w:b/>
          <w:bCs/>
          <w:color w:val="8A3096"/>
          <w:sz w:val="24"/>
          <w:szCs w:val="24"/>
        </w:rPr>
      </w:pPr>
    </w:p>
    <w:p w14:paraId="7839B3A7" w14:textId="4900CAF3" w:rsidR="00A43B7F" w:rsidRPr="00A43B7F" w:rsidRDefault="00A43B7F" w:rsidP="00F07D07">
      <w:pPr>
        <w:pStyle w:val="Heading1"/>
        <w:spacing w:before="0"/>
        <w:rPr>
          <w:b/>
          <w:bCs/>
          <w:sz w:val="24"/>
          <w:szCs w:val="24"/>
        </w:rPr>
      </w:pPr>
      <w:r w:rsidRPr="00F07D07">
        <w:rPr>
          <w:b/>
          <w:bCs/>
          <w:color w:val="8A3096"/>
          <w:sz w:val="24"/>
          <w:szCs w:val="24"/>
        </w:rPr>
        <w:t>'New To Hounslow' hub</w:t>
      </w:r>
    </w:p>
    <w:p w14:paraId="697A34FB" w14:textId="14A8F63F" w:rsidR="00A43B7F" w:rsidRDefault="00A43B7F" w:rsidP="00F07D07">
      <w:pPr>
        <w:spacing w:after="0"/>
      </w:pPr>
      <w:r w:rsidRPr="00A43B7F">
        <w:t>This hub has been designed to bring all the essential information you’ll need together in one place. We recommend that you go through all the different sections as they'll help you learn more about us at Hounslow.</w:t>
      </w:r>
    </w:p>
    <w:p w14:paraId="03C1D8E5" w14:textId="77777777" w:rsidR="00F07D07" w:rsidRDefault="00F07D07" w:rsidP="00F07D07">
      <w:pPr>
        <w:pStyle w:val="Heading1"/>
        <w:spacing w:before="0"/>
        <w:rPr>
          <w:b/>
          <w:bCs/>
          <w:color w:val="8A3096"/>
          <w:sz w:val="24"/>
          <w:szCs w:val="24"/>
        </w:rPr>
      </w:pPr>
    </w:p>
    <w:p w14:paraId="6B8BBAC0" w14:textId="6A2AB72B" w:rsidR="00A43B7F" w:rsidRPr="00F07D07" w:rsidRDefault="00A43B7F" w:rsidP="00F07D07">
      <w:pPr>
        <w:pStyle w:val="Heading1"/>
        <w:spacing w:before="0"/>
        <w:rPr>
          <w:b/>
          <w:bCs/>
          <w:color w:val="8A3096"/>
          <w:sz w:val="24"/>
          <w:szCs w:val="24"/>
        </w:rPr>
      </w:pPr>
      <w:r w:rsidRPr="00F07D07">
        <w:rPr>
          <w:b/>
          <w:bCs/>
          <w:color w:val="8A3096"/>
          <w:sz w:val="24"/>
          <w:szCs w:val="24"/>
        </w:rPr>
        <w:t>'Welcome to Hounslow' Event</w:t>
      </w:r>
    </w:p>
    <w:p w14:paraId="6A885913"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Welcome to Hounslow is a key part of welcoming you to the London Borough of Hounslow; it provides you with a great opportunity to hear from, and ask questions of, our Chief Executive, Niall Bolger, our Director of HR and OD, Steve Walker-Whitehead, and the Leader of the Council, Councillor Shantanu </w:t>
      </w:r>
      <w:proofErr w:type="spellStart"/>
      <w:r w:rsidRPr="00A43B7F">
        <w:rPr>
          <w:rFonts w:asciiTheme="minorHAnsi" w:hAnsiTheme="minorHAnsi" w:cstheme="minorHAnsi"/>
          <w:color w:val="000000"/>
          <w:sz w:val="22"/>
          <w:szCs w:val="22"/>
        </w:rPr>
        <w:t>Rajawat</w:t>
      </w:r>
      <w:proofErr w:type="spellEnd"/>
      <w:r w:rsidRPr="00A43B7F">
        <w:rPr>
          <w:rFonts w:asciiTheme="minorHAnsi" w:hAnsiTheme="minorHAnsi" w:cstheme="minorHAnsi"/>
          <w:color w:val="000000"/>
          <w:sz w:val="22"/>
          <w:szCs w:val="22"/>
        </w:rPr>
        <w:t>. They will talk about our community, our organisation, our priorities, our people, and our values. You will be automatically invited to the next scheduled event. Dates of the events are as follows:</w:t>
      </w:r>
    </w:p>
    <w:p w14:paraId="0BCE1B87" w14:textId="77777777" w:rsidR="00A43B7F" w:rsidRPr="00A43B7F" w:rsidRDefault="00A43B7F" w:rsidP="00F07D07">
      <w:pPr>
        <w:pStyle w:val="block-editor-block-listblock"/>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10.30am - 12pm, 24 May 2023</w:t>
      </w:r>
    </w:p>
    <w:p w14:paraId="7D02B38D" w14:textId="77777777" w:rsidR="00A43B7F" w:rsidRPr="00A43B7F" w:rsidRDefault="00A43B7F" w:rsidP="00F07D07">
      <w:pPr>
        <w:pStyle w:val="block-editor-block-listblock"/>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11am - 12.30pm, 12 July 2023</w:t>
      </w:r>
    </w:p>
    <w:p w14:paraId="6BAF1A30" w14:textId="77777777" w:rsidR="00A43B7F" w:rsidRPr="00A43B7F" w:rsidRDefault="00A43B7F" w:rsidP="00F07D07">
      <w:pPr>
        <w:pStyle w:val="block-editor-block-listblock"/>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10.30am - 12pm, 13 September 2023</w:t>
      </w:r>
    </w:p>
    <w:p w14:paraId="18D9AC96" w14:textId="2FF5B6A0" w:rsidR="00A43B7F" w:rsidRPr="00A43B7F" w:rsidRDefault="00A43B7F" w:rsidP="00F07D07">
      <w:pPr>
        <w:pStyle w:val="block-editor-block-listblock"/>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11am - 12.30pm, 15 November 2023</w:t>
      </w:r>
    </w:p>
    <w:p w14:paraId="30323EA0" w14:textId="77777777" w:rsidR="00F07D07" w:rsidRDefault="00F07D07" w:rsidP="00F07D07">
      <w:pPr>
        <w:pStyle w:val="Heading1"/>
        <w:spacing w:before="0"/>
        <w:rPr>
          <w:b/>
          <w:bCs/>
          <w:color w:val="8A3096"/>
          <w:sz w:val="24"/>
          <w:szCs w:val="24"/>
        </w:rPr>
      </w:pPr>
    </w:p>
    <w:p w14:paraId="22EA251C" w14:textId="3EAA8EBA" w:rsidR="00A43B7F" w:rsidRPr="00F07D07" w:rsidRDefault="00A43B7F" w:rsidP="00F07D07">
      <w:pPr>
        <w:pStyle w:val="Heading1"/>
        <w:spacing w:before="0"/>
        <w:rPr>
          <w:b/>
          <w:bCs/>
          <w:color w:val="8A3096"/>
          <w:sz w:val="24"/>
          <w:szCs w:val="24"/>
        </w:rPr>
      </w:pPr>
      <w:r w:rsidRPr="00F07D07">
        <w:rPr>
          <w:b/>
          <w:bCs/>
          <w:color w:val="8A3096"/>
          <w:sz w:val="24"/>
          <w:szCs w:val="24"/>
        </w:rPr>
        <w:t>Develop and Learn</w:t>
      </w:r>
    </w:p>
    <w:p w14:paraId="0B9E75BF"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As an employer, we are committed to helping all colleagues to develop and learn. You can find a variety of different resources on our </w:t>
      </w:r>
      <w:hyperlink r:id="rId5" w:tgtFrame="_blank" w:history="1">
        <w:r w:rsidRPr="00A43B7F">
          <w:rPr>
            <w:rStyle w:val="Hyperlink"/>
            <w:rFonts w:asciiTheme="minorHAnsi" w:eastAsiaTheme="majorEastAsia" w:hAnsiTheme="minorHAnsi" w:cstheme="minorHAnsi"/>
            <w:color w:val="2271B1"/>
            <w:sz w:val="22"/>
            <w:szCs w:val="22"/>
          </w:rPr>
          <w:t>Develop and Learn intranet page</w:t>
        </w:r>
      </w:hyperlink>
      <w:r w:rsidRPr="00A43B7F">
        <w:rPr>
          <w:rFonts w:asciiTheme="minorHAnsi" w:hAnsiTheme="minorHAnsi" w:cstheme="minorHAnsi"/>
          <w:color w:val="000000"/>
          <w:sz w:val="22"/>
          <w:szCs w:val="22"/>
        </w:rPr>
        <w:t>. You can also check out our </w:t>
      </w:r>
      <w:hyperlink r:id="rId6" w:tgtFrame="_blank" w:history="1">
        <w:r w:rsidRPr="00A43B7F">
          <w:rPr>
            <w:rStyle w:val="Hyperlink"/>
            <w:rFonts w:asciiTheme="minorHAnsi" w:eastAsiaTheme="majorEastAsia" w:hAnsiTheme="minorHAnsi" w:cstheme="minorHAnsi"/>
            <w:color w:val="2271B1"/>
            <w:sz w:val="22"/>
            <w:szCs w:val="22"/>
          </w:rPr>
          <w:t xml:space="preserve">One Hounslow Develop and Learn </w:t>
        </w:r>
        <w:proofErr w:type="spellStart"/>
        <w:r w:rsidRPr="00A43B7F">
          <w:rPr>
            <w:rStyle w:val="Hyperlink"/>
            <w:rFonts w:asciiTheme="minorHAnsi" w:eastAsiaTheme="majorEastAsia" w:hAnsiTheme="minorHAnsi" w:cstheme="minorHAnsi"/>
            <w:color w:val="2271B1"/>
            <w:sz w:val="22"/>
            <w:szCs w:val="22"/>
          </w:rPr>
          <w:t>Sharepoint</w:t>
        </w:r>
        <w:proofErr w:type="spellEnd"/>
        <w:r w:rsidRPr="00A43B7F">
          <w:rPr>
            <w:rStyle w:val="Hyperlink"/>
            <w:rFonts w:asciiTheme="minorHAnsi" w:eastAsiaTheme="majorEastAsia" w:hAnsiTheme="minorHAnsi" w:cstheme="minorHAnsi"/>
            <w:color w:val="2271B1"/>
            <w:sz w:val="22"/>
            <w:szCs w:val="22"/>
          </w:rPr>
          <w:t xml:space="preserve"> Page</w:t>
        </w:r>
      </w:hyperlink>
      <w:r w:rsidRPr="00A43B7F">
        <w:rPr>
          <w:rFonts w:asciiTheme="minorHAnsi" w:hAnsiTheme="minorHAnsi" w:cstheme="minorHAnsi"/>
          <w:color w:val="000000"/>
          <w:sz w:val="22"/>
          <w:szCs w:val="22"/>
        </w:rPr>
        <w:t>.</w:t>
      </w:r>
    </w:p>
    <w:p w14:paraId="5917DA4E"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All staff also have access to Learning Pool, which is our Learning Management System (LMS).  Whether at home, at work or on the go, you can easily access online courses from your LMS, and complete them when it suits you. There are some essential e-learning modules that you must complete, some of which are on Learning Pool, please see the list below.</w:t>
      </w:r>
    </w:p>
    <w:p w14:paraId="32A980AA" w14:textId="006BEB13"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hyperlink r:id="rId7" w:tgtFrame="_blank" w:history="1">
        <w:r w:rsidRPr="00A43B7F">
          <w:rPr>
            <w:rStyle w:val="Hyperlink"/>
            <w:rFonts w:asciiTheme="minorHAnsi" w:eastAsiaTheme="majorEastAsia" w:hAnsiTheme="minorHAnsi" w:cstheme="minorHAnsi"/>
            <w:color w:val="2271B1"/>
            <w:sz w:val="22"/>
            <w:szCs w:val="22"/>
          </w:rPr>
          <w:t>Information on how to set up a Learning Pool account is here</w:t>
        </w:r>
      </w:hyperlink>
      <w:r w:rsidRPr="00A43B7F">
        <w:rPr>
          <w:rFonts w:asciiTheme="minorHAnsi" w:hAnsiTheme="minorHAnsi" w:cstheme="minorHAnsi"/>
          <w:color w:val="000000"/>
          <w:sz w:val="22"/>
          <w:szCs w:val="22"/>
        </w:rPr>
        <w:t xml:space="preserve"> and </w:t>
      </w:r>
      <w:hyperlink r:id="rId8" w:tgtFrame="_blank" w:history="1">
        <w:r w:rsidRPr="00A43B7F">
          <w:rPr>
            <w:rStyle w:val="Hyperlink"/>
            <w:rFonts w:asciiTheme="minorHAnsi" w:eastAsiaTheme="majorEastAsia" w:hAnsiTheme="minorHAnsi" w:cstheme="minorHAnsi"/>
            <w:color w:val="2271B1"/>
            <w:sz w:val="22"/>
            <w:szCs w:val="22"/>
          </w:rPr>
          <w:t>you can log in to the portal here</w:t>
        </w:r>
      </w:hyperlink>
      <w:r w:rsidRPr="00A43B7F">
        <w:rPr>
          <w:rFonts w:asciiTheme="minorHAnsi" w:hAnsiTheme="minorHAnsi" w:cstheme="minorHAnsi"/>
          <w:color w:val="000000"/>
          <w:sz w:val="22"/>
          <w:szCs w:val="22"/>
        </w:rPr>
        <w:t>.</w:t>
      </w:r>
    </w:p>
    <w:p w14:paraId="20AFC3CF" w14:textId="77777777" w:rsidR="00F07D07" w:rsidRDefault="00F07D07" w:rsidP="00F07D07">
      <w:pPr>
        <w:pStyle w:val="Heading1"/>
        <w:spacing w:before="0"/>
        <w:rPr>
          <w:b/>
          <w:bCs/>
          <w:color w:val="8A3096"/>
          <w:sz w:val="24"/>
          <w:szCs w:val="24"/>
        </w:rPr>
      </w:pPr>
    </w:p>
    <w:p w14:paraId="44FC77A3" w14:textId="12995DCA" w:rsidR="00A43B7F" w:rsidRPr="00F07D07" w:rsidRDefault="00A43B7F" w:rsidP="00F07D07">
      <w:pPr>
        <w:pStyle w:val="Heading1"/>
        <w:spacing w:before="0"/>
        <w:rPr>
          <w:b/>
          <w:bCs/>
          <w:color w:val="8A3096"/>
          <w:sz w:val="24"/>
          <w:szCs w:val="24"/>
        </w:rPr>
      </w:pPr>
      <w:r w:rsidRPr="00F07D07">
        <w:rPr>
          <w:b/>
          <w:bCs/>
          <w:color w:val="8A3096"/>
          <w:sz w:val="24"/>
          <w:szCs w:val="24"/>
        </w:rPr>
        <w:t>Mandatory E-Learning</w:t>
      </w:r>
    </w:p>
    <w:p w14:paraId="24868773" w14:textId="77777777" w:rsidR="00A43B7F" w:rsidRPr="00A43B7F" w:rsidRDefault="00A43B7F" w:rsidP="00F07D07">
      <w:pPr>
        <w:pStyle w:val="block-editor-block-listblock"/>
        <w:numPr>
          <w:ilvl w:val="0"/>
          <w:numId w:val="2"/>
        </w:numPr>
        <w:shd w:val="clear" w:color="auto" w:fill="FFFFFF"/>
        <w:spacing w:before="0" w:beforeAutospacing="0" w:after="0" w:afterAutospacing="0"/>
        <w:rPr>
          <w:rFonts w:asciiTheme="minorHAnsi" w:hAnsiTheme="minorHAnsi" w:cstheme="minorHAnsi"/>
          <w:color w:val="000000"/>
          <w:sz w:val="22"/>
          <w:szCs w:val="22"/>
        </w:rPr>
      </w:pPr>
      <w:hyperlink r:id="rId9" w:tgtFrame="_blank" w:history="1">
        <w:r w:rsidRPr="00A43B7F">
          <w:rPr>
            <w:rStyle w:val="Hyperlink"/>
            <w:rFonts w:asciiTheme="minorHAnsi" w:eastAsiaTheme="majorEastAsia" w:hAnsiTheme="minorHAnsi" w:cstheme="minorHAnsi"/>
            <w:color w:val="2271B1"/>
            <w:sz w:val="22"/>
            <w:szCs w:val="22"/>
          </w:rPr>
          <w:t>GDPR training</w:t>
        </w:r>
      </w:hyperlink>
    </w:p>
    <w:p w14:paraId="58071B72" w14:textId="77777777" w:rsidR="00A43B7F" w:rsidRPr="00A43B7F" w:rsidRDefault="00A43B7F" w:rsidP="00F07D07">
      <w:pPr>
        <w:pStyle w:val="block-editor-block-listblock"/>
        <w:numPr>
          <w:ilvl w:val="0"/>
          <w:numId w:val="2"/>
        </w:numPr>
        <w:shd w:val="clear" w:color="auto" w:fill="FFFFFF"/>
        <w:spacing w:before="0" w:beforeAutospacing="0" w:after="0" w:afterAutospacing="0"/>
        <w:rPr>
          <w:rFonts w:asciiTheme="minorHAnsi" w:hAnsiTheme="minorHAnsi" w:cstheme="minorHAnsi"/>
          <w:color w:val="000000"/>
          <w:sz w:val="22"/>
          <w:szCs w:val="22"/>
        </w:rPr>
      </w:pPr>
      <w:hyperlink r:id="rId10" w:tgtFrame="_blank" w:history="1">
        <w:r w:rsidRPr="00A43B7F">
          <w:rPr>
            <w:rStyle w:val="Hyperlink"/>
            <w:rFonts w:asciiTheme="minorHAnsi" w:eastAsiaTheme="majorEastAsia" w:hAnsiTheme="minorHAnsi" w:cstheme="minorHAnsi"/>
            <w:color w:val="2271B1"/>
            <w:sz w:val="22"/>
            <w:szCs w:val="22"/>
          </w:rPr>
          <w:t>Cyber Security training</w:t>
        </w:r>
      </w:hyperlink>
    </w:p>
    <w:p w14:paraId="3AFBB310" w14:textId="145681D5" w:rsidR="00A43B7F" w:rsidRPr="00A43B7F" w:rsidRDefault="00A43B7F" w:rsidP="00F07D07">
      <w:pPr>
        <w:pStyle w:val="block-editor-block-listblock"/>
        <w:numPr>
          <w:ilvl w:val="0"/>
          <w:numId w:val="2"/>
        </w:numPr>
        <w:shd w:val="clear" w:color="auto" w:fill="FFFFFF"/>
        <w:spacing w:before="0" w:beforeAutospacing="0" w:after="0" w:afterAutospacing="0"/>
        <w:rPr>
          <w:rFonts w:asciiTheme="minorHAnsi" w:hAnsiTheme="minorHAnsi" w:cstheme="minorHAnsi"/>
          <w:color w:val="000000"/>
          <w:sz w:val="22"/>
          <w:szCs w:val="22"/>
        </w:rPr>
      </w:pPr>
      <w:hyperlink r:id="rId11" w:tgtFrame="_blank" w:history="1">
        <w:r w:rsidRPr="00A43B7F">
          <w:rPr>
            <w:rStyle w:val="Hyperlink"/>
            <w:rFonts w:asciiTheme="minorHAnsi" w:eastAsiaTheme="majorEastAsia" w:hAnsiTheme="minorHAnsi" w:cstheme="minorHAnsi"/>
            <w:color w:val="2271B1"/>
            <w:sz w:val="22"/>
            <w:szCs w:val="22"/>
          </w:rPr>
          <w:t>Equalities, Diversity &amp; Inclusion training modules</w:t>
        </w:r>
      </w:hyperlink>
      <w:r w:rsidRPr="00A43B7F">
        <w:rPr>
          <w:rFonts w:asciiTheme="minorHAnsi" w:hAnsiTheme="minorHAnsi" w:cstheme="minorHAnsi"/>
          <w:color w:val="000000"/>
          <w:sz w:val="22"/>
          <w:szCs w:val="22"/>
        </w:rPr>
        <w:t xml:space="preserve"> </w:t>
      </w:r>
    </w:p>
    <w:p w14:paraId="643DEFC3" w14:textId="77777777" w:rsidR="00F07D07" w:rsidRDefault="00F07D07" w:rsidP="00F07D07">
      <w:pPr>
        <w:pStyle w:val="Heading1"/>
        <w:spacing w:before="0"/>
        <w:rPr>
          <w:b/>
          <w:bCs/>
          <w:color w:val="8A3096"/>
          <w:sz w:val="24"/>
          <w:szCs w:val="24"/>
        </w:rPr>
      </w:pPr>
    </w:p>
    <w:p w14:paraId="6CD09514" w14:textId="11F7A33C" w:rsidR="00A43B7F" w:rsidRPr="00F07D07" w:rsidRDefault="00A43B7F" w:rsidP="00F07D07">
      <w:pPr>
        <w:pStyle w:val="Heading1"/>
        <w:spacing w:before="0"/>
        <w:rPr>
          <w:b/>
          <w:bCs/>
          <w:color w:val="8A3096"/>
          <w:sz w:val="24"/>
          <w:szCs w:val="24"/>
        </w:rPr>
      </w:pPr>
      <w:r w:rsidRPr="00F07D07">
        <w:rPr>
          <w:b/>
          <w:bCs/>
          <w:color w:val="8A3096"/>
          <w:sz w:val="24"/>
          <w:szCs w:val="24"/>
        </w:rPr>
        <w:t>Additional E-Learning</w:t>
      </w:r>
    </w:p>
    <w:p w14:paraId="18F412E9" w14:textId="77777777" w:rsidR="00A43B7F" w:rsidRPr="00A43B7F" w:rsidRDefault="00A43B7F" w:rsidP="00F07D07">
      <w:pPr>
        <w:pStyle w:val="block-editor-block-listblock"/>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ICT training – </w:t>
      </w:r>
      <w:hyperlink r:id="rId12" w:tgtFrame="_blank" w:history="1">
        <w:r w:rsidRPr="00A43B7F">
          <w:rPr>
            <w:rStyle w:val="Hyperlink"/>
            <w:rFonts w:asciiTheme="minorHAnsi" w:eastAsiaTheme="majorEastAsia" w:hAnsiTheme="minorHAnsi" w:cstheme="minorHAnsi"/>
            <w:color w:val="2271B1"/>
            <w:sz w:val="22"/>
            <w:szCs w:val="22"/>
          </w:rPr>
          <w:t>accessed via Digital Learning &amp; Innovation Hub</w:t>
        </w:r>
      </w:hyperlink>
    </w:p>
    <w:p w14:paraId="66863036" w14:textId="77777777" w:rsidR="00A43B7F" w:rsidRPr="00A43B7F" w:rsidRDefault="00A43B7F" w:rsidP="00F07D07">
      <w:pPr>
        <w:pStyle w:val="block-editor-block-listblock"/>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Zero Suicide Alliance training on Mental Health and Suicide - </w:t>
      </w:r>
      <w:hyperlink r:id="rId13" w:tgtFrame="_blank" w:history="1">
        <w:r w:rsidRPr="00A43B7F">
          <w:rPr>
            <w:rStyle w:val="Hyperlink"/>
            <w:rFonts w:asciiTheme="minorHAnsi" w:eastAsiaTheme="majorEastAsia" w:hAnsiTheme="minorHAnsi" w:cstheme="minorHAnsi"/>
            <w:color w:val="2271B1"/>
            <w:sz w:val="22"/>
            <w:szCs w:val="22"/>
          </w:rPr>
          <w:t>accessed via the ZSA website</w:t>
        </w:r>
      </w:hyperlink>
    </w:p>
    <w:p w14:paraId="7CA6F6E6" w14:textId="77777777" w:rsidR="00F07D07" w:rsidRDefault="00F07D07" w:rsidP="00F07D07">
      <w:pPr>
        <w:pStyle w:val="Heading1"/>
        <w:spacing w:before="0"/>
        <w:rPr>
          <w:b/>
          <w:bCs/>
          <w:color w:val="8A3096"/>
          <w:sz w:val="24"/>
          <w:szCs w:val="24"/>
        </w:rPr>
      </w:pPr>
    </w:p>
    <w:p w14:paraId="1EC1473C" w14:textId="37240A2B" w:rsidR="00A43B7F" w:rsidRPr="00F07D07" w:rsidRDefault="00A43B7F" w:rsidP="00F07D07">
      <w:pPr>
        <w:pStyle w:val="Heading1"/>
        <w:spacing w:before="0"/>
        <w:rPr>
          <w:b/>
          <w:bCs/>
          <w:color w:val="8A3096"/>
          <w:sz w:val="24"/>
          <w:szCs w:val="24"/>
        </w:rPr>
      </w:pPr>
      <w:r w:rsidRPr="00F07D07">
        <w:rPr>
          <w:b/>
          <w:bCs/>
          <w:color w:val="8A3096"/>
          <w:sz w:val="24"/>
          <w:szCs w:val="24"/>
        </w:rPr>
        <w:t>Health &amp; Safety</w:t>
      </w:r>
    </w:p>
    <w:p w14:paraId="77D682CA"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Health &amp; Safety in the workplace is everyone's responsibility. Here are some initial steps you need to take. </w:t>
      </w:r>
    </w:p>
    <w:p w14:paraId="7B646FD9" w14:textId="77777777" w:rsidR="00A43B7F" w:rsidRPr="00A43B7F" w:rsidRDefault="00A43B7F" w:rsidP="00F07D07">
      <w:pPr>
        <w:pStyle w:val="block-editor-block-listblock"/>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Do the </w:t>
      </w:r>
      <w:hyperlink r:id="rId14" w:history="1">
        <w:r w:rsidRPr="00A43B7F">
          <w:rPr>
            <w:rStyle w:val="Hyperlink"/>
            <w:rFonts w:asciiTheme="minorHAnsi" w:hAnsiTheme="minorHAnsi" w:cstheme="minorHAnsi"/>
            <w:color w:val="2271B1"/>
            <w:sz w:val="22"/>
            <w:szCs w:val="22"/>
          </w:rPr>
          <w:t>New Starter Health and Safety Training</w:t>
        </w:r>
      </w:hyperlink>
    </w:p>
    <w:p w14:paraId="5723CA65" w14:textId="77777777" w:rsidR="00A43B7F" w:rsidRPr="00A43B7F" w:rsidRDefault="00A43B7F" w:rsidP="00F07D07">
      <w:pPr>
        <w:pStyle w:val="block-editor-block-listblock"/>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Complete your </w:t>
      </w:r>
      <w:hyperlink r:id="rId15" w:history="1">
        <w:r w:rsidRPr="00A43B7F">
          <w:rPr>
            <w:rStyle w:val="Hyperlink"/>
            <w:rFonts w:asciiTheme="minorHAnsi" w:hAnsiTheme="minorHAnsi" w:cstheme="minorHAnsi"/>
            <w:color w:val="2271B1"/>
            <w:sz w:val="22"/>
            <w:szCs w:val="22"/>
          </w:rPr>
          <w:t>Display Screen Equipment (DSE) Assessment</w:t>
        </w:r>
      </w:hyperlink>
    </w:p>
    <w:p w14:paraId="13187A8F" w14:textId="77777777" w:rsidR="00A43B7F" w:rsidRPr="00A43B7F" w:rsidRDefault="00A43B7F" w:rsidP="00F07D07">
      <w:pPr>
        <w:pStyle w:val="block-editor-block-listblock"/>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lastRenderedPageBreak/>
        <w:t xml:space="preserve">If you haven’t already, </w:t>
      </w:r>
      <w:hyperlink r:id="rId16" w:tgtFrame="_blank" w:history="1">
        <w:r w:rsidRPr="00A43B7F">
          <w:rPr>
            <w:rStyle w:val="Hyperlink"/>
            <w:rFonts w:asciiTheme="minorHAnsi" w:hAnsiTheme="minorHAnsi" w:cstheme="minorHAnsi"/>
            <w:color w:val="2271B1"/>
            <w:sz w:val="22"/>
            <w:szCs w:val="22"/>
          </w:rPr>
          <w:t>discuss with your manager any reasonable adjustments</w:t>
        </w:r>
      </w:hyperlink>
      <w:r w:rsidRPr="00A43B7F">
        <w:rPr>
          <w:rFonts w:asciiTheme="minorHAnsi" w:hAnsiTheme="minorHAnsi" w:cstheme="minorHAnsi"/>
          <w:color w:val="000000"/>
          <w:sz w:val="22"/>
          <w:szCs w:val="22"/>
        </w:rPr>
        <w:t xml:space="preserve"> you may need to help you do your job.  </w:t>
      </w:r>
      <w:hyperlink r:id="rId17" w:tgtFrame="_blank" w:history="1">
        <w:r w:rsidRPr="00A43B7F">
          <w:rPr>
            <w:rStyle w:val="Hyperlink"/>
            <w:rFonts w:asciiTheme="minorHAnsi" w:hAnsiTheme="minorHAnsi" w:cstheme="minorHAnsi"/>
            <w:color w:val="2271B1"/>
            <w:sz w:val="22"/>
            <w:szCs w:val="22"/>
          </w:rPr>
          <w:t>You can find a useful training session here</w:t>
        </w:r>
      </w:hyperlink>
      <w:r w:rsidRPr="00A43B7F">
        <w:rPr>
          <w:rFonts w:asciiTheme="minorHAnsi" w:hAnsiTheme="minorHAnsi" w:cstheme="minorHAnsi"/>
          <w:color w:val="000000"/>
          <w:sz w:val="22"/>
          <w:szCs w:val="22"/>
        </w:rPr>
        <w:t>.</w:t>
      </w:r>
    </w:p>
    <w:p w14:paraId="31E73ABF" w14:textId="77777777" w:rsidR="00F07D07" w:rsidRDefault="00F07D07" w:rsidP="00F07D07">
      <w:pPr>
        <w:pStyle w:val="Heading1"/>
        <w:spacing w:before="0"/>
        <w:rPr>
          <w:b/>
          <w:bCs/>
          <w:color w:val="8A3096"/>
          <w:sz w:val="24"/>
          <w:szCs w:val="24"/>
        </w:rPr>
      </w:pPr>
    </w:p>
    <w:p w14:paraId="751F93C3" w14:textId="2C5AC93F" w:rsidR="00A43B7F" w:rsidRPr="00F07D07" w:rsidRDefault="00A43B7F" w:rsidP="00F07D07">
      <w:pPr>
        <w:pStyle w:val="Heading1"/>
        <w:spacing w:before="0"/>
        <w:rPr>
          <w:b/>
          <w:bCs/>
          <w:color w:val="8A3096"/>
          <w:sz w:val="24"/>
          <w:szCs w:val="24"/>
        </w:rPr>
      </w:pPr>
      <w:r w:rsidRPr="00F07D07">
        <w:rPr>
          <w:b/>
          <w:bCs/>
          <w:color w:val="8A3096"/>
          <w:sz w:val="24"/>
          <w:szCs w:val="24"/>
        </w:rPr>
        <w:t>Employee Self-Service Portal</w:t>
      </w:r>
    </w:p>
    <w:p w14:paraId="5774A403"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hyperlink r:id="rId18" w:tgtFrame="_blank" w:history="1">
        <w:proofErr w:type="spellStart"/>
        <w:r w:rsidRPr="00A43B7F">
          <w:rPr>
            <w:rStyle w:val="Hyperlink"/>
            <w:rFonts w:asciiTheme="minorHAnsi" w:eastAsiaTheme="majorEastAsia" w:hAnsiTheme="minorHAnsi" w:cstheme="minorHAnsi"/>
            <w:color w:val="2271B1"/>
            <w:sz w:val="22"/>
            <w:szCs w:val="22"/>
          </w:rPr>
          <w:t>iHounslow</w:t>
        </w:r>
        <w:proofErr w:type="spellEnd"/>
        <w:r w:rsidRPr="00A43B7F">
          <w:rPr>
            <w:rStyle w:val="Hyperlink"/>
            <w:rFonts w:asciiTheme="minorHAnsi" w:eastAsiaTheme="majorEastAsia" w:hAnsiTheme="minorHAnsi" w:cstheme="minorHAnsi"/>
            <w:color w:val="2271B1"/>
            <w:sz w:val="22"/>
            <w:szCs w:val="22"/>
          </w:rPr>
          <w:t xml:space="preserve"> Employee Self-Service</w:t>
        </w:r>
      </w:hyperlink>
      <w:hyperlink r:id="rId19" w:tgtFrame="_blank" w:history="1">
        <w:r w:rsidRPr="00A43B7F">
          <w:rPr>
            <w:rStyle w:val="Hyperlink"/>
            <w:rFonts w:asciiTheme="minorHAnsi" w:eastAsiaTheme="majorEastAsia" w:hAnsiTheme="minorHAnsi" w:cstheme="minorHAnsi"/>
            <w:color w:val="2271B1"/>
            <w:sz w:val="22"/>
            <w:szCs w:val="22"/>
          </w:rPr>
          <w:t> </w:t>
        </w:r>
      </w:hyperlink>
      <w:r w:rsidRPr="00A43B7F">
        <w:rPr>
          <w:rFonts w:asciiTheme="minorHAnsi" w:hAnsiTheme="minorHAnsi" w:cstheme="minorHAnsi"/>
          <w:color w:val="000000"/>
          <w:sz w:val="22"/>
          <w:szCs w:val="22"/>
        </w:rPr>
        <w:t xml:space="preserve">is our HR system where you’ll be able to view/update the following: </w:t>
      </w:r>
    </w:p>
    <w:p w14:paraId="30C4F0D1"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Personal details</w:t>
      </w:r>
    </w:p>
    <w:p w14:paraId="0E5740B8"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Diversity data</w:t>
      </w:r>
    </w:p>
    <w:p w14:paraId="445A8E90"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Employment details</w:t>
      </w:r>
    </w:p>
    <w:p w14:paraId="611BFB3C"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Payslips/P60s</w:t>
      </w:r>
    </w:p>
    <w:p w14:paraId="09820D3C"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Absence details</w:t>
      </w:r>
    </w:p>
    <w:p w14:paraId="5D426181" w14:textId="77777777" w:rsidR="00A43B7F" w:rsidRPr="00A43B7F" w:rsidRDefault="00A43B7F" w:rsidP="00F07D07">
      <w:pPr>
        <w:pStyle w:val="block-editor-block-listblock"/>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Learning details </w:t>
      </w:r>
    </w:p>
    <w:p w14:paraId="4B10A687" w14:textId="77777777" w:rsidR="00F07D07" w:rsidRDefault="00F07D07" w:rsidP="00F07D07">
      <w:pPr>
        <w:pStyle w:val="Heading1"/>
        <w:spacing w:before="0"/>
        <w:rPr>
          <w:b/>
          <w:bCs/>
          <w:color w:val="8A3096"/>
          <w:sz w:val="24"/>
          <w:szCs w:val="24"/>
        </w:rPr>
      </w:pPr>
    </w:p>
    <w:p w14:paraId="775ED67D" w14:textId="0EC58875" w:rsidR="00A43B7F" w:rsidRPr="00F07D07" w:rsidRDefault="00A43B7F" w:rsidP="00F07D07">
      <w:pPr>
        <w:pStyle w:val="Heading1"/>
        <w:spacing w:before="0"/>
        <w:rPr>
          <w:b/>
          <w:bCs/>
          <w:color w:val="8A3096"/>
          <w:sz w:val="24"/>
          <w:szCs w:val="24"/>
        </w:rPr>
      </w:pPr>
      <w:r w:rsidRPr="00F07D07">
        <w:rPr>
          <w:b/>
          <w:bCs/>
          <w:color w:val="8A3096"/>
          <w:sz w:val="24"/>
          <w:szCs w:val="24"/>
        </w:rPr>
        <w:t>Clear Review</w:t>
      </w:r>
    </w:p>
    <w:p w14:paraId="0C576E14"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At Hounslow, we use a performance management tool called Clear Review. Clear Review helps to increase engagement between our employees and their managers. It can also aid staff development and maintain health and wellbeing.</w:t>
      </w:r>
    </w:p>
    <w:p w14:paraId="1126A1B4"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 xml:space="preserve">When you start at Hounslow, your Clear Review account will be set up automatically – this will usually happen within the first 2 weeks of starting. </w:t>
      </w:r>
      <w:hyperlink r:id="rId20" w:tgtFrame="_blank" w:history="1">
        <w:r w:rsidRPr="00A43B7F">
          <w:rPr>
            <w:rStyle w:val="Hyperlink"/>
            <w:rFonts w:asciiTheme="minorHAnsi" w:eastAsiaTheme="majorEastAsia" w:hAnsiTheme="minorHAnsi" w:cstheme="minorHAnsi"/>
            <w:color w:val="2271B1"/>
            <w:sz w:val="22"/>
            <w:szCs w:val="22"/>
          </w:rPr>
          <w:t>You can log in here</w:t>
        </w:r>
      </w:hyperlink>
      <w:r w:rsidRPr="00A43B7F">
        <w:rPr>
          <w:rFonts w:asciiTheme="minorHAnsi" w:hAnsiTheme="minorHAnsi" w:cstheme="minorHAnsi"/>
          <w:color w:val="000000"/>
          <w:sz w:val="22"/>
          <w:szCs w:val="22"/>
        </w:rPr>
        <w:t xml:space="preserve">. If you’re a </w:t>
      </w:r>
      <w:proofErr w:type="gramStart"/>
      <w:r w:rsidRPr="00A43B7F">
        <w:rPr>
          <w:rFonts w:asciiTheme="minorHAnsi" w:hAnsiTheme="minorHAnsi" w:cstheme="minorHAnsi"/>
          <w:color w:val="000000"/>
          <w:sz w:val="22"/>
          <w:szCs w:val="22"/>
        </w:rPr>
        <w:t>first time</w:t>
      </w:r>
      <w:proofErr w:type="gramEnd"/>
      <w:r w:rsidRPr="00A43B7F">
        <w:rPr>
          <w:rFonts w:asciiTheme="minorHAnsi" w:hAnsiTheme="minorHAnsi" w:cstheme="minorHAnsi"/>
          <w:color w:val="000000"/>
          <w:sz w:val="22"/>
          <w:szCs w:val="22"/>
        </w:rPr>
        <w:t xml:space="preserve"> user, you’ll be asked to set up a password. You can find some really </w:t>
      </w:r>
      <w:hyperlink r:id="rId21" w:tgtFrame="_blank" w:history="1">
        <w:r w:rsidRPr="00A43B7F">
          <w:rPr>
            <w:rStyle w:val="Hyperlink"/>
            <w:rFonts w:asciiTheme="minorHAnsi" w:eastAsiaTheme="majorEastAsia" w:hAnsiTheme="minorHAnsi" w:cstheme="minorHAnsi"/>
            <w:color w:val="2271B1"/>
            <w:sz w:val="22"/>
            <w:szCs w:val="22"/>
          </w:rPr>
          <w:t>useful training videos and guides on this page</w:t>
        </w:r>
      </w:hyperlink>
      <w:r w:rsidRPr="00A43B7F">
        <w:rPr>
          <w:rFonts w:asciiTheme="minorHAnsi" w:hAnsiTheme="minorHAnsi" w:cstheme="minorHAnsi"/>
          <w:color w:val="000000"/>
          <w:sz w:val="22"/>
          <w:szCs w:val="22"/>
        </w:rPr>
        <w:t> to help you get started.</w:t>
      </w:r>
    </w:p>
    <w:p w14:paraId="27C22E5F" w14:textId="6CBFDC9E"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Please speak with your manager if you need any support.</w:t>
      </w:r>
    </w:p>
    <w:p w14:paraId="7394AC3A" w14:textId="77777777" w:rsidR="00F07D07" w:rsidRDefault="00F07D07" w:rsidP="00F07D07">
      <w:pPr>
        <w:pStyle w:val="Heading1"/>
        <w:spacing w:before="0"/>
        <w:rPr>
          <w:b/>
          <w:bCs/>
          <w:color w:val="8A3096"/>
          <w:sz w:val="24"/>
          <w:szCs w:val="24"/>
        </w:rPr>
      </w:pPr>
    </w:p>
    <w:p w14:paraId="00145542" w14:textId="58D16175" w:rsidR="00A43B7F" w:rsidRPr="00F07D07" w:rsidRDefault="00A43B7F" w:rsidP="00F07D07">
      <w:pPr>
        <w:pStyle w:val="Heading1"/>
        <w:spacing w:before="0"/>
        <w:rPr>
          <w:b/>
          <w:bCs/>
          <w:color w:val="8A3096"/>
          <w:sz w:val="24"/>
          <w:szCs w:val="24"/>
        </w:rPr>
      </w:pPr>
      <w:r w:rsidRPr="00F07D07">
        <w:rPr>
          <w:b/>
          <w:bCs/>
          <w:color w:val="8A3096"/>
          <w:sz w:val="24"/>
          <w:szCs w:val="24"/>
        </w:rPr>
        <w:t>Probation</w:t>
      </w:r>
    </w:p>
    <w:p w14:paraId="27177562"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As a new starter, you’ll currently be going through your probationary period – this is 6 months and begins on your first day at work.</w:t>
      </w:r>
    </w:p>
    <w:p w14:paraId="49FEF11E"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During this period, your manager will identify performance objectives that you’ll work to achieve. At the end of the 6 months, you’ll meet with your manager to discuss your progress.</w:t>
      </w:r>
    </w:p>
    <w:p w14:paraId="5474DC12"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hyperlink r:id="rId22" w:tgtFrame="_blank" w:history="1">
        <w:r w:rsidRPr="00A43B7F">
          <w:rPr>
            <w:rStyle w:val="Hyperlink"/>
            <w:rFonts w:asciiTheme="minorHAnsi" w:eastAsiaTheme="majorEastAsia" w:hAnsiTheme="minorHAnsi" w:cstheme="minorHAnsi"/>
            <w:color w:val="2271B1"/>
            <w:sz w:val="22"/>
            <w:szCs w:val="22"/>
          </w:rPr>
          <w:t>You can find our probation policy &amp; guidance here</w:t>
        </w:r>
      </w:hyperlink>
      <w:r w:rsidRPr="00A43B7F">
        <w:rPr>
          <w:rFonts w:asciiTheme="minorHAnsi" w:hAnsiTheme="minorHAnsi" w:cstheme="minorHAnsi"/>
          <w:color w:val="000000"/>
          <w:sz w:val="22"/>
          <w:szCs w:val="22"/>
        </w:rPr>
        <w:t>.</w:t>
      </w:r>
    </w:p>
    <w:p w14:paraId="222B8604"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r w:rsidRPr="00A43B7F">
        <w:rPr>
          <w:rFonts w:asciiTheme="minorHAnsi" w:hAnsiTheme="minorHAnsi" w:cstheme="minorHAnsi"/>
          <w:color w:val="000000"/>
          <w:sz w:val="22"/>
          <w:szCs w:val="22"/>
        </w:rPr>
        <w:t>You should speak with your manager if you have any questions.</w:t>
      </w:r>
    </w:p>
    <w:p w14:paraId="0120C651" w14:textId="77777777" w:rsidR="00F07D07" w:rsidRDefault="00F07D07" w:rsidP="00F07D07">
      <w:pPr>
        <w:pStyle w:val="Heading1"/>
        <w:spacing w:before="0"/>
        <w:rPr>
          <w:b/>
          <w:bCs/>
          <w:color w:val="8A3096"/>
          <w:sz w:val="24"/>
          <w:szCs w:val="24"/>
        </w:rPr>
      </w:pPr>
    </w:p>
    <w:p w14:paraId="0DE41922" w14:textId="29A02E66" w:rsidR="00A43B7F" w:rsidRPr="00F07D07" w:rsidRDefault="00A43B7F" w:rsidP="00F07D07">
      <w:pPr>
        <w:pStyle w:val="Heading1"/>
        <w:spacing w:before="0"/>
        <w:rPr>
          <w:b/>
          <w:bCs/>
          <w:color w:val="8A3096"/>
          <w:sz w:val="24"/>
          <w:szCs w:val="24"/>
        </w:rPr>
      </w:pPr>
      <w:r w:rsidRPr="00F07D07">
        <w:rPr>
          <w:b/>
          <w:bCs/>
          <w:color w:val="8A3096"/>
          <w:sz w:val="24"/>
          <w:szCs w:val="24"/>
        </w:rPr>
        <w:t>People Policies</w:t>
      </w:r>
    </w:p>
    <w:p w14:paraId="02A4DF68" w14:textId="77777777" w:rsidR="00A43B7F" w:rsidRPr="00A43B7F" w:rsidRDefault="00A43B7F" w:rsidP="00F07D07">
      <w:pPr>
        <w:pStyle w:val="block-editor-rich-texteditable"/>
        <w:shd w:val="clear" w:color="auto" w:fill="FFFFFF"/>
        <w:spacing w:before="0" w:beforeAutospacing="0" w:after="0" w:afterAutospacing="0"/>
        <w:rPr>
          <w:rFonts w:asciiTheme="minorHAnsi" w:hAnsiTheme="minorHAnsi" w:cstheme="minorHAnsi"/>
          <w:color w:val="000000"/>
          <w:sz w:val="22"/>
          <w:szCs w:val="22"/>
        </w:rPr>
      </w:pPr>
      <w:hyperlink r:id="rId23" w:tgtFrame="_blank" w:history="1">
        <w:r w:rsidRPr="00A43B7F">
          <w:rPr>
            <w:rStyle w:val="Hyperlink"/>
            <w:rFonts w:asciiTheme="minorHAnsi" w:eastAsiaTheme="majorEastAsia" w:hAnsiTheme="minorHAnsi" w:cstheme="minorHAnsi"/>
            <w:color w:val="2271B1"/>
            <w:sz w:val="22"/>
            <w:szCs w:val="22"/>
          </w:rPr>
          <w:t>You can find some of our key People Policies such as Our Code of Conduct and other important information here</w:t>
        </w:r>
      </w:hyperlink>
      <w:r w:rsidRPr="00A43B7F">
        <w:rPr>
          <w:rFonts w:asciiTheme="minorHAnsi" w:hAnsiTheme="minorHAnsi" w:cstheme="minorHAnsi"/>
          <w:color w:val="000000"/>
          <w:sz w:val="22"/>
          <w:szCs w:val="22"/>
        </w:rPr>
        <w:t>.</w:t>
      </w:r>
    </w:p>
    <w:p w14:paraId="11FF1906" w14:textId="77777777" w:rsidR="00A43B7F" w:rsidRPr="00A43B7F" w:rsidRDefault="00A43B7F" w:rsidP="00F07D07">
      <w:pPr>
        <w:rPr>
          <w:rFonts w:cstheme="minorHAnsi"/>
        </w:rPr>
      </w:pPr>
    </w:p>
    <w:sectPr w:rsidR="00A43B7F" w:rsidRPr="00A4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E4"/>
    <w:multiLevelType w:val="multilevel"/>
    <w:tmpl w:val="B7D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16BF5"/>
    <w:multiLevelType w:val="multilevel"/>
    <w:tmpl w:val="D7A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13832"/>
    <w:multiLevelType w:val="multilevel"/>
    <w:tmpl w:val="2DA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F0822"/>
    <w:multiLevelType w:val="multilevel"/>
    <w:tmpl w:val="5EF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D24C2"/>
    <w:multiLevelType w:val="multilevel"/>
    <w:tmpl w:val="9D1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357226">
    <w:abstractNumId w:val="1"/>
  </w:num>
  <w:num w:numId="2" w16cid:durableId="2055038983">
    <w:abstractNumId w:val="2"/>
  </w:num>
  <w:num w:numId="3" w16cid:durableId="2095199445">
    <w:abstractNumId w:val="0"/>
  </w:num>
  <w:num w:numId="4" w16cid:durableId="1240097851">
    <w:abstractNumId w:val="3"/>
  </w:num>
  <w:num w:numId="5" w16cid:durableId="1102578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2C638F"/>
    <w:rsid w:val="005D6D6B"/>
    <w:rsid w:val="00777313"/>
    <w:rsid w:val="00A43B7F"/>
    <w:rsid w:val="00F0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F41C"/>
  <w15:chartTrackingRefBased/>
  <w15:docId w15:val="{DC176293-D2B2-4654-B938-0482952A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3B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B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3B7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43B7F"/>
    <w:rPr>
      <w:b/>
      <w:bCs/>
    </w:rPr>
  </w:style>
  <w:style w:type="paragraph" w:customStyle="1" w:styleId="block-editor-rich-texteditable">
    <w:name w:val="block-editor-rich-text__editable"/>
    <w:basedOn w:val="Normal"/>
    <w:rsid w:val="00A43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43B7F"/>
    <w:rPr>
      <w:rFonts w:asciiTheme="majorHAnsi" w:eastAsiaTheme="majorEastAsia" w:hAnsiTheme="majorHAnsi" w:cstheme="majorBidi"/>
      <w:color w:val="2F5496" w:themeColor="accent1" w:themeShade="BF"/>
      <w:sz w:val="32"/>
      <w:szCs w:val="32"/>
    </w:rPr>
  </w:style>
  <w:style w:type="paragraph" w:customStyle="1" w:styleId="block-editor-block-listblock">
    <w:name w:val="block-editor-block-list__block"/>
    <w:basedOn w:val="Normal"/>
    <w:rsid w:val="00A43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3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994">
      <w:bodyDiv w:val="1"/>
      <w:marLeft w:val="0"/>
      <w:marRight w:val="0"/>
      <w:marTop w:val="0"/>
      <w:marBottom w:val="0"/>
      <w:divBdr>
        <w:top w:val="none" w:sz="0" w:space="0" w:color="auto"/>
        <w:left w:val="none" w:sz="0" w:space="0" w:color="auto"/>
        <w:bottom w:val="none" w:sz="0" w:space="0" w:color="auto"/>
        <w:right w:val="none" w:sz="0" w:space="0" w:color="auto"/>
      </w:divBdr>
      <w:divsChild>
        <w:div w:id="115832647">
          <w:marLeft w:val="0"/>
          <w:marRight w:val="0"/>
          <w:marTop w:val="0"/>
          <w:marBottom w:val="0"/>
          <w:divBdr>
            <w:top w:val="none" w:sz="0" w:space="0" w:color="auto"/>
            <w:left w:val="none" w:sz="0" w:space="0" w:color="auto"/>
            <w:bottom w:val="none" w:sz="0" w:space="0" w:color="auto"/>
            <w:right w:val="none" w:sz="0" w:space="0" w:color="auto"/>
          </w:divBdr>
          <w:divsChild>
            <w:div w:id="1630161250">
              <w:marLeft w:val="0"/>
              <w:marRight w:val="0"/>
              <w:marTop w:val="0"/>
              <w:marBottom w:val="0"/>
              <w:divBdr>
                <w:top w:val="none" w:sz="0" w:space="0" w:color="auto"/>
                <w:left w:val="none" w:sz="0" w:space="0" w:color="auto"/>
                <w:bottom w:val="none" w:sz="0" w:space="0" w:color="auto"/>
                <w:right w:val="none" w:sz="0" w:space="0" w:color="auto"/>
              </w:divBdr>
            </w:div>
            <w:div w:id="1167133142">
              <w:marLeft w:val="0"/>
              <w:marRight w:val="0"/>
              <w:marTop w:val="0"/>
              <w:marBottom w:val="0"/>
              <w:divBdr>
                <w:top w:val="none" w:sz="0" w:space="0" w:color="auto"/>
                <w:left w:val="none" w:sz="0" w:space="0" w:color="auto"/>
                <w:bottom w:val="none" w:sz="0" w:space="0" w:color="auto"/>
                <w:right w:val="none" w:sz="0" w:space="0" w:color="auto"/>
              </w:divBdr>
            </w:div>
            <w:div w:id="1782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825">
      <w:bodyDiv w:val="1"/>
      <w:marLeft w:val="0"/>
      <w:marRight w:val="0"/>
      <w:marTop w:val="0"/>
      <w:marBottom w:val="0"/>
      <w:divBdr>
        <w:top w:val="none" w:sz="0" w:space="0" w:color="auto"/>
        <w:left w:val="none" w:sz="0" w:space="0" w:color="auto"/>
        <w:bottom w:val="none" w:sz="0" w:space="0" w:color="auto"/>
        <w:right w:val="none" w:sz="0" w:space="0" w:color="auto"/>
      </w:divBdr>
      <w:divsChild>
        <w:div w:id="154492992">
          <w:marLeft w:val="0"/>
          <w:marRight w:val="0"/>
          <w:marTop w:val="0"/>
          <w:marBottom w:val="0"/>
          <w:divBdr>
            <w:top w:val="none" w:sz="0" w:space="0" w:color="auto"/>
            <w:left w:val="none" w:sz="0" w:space="0" w:color="auto"/>
            <w:bottom w:val="none" w:sz="0" w:space="0" w:color="auto"/>
            <w:right w:val="none" w:sz="0" w:space="0" w:color="auto"/>
          </w:divBdr>
        </w:div>
      </w:divsChild>
    </w:div>
    <w:div w:id="704250995">
      <w:bodyDiv w:val="1"/>
      <w:marLeft w:val="0"/>
      <w:marRight w:val="0"/>
      <w:marTop w:val="0"/>
      <w:marBottom w:val="0"/>
      <w:divBdr>
        <w:top w:val="none" w:sz="0" w:space="0" w:color="auto"/>
        <w:left w:val="none" w:sz="0" w:space="0" w:color="auto"/>
        <w:bottom w:val="none" w:sz="0" w:space="0" w:color="auto"/>
        <w:right w:val="none" w:sz="0" w:space="0" w:color="auto"/>
      </w:divBdr>
      <w:divsChild>
        <w:div w:id="1329552775">
          <w:marLeft w:val="0"/>
          <w:marRight w:val="0"/>
          <w:marTop w:val="0"/>
          <w:marBottom w:val="0"/>
          <w:divBdr>
            <w:top w:val="none" w:sz="0" w:space="0" w:color="auto"/>
            <w:left w:val="none" w:sz="0" w:space="0" w:color="auto"/>
            <w:bottom w:val="none" w:sz="0" w:space="0" w:color="auto"/>
            <w:right w:val="none" w:sz="0" w:space="0" w:color="auto"/>
          </w:divBdr>
        </w:div>
      </w:divsChild>
    </w:div>
    <w:div w:id="797533614">
      <w:bodyDiv w:val="1"/>
      <w:marLeft w:val="0"/>
      <w:marRight w:val="0"/>
      <w:marTop w:val="0"/>
      <w:marBottom w:val="0"/>
      <w:divBdr>
        <w:top w:val="none" w:sz="0" w:space="0" w:color="auto"/>
        <w:left w:val="none" w:sz="0" w:space="0" w:color="auto"/>
        <w:bottom w:val="none" w:sz="0" w:space="0" w:color="auto"/>
        <w:right w:val="none" w:sz="0" w:space="0" w:color="auto"/>
      </w:divBdr>
      <w:divsChild>
        <w:div w:id="352613552">
          <w:marLeft w:val="0"/>
          <w:marRight w:val="0"/>
          <w:marTop w:val="0"/>
          <w:marBottom w:val="0"/>
          <w:divBdr>
            <w:top w:val="none" w:sz="0" w:space="0" w:color="auto"/>
            <w:left w:val="none" w:sz="0" w:space="0" w:color="auto"/>
            <w:bottom w:val="none" w:sz="0" w:space="0" w:color="auto"/>
            <w:right w:val="none" w:sz="0" w:space="0" w:color="auto"/>
          </w:divBdr>
        </w:div>
      </w:divsChild>
    </w:div>
    <w:div w:id="876550917">
      <w:bodyDiv w:val="1"/>
      <w:marLeft w:val="0"/>
      <w:marRight w:val="0"/>
      <w:marTop w:val="0"/>
      <w:marBottom w:val="0"/>
      <w:divBdr>
        <w:top w:val="none" w:sz="0" w:space="0" w:color="auto"/>
        <w:left w:val="none" w:sz="0" w:space="0" w:color="auto"/>
        <w:bottom w:val="none" w:sz="0" w:space="0" w:color="auto"/>
        <w:right w:val="none" w:sz="0" w:space="0" w:color="auto"/>
      </w:divBdr>
      <w:divsChild>
        <w:div w:id="1363551773">
          <w:marLeft w:val="0"/>
          <w:marRight w:val="0"/>
          <w:marTop w:val="0"/>
          <w:marBottom w:val="0"/>
          <w:divBdr>
            <w:top w:val="none" w:sz="0" w:space="0" w:color="auto"/>
            <w:left w:val="none" w:sz="0" w:space="0" w:color="auto"/>
            <w:bottom w:val="none" w:sz="0" w:space="0" w:color="auto"/>
            <w:right w:val="none" w:sz="0" w:space="0" w:color="auto"/>
          </w:divBdr>
          <w:divsChild>
            <w:div w:id="740299016">
              <w:marLeft w:val="0"/>
              <w:marRight w:val="0"/>
              <w:marTop w:val="0"/>
              <w:marBottom w:val="0"/>
              <w:divBdr>
                <w:top w:val="none" w:sz="0" w:space="0" w:color="auto"/>
                <w:left w:val="none" w:sz="0" w:space="0" w:color="auto"/>
                <w:bottom w:val="none" w:sz="0" w:space="0" w:color="auto"/>
                <w:right w:val="none" w:sz="0" w:space="0" w:color="auto"/>
              </w:divBdr>
            </w:div>
            <w:div w:id="1900284452">
              <w:marLeft w:val="0"/>
              <w:marRight w:val="0"/>
              <w:marTop w:val="0"/>
              <w:marBottom w:val="0"/>
              <w:divBdr>
                <w:top w:val="none" w:sz="0" w:space="0" w:color="auto"/>
                <w:left w:val="none" w:sz="0" w:space="0" w:color="auto"/>
                <w:bottom w:val="none" w:sz="0" w:space="0" w:color="auto"/>
                <w:right w:val="none" w:sz="0" w:space="0" w:color="auto"/>
              </w:divBdr>
            </w:div>
            <w:div w:id="1448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898">
      <w:bodyDiv w:val="1"/>
      <w:marLeft w:val="0"/>
      <w:marRight w:val="0"/>
      <w:marTop w:val="0"/>
      <w:marBottom w:val="0"/>
      <w:divBdr>
        <w:top w:val="none" w:sz="0" w:space="0" w:color="auto"/>
        <w:left w:val="none" w:sz="0" w:space="0" w:color="auto"/>
        <w:bottom w:val="none" w:sz="0" w:space="0" w:color="auto"/>
        <w:right w:val="none" w:sz="0" w:space="0" w:color="auto"/>
      </w:divBdr>
      <w:divsChild>
        <w:div w:id="818880933">
          <w:marLeft w:val="0"/>
          <w:marRight w:val="0"/>
          <w:marTop w:val="0"/>
          <w:marBottom w:val="0"/>
          <w:divBdr>
            <w:top w:val="none" w:sz="0" w:space="0" w:color="auto"/>
            <w:left w:val="none" w:sz="0" w:space="0" w:color="auto"/>
            <w:bottom w:val="none" w:sz="0" w:space="0" w:color="auto"/>
            <w:right w:val="none" w:sz="0" w:space="0" w:color="auto"/>
          </w:divBdr>
        </w:div>
      </w:divsChild>
    </w:div>
    <w:div w:id="1548764244">
      <w:bodyDiv w:val="1"/>
      <w:marLeft w:val="0"/>
      <w:marRight w:val="0"/>
      <w:marTop w:val="0"/>
      <w:marBottom w:val="0"/>
      <w:divBdr>
        <w:top w:val="none" w:sz="0" w:space="0" w:color="auto"/>
        <w:left w:val="none" w:sz="0" w:space="0" w:color="auto"/>
        <w:bottom w:val="none" w:sz="0" w:space="0" w:color="auto"/>
        <w:right w:val="none" w:sz="0" w:space="0" w:color="auto"/>
      </w:divBdr>
      <w:divsChild>
        <w:div w:id="1263027140">
          <w:marLeft w:val="0"/>
          <w:marRight w:val="0"/>
          <w:marTop w:val="0"/>
          <w:marBottom w:val="0"/>
          <w:divBdr>
            <w:top w:val="none" w:sz="0" w:space="0" w:color="auto"/>
            <w:left w:val="none" w:sz="0" w:space="0" w:color="auto"/>
            <w:bottom w:val="none" w:sz="0" w:space="0" w:color="auto"/>
            <w:right w:val="none" w:sz="0" w:space="0" w:color="auto"/>
          </w:divBdr>
          <w:divsChild>
            <w:div w:id="345906819">
              <w:marLeft w:val="0"/>
              <w:marRight w:val="0"/>
              <w:marTop w:val="0"/>
              <w:marBottom w:val="0"/>
              <w:divBdr>
                <w:top w:val="none" w:sz="0" w:space="0" w:color="auto"/>
                <w:left w:val="none" w:sz="0" w:space="0" w:color="auto"/>
                <w:bottom w:val="none" w:sz="0" w:space="0" w:color="auto"/>
                <w:right w:val="none" w:sz="0" w:space="0" w:color="auto"/>
              </w:divBdr>
            </w:div>
            <w:div w:id="145360774">
              <w:marLeft w:val="0"/>
              <w:marRight w:val="0"/>
              <w:marTop w:val="0"/>
              <w:marBottom w:val="0"/>
              <w:divBdr>
                <w:top w:val="none" w:sz="0" w:space="0" w:color="auto"/>
                <w:left w:val="none" w:sz="0" w:space="0" w:color="auto"/>
                <w:bottom w:val="none" w:sz="0" w:space="0" w:color="auto"/>
                <w:right w:val="none" w:sz="0" w:space="0" w:color="auto"/>
              </w:divBdr>
            </w:div>
            <w:div w:id="421997918">
              <w:marLeft w:val="0"/>
              <w:marRight w:val="0"/>
              <w:marTop w:val="0"/>
              <w:marBottom w:val="0"/>
              <w:divBdr>
                <w:top w:val="none" w:sz="0" w:space="0" w:color="auto"/>
                <w:left w:val="none" w:sz="0" w:space="0" w:color="auto"/>
                <w:bottom w:val="none" w:sz="0" w:space="0" w:color="auto"/>
                <w:right w:val="none" w:sz="0" w:space="0" w:color="auto"/>
              </w:divBdr>
            </w:div>
            <w:div w:id="1978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373">
      <w:bodyDiv w:val="1"/>
      <w:marLeft w:val="0"/>
      <w:marRight w:val="0"/>
      <w:marTop w:val="0"/>
      <w:marBottom w:val="0"/>
      <w:divBdr>
        <w:top w:val="none" w:sz="0" w:space="0" w:color="auto"/>
        <w:left w:val="none" w:sz="0" w:space="0" w:color="auto"/>
        <w:bottom w:val="none" w:sz="0" w:space="0" w:color="auto"/>
        <w:right w:val="none" w:sz="0" w:space="0" w:color="auto"/>
      </w:divBdr>
      <w:divsChild>
        <w:div w:id="1652248364">
          <w:marLeft w:val="0"/>
          <w:marRight w:val="0"/>
          <w:marTop w:val="0"/>
          <w:marBottom w:val="0"/>
          <w:divBdr>
            <w:top w:val="none" w:sz="0" w:space="0" w:color="auto"/>
            <w:left w:val="none" w:sz="0" w:space="0" w:color="auto"/>
            <w:bottom w:val="none" w:sz="0" w:space="0" w:color="auto"/>
            <w:right w:val="none" w:sz="0" w:space="0" w:color="auto"/>
          </w:divBdr>
          <w:divsChild>
            <w:div w:id="837041891">
              <w:marLeft w:val="0"/>
              <w:marRight w:val="0"/>
              <w:marTop w:val="0"/>
              <w:marBottom w:val="0"/>
              <w:divBdr>
                <w:top w:val="none" w:sz="0" w:space="0" w:color="auto"/>
                <w:left w:val="none" w:sz="0" w:space="0" w:color="auto"/>
                <w:bottom w:val="none" w:sz="0" w:space="0" w:color="auto"/>
                <w:right w:val="none" w:sz="0" w:space="0" w:color="auto"/>
              </w:divBdr>
            </w:div>
            <w:div w:id="4719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992">
      <w:bodyDiv w:val="1"/>
      <w:marLeft w:val="0"/>
      <w:marRight w:val="0"/>
      <w:marTop w:val="0"/>
      <w:marBottom w:val="0"/>
      <w:divBdr>
        <w:top w:val="none" w:sz="0" w:space="0" w:color="auto"/>
        <w:left w:val="none" w:sz="0" w:space="0" w:color="auto"/>
        <w:bottom w:val="none" w:sz="0" w:space="0" w:color="auto"/>
        <w:right w:val="none" w:sz="0" w:space="0" w:color="auto"/>
      </w:divBdr>
      <w:divsChild>
        <w:div w:id="1907959083">
          <w:marLeft w:val="0"/>
          <w:marRight w:val="0"/>
          <w:marTop w:val="0"/>
          <w:marBottom w:val="0"/>
          <w:divBdr>
            <w:top w:val="none" w:sz="0" w:space="0" w:color="auto"/>
            <w:left w:val="none" w:sz="0" w:space="0" w:color="auto"/>
            <w:bottom w:val="none" w:sz="0" w:space="0" w:color="auto"/>
            <w:right w:val="none" w:sz="0" w:space="0" w:color="auto"/>
          </w:divBdr>
          <w:divsChild>
            <w:div w:id="492111069">
              <w:marLeft w:val="0"/>
              <w:marRight w:val="0"/>
              <w:marTop w:val="0"/>
              <w:marBottom w:val="0"/>
              <w:divBdr>
                <w:top w:val="none" w:sz="0" w:space="0" w:color="auto"/>
                <w:left w:val="none" w:sz="0" w:space="0" w:color="auto"/>
                <w:bottom w:val="none" w:sz="0" w:space="0" w:color="auto"/>
                <w:right w:val="none" w:sz="0" w:space="0" w:color="auto"/>
              </w:divBdr>
            </w:div>
            <w:div w:id="596135975">
              <w:marLeft w:val="0"/>
              <w:marRight w:val="0"/>
              <w:marTop w:val="0"/>
              <w:marBottom w:val="0"/>
              <w:divBdr>
                <w:top w:val="none" w:sz="0" w:space="0" w:color="auto"/>
                <w:left w:val="none" w:sz="0" w:space="0" w:color="auto"/>
                <w:bottom w:val="none" w:sz="0" w:space="0" w:color="auto"/>
                <w:right w:val="none" w:sz="0" w:space="0" w:color="auto"/>
              </w:divBdr>
            </w:div>
            <w:div w:id="2085642983">
              <w:marLeft w:val="0"/>
              <w:marRight w:val="0"/>
              <w:marTop w:val="0"/>
              <w:marBottom w:val="0"/>
              <w:divBdr>
                <w:top w:val="none" w:sz="0" w:space="0" w:color="auto"/>
                <w:left w:val="none" w:sz="0" w:space="0" w:color="auto"/>
                <w:bottom w:val="none" w:sz="0" w:space="0" w:color="auto"/>
                <w:right w:val="none" w:sz="0" w:space="0" w:color="auto"/>
              </w:divBdr>
            </w:div>
            <w:div w:id="1615670015">
              <w:marLeft w:val="0"/>
              <w:marRight w:val="0"/>
              <w:marTop w:val="0"/>
              <w:marBottom w:val="0"/>
              <w:divBdr>
                <w:top w:val="none" w:sz="0" w:space="0" w:color="auto"/>
                <w:left w:val="none" w:sz="0" w:space="0" w:color="auto"/>
                <w:bottom w:val="none" w:sz="0" w:space="0" w:color="auto"/>
                <w:right w:val="none" w:sz="0" w:space="0" w:color="auto"/>
              </w:divBdr>
            </w:div>
            <w:div w:id="61635266">
              <w:marLeft w:val="0"/>
              <w:marRight w:val="0"/>
              <w:marTop w:val="0"/>
              <w:marBottom w:val="0"/>
              <w:divBdr>
                <w:top w:val="none" w:sz="0" w:space="0" w:color="auto"/>
                <w:left w:val="none" w:sz="0" w:space="0" w:color="auto"/>
                <w:bottom w:val="none" w:sz="0" w:space="0" w:color="auto"/>
                <w:right w:val="none" w:sz="0" w:space="0" w:color="auto"/>
              </w:divBdr>
            </w:div>
            <w:div w:id="2132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0838">
      <w:bodyDiv w:val="1"/>
      <w:marLeft w:val="0"/>
      <w:marRight w:val="0"/>
      <w:marTop w:val="0"/>
      <w:marBottom w:val="0"/>
      <w:divBdr>
        <w:top w:val="none" w:sz="0" w:space="0" w:color="auto"/>
        <w:left w:val="none" w:sz="0" w:space="0" w:color="auto"/>
        <w:bottom w:val="none" w:sz="0" w:space="0" w:color="auto"/>
        <w:right w:val="none" w:sz="0" w:space="0" w:color="auto"/>
      </w:divBdr>
      <w:divsChild>
        <w:div w:id="65440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nslow.learningpool.com/login/index.php" TargetMode="External"/><Relationship Id="rId13" Type="http://schemas.openxmlformats.org/officeDocument/2006/relationships/hyperlink" Target="https://www.zerosuicidealliance.com/training" TargetMode="External"/><Relationship Id="rId18" Type="http://schemas.openxmlformats.org/officeDocument/2006/relationships/hyperlink" Target="https://intranet.hounslow.gov.uk/new-to-lbh/ihounslow/ihounslow-our-hr-system/" TargetMode="External"/><Relationship Id="rId3" Type="http://schemas.openxmlformats.org/officeDocument/2006/relationships/settings" Target="settings.xml"/><Relationship Id="rId21" Type="http://schemas.openxmlformats.org/officeDocument/2006/relationships/hyperlink" Target="https://intranet.hounslow.gov.uk/develop-and-learn/digital/clear-review/" TargetMode="External"/><Relationship Id="rId7" Type="http://schemas.openxmlformats.org/officeDocument/2006/relationships/hyperlink" Target="http://intranet.hounslow.gov.uk/develop-and-learn/digital/creating-a-learning-pool-account/" TargetMode="External"/><Relationship Id="rId12" Type="http://schemas.openxmlformats.org/officeDocument/2006/relationships/hyperlink" Target="https://lbhounslow.sharepoint.com/sites/ict-training" TargetMode="External"/><Relationship Id="rId17" Type="http://schemas.openxmlformats.org/officeDocument/2006/relationships/hyperlink" Target="https://intranet.hounslow.gov.uk/develop-and-learn/equalities/a-guide-to-reasonable-adjustments-essential-approx-30-mi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ranet.hounslow.gov.uk/corporate-policies/health-and-safety/adjustments-at-work-guidelines/" TargetMode="External"/><Relationship Id="rId20" Type="http://schemas.openxmlformats.org/officeDocument/2006/relationships/hyperlink" Target="https://hounslow.clearreview.com/webapp/" TargetMode="External"/><Relationship Id="rId1" Type="http://schemas.openxmlformats.org/officeDocument/2006/relationships/numbering" Target="numbering.xml"/><Relationship Id="rId6" Type="http://schemas.openxmlformats.org/officeDocument/2006/relationships/hyperlink" Target="https://lbhounslow.sharepoint.com/sites/developandlearn" TargetMode="External"/><Relationship Id="rId11" Type="http://schemas.openxmlformats.org/officeDocument/2006/relationships/hyperlink" Target="https://hounslow.learningpool.com/course/index.php?categoryid=14" TargetMode="External"/><Relationship Id="rId24" Type="http://schemas.openxmlformats.org/officeDocument/2006/relationships/fontTable" Target="fontTable.xml"/><Relationship Id="rId5" Type="http://schemas.openxmlformats.org/officeDocument/2006/relationships/hyperlink" Target="http://intranet.hounslow.gov.uk/develop-and-learn/" TargetMode="External"/><Relationship Id="rId15" Type="http://schemas.openxmlformats.org/officeDocument/2006/relationships/hyperlink" Target="http://intranet.hounslow.gov.uk/health-and-wellbeing/health-safety/display-screen-equipment-dse-3/" TargetMode="External"/><Relationship Id="rId23" Type="http://schemas.openxmlformats.org/officeDocument/2006/relationships/hyperlink" Target="https://intranet.hounslow.gov.uk/new-to-lbh/people-policies/people-policies/" TargetMode="External"/><Relationship Id="rId10" Type="http://schemas.openxmlformats.org/officeDocument/2006/relationships/hyperlink" Target="https://hounslow.learningpool.com/course/index.php?categoryid=44" TargetMode="External"/><Relationship Id="rId19" Type="http://schemas.openxmlformats.org/officeDocument/2006/relationships/hyperlink" Target="https://lbhouli.webitrent.com/lbhouli_ess" TargetMode="External"/><Relationship Id="rId4" Type="http://schemas.openxmlformats.org/officeDocument/2006/relationships/webSettings" Target="webSettings.xml"/><Relationship Id="rId9" Type="http://schemas.openxmlformats.org/officeDocument/2006/relationships/hyperlink" Target="https://hounslow.learningpool.com/course/index.php?categoryid=3" TargetMode="External"/><Relationship Id="rId14" Type="http://schemas.openxmlformats.org/officeDocument/2006/relationships/hyperlink" Target="https://intranet.hounslow.gov.uk/health-and-wellbeing/health-and-safety-training/health-and-safety-training/" TargetMode="External"/><Relationship Id="rId22" Type="http://schemas.openxmlformats.org/officeDocument/2006/relationships/hyperlink" Target="https://intranet.hounslow.gov.uk/corporate-policies/probation-onboarding/prob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Hutchings</dc:creator>
  <cp:keywords/>
  <dc:description/>
  <cp:lastModifiedBy>Stephanie Hutchings</cp:lastModifiedBy>
  <cp:revision>2</cp:revision>
  <dcterms:created xsi:type="dcterms:W3CDTF">2023-05-22T09:13:00Z</dcterms:created>
  <dcterms:modified xsi:type="dcterms:W3CDTF">2023-05-22T10:08:00Z</dcterms:modified>
</cp:coreProperties>
</file>