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02" w:rsidRDefault="00A30002" w:rsidP="00D86CB6">
      <w:pPr>
        <w:jc w:val="center"/>
        <w:rPr>
          <w:b/>
          <w:sz w:val="28"/>
          <w:szCs w:val="28"/>
        </w:rPr>
      </w:pPr>
    </w:p>
    <w:p w:rsidR="00A30002" w:rsidRDefault="00A30002" w:rsidP="00D86CB6">
      <w:pPr>
        <w:jc w:val="center"/>
        <w:rPr>
          <w:b/>
          <w:sz w:val="28"/>
          <w:szCs w:val="28"/>
        </w:rPr>
      </w:pPr>
    </w:p>
    <w:p w:rsidR="00D86CB6" w:rsidRDefault="00D86CB6" w:rsidP="00D86CB6">
      <w:pPr>
        <w:jc w:val="center"/>
        <w:rPr>
          <w:b/>
          <w:sz w:val="28"/>
          <w:szCs w:val="28"/>
        </w:rPr>
      </w:pPr>
      <w:r>
        <w:rPr>
          <w:b/>
          <w:sz w:val="28"/>
          <w:szCs w:val="28"/>
        </w:rPr>
        <w:t xml:space="preserve">Briefing from the Mayor of London and London Councils to the </w:t>
      </w:r>
    </w:p>
    <w:p w:rsidR="000B4028" w:rsidRDefault="00D86CB6" w:rsidP="00D86CB6">
      <w:pPr>
        <w:jc w:val="center"/>
        <w:rPr>
          <w:b/>
          <w:sz w:val="28"/>
          <w:szCs w:val="28"/>
        </w:rPr>
      </w:pPr>
      <w:r>
        <w:rPr>
          <w:b/>
          <w:sz w:val="28"/>
          <w:szCs w:val="28"/>
        </w:rPr>
        <w:t>London All Party Parliamentary Group</w:t>
      </w:r>
    </w:p>
    <w:p w:rsidR="00D86CB6" w:rsidRDefault="00D86CB6" w:rsidP="00D86CB6">
      <w:pPr>
        <w:jc w:val="center"/>
        <w:rPr>
          <w:b/>
          <w:sz w:val="28"/>
          <w:szCs w:val="28"/>
        </w:rPr>
      </w:pPr>
    </w:p>
    <w:p w:rsidR="00D86CB6" w:rsidRPr="00D86CB6" w:rsidRDefault="00D86CB6" w:rsidP="00D86CB6">
      <w:pPr>
        <w:jc w:val="center"/>
        <w:rPr>
          <w:b/>
          <w:sz w:val="32"/>
          <w:szCs w:val="32"/>
        </w:rPr>
      </w:pPr>
      <w:r w:rsidRPr="00D86CB6">
        <w:rPr>
          <w:b/>
          <w:sz w:val="32"/>
          <w:szCs w:val="32"/>
        </w:rPr>
        <w:t>A London devolution deal</w:t>
      </w:r>
    </w:p>
    <w:p w:rsidR="00D86CB6" w:rsidRDefault="00D86CB6" w:rsidP="00DF4CF8">
      <w:pPr>
        <w:rPr>
          <w:b/>
          <w:sz w:val="28"/>
          <w:szCs w:val="28"/>
        </w:rPr>
      </w:pPr>
    </w:p>
    <w:p w:rsidR="00D86CB6" w:rsidRPr="006F6359" w:rsidRDefault="00D86CB6" w:rsidP="00DF4CF8">
      <w:pPr>
        <w:rPr>
          <w:b/>
          <w:sz w:val="28"/>
          <w:szCs w:val="28"/>
        </w:rPr>
      </w:pPr>
      <w:r>
        <w:rPr>
          <w:b/>
          <w:sz w:val="28"/>
          <w:szCs w:val="28"/>
        </w:rPr>
        <w:t>________________________________________________________________</w:t>
      </w:r>
    </w:p>
    <w:p w:rsidR="005B470F" w:rsidRDefault="005B470F" w:rsidP="000B4028">
      <w:pPr>
        <w:rPr>
          <w:b/>
        </w:rPr>
      </w:pPr>
    </w:p>
    <w:p w:rsidR="00D86CB6" w:rsidRPr="00D86CB6" w:rsidRDefault="00F37043" w:rsidP="00D07C27">
      <w:pPr>
        <w:rPr>
          <w:rFonts w:cs="Arial"/>
        </w:rPr>
      </w:pPr>
      <w:bookmarkStart w:id="0" w:name="_GoBack"/>
      <w:bookmarkEnd w:id="0"/>
      <w:r w:rsidRPr="00D86CB6">
        <w:t>T</w:t>
      </w:r>
      <w:r w:rsidR="00BB4C77" w:rsidRPr="00D86CB6">
        <w:t xml:space="preserve">he Mayor of London and London Councils </w:t>
      </w:r>
      <w:r w:rsidRPr="00D86CB6">
        <w:t xml:space="preserve">are </w:t>
      </w:r>
      <w:r w:rsidR="00BB4C77" w:rsidRPr="00D86CB6">
        <w:t xml:space="preserve">seeking a new devolution deal </w:t>
      </w:r>
      <w:r w:rsidRPr="00D86CB6">
        <w:t xml:space="preserve">from </w:t>
      </w:r>
      <w:r w:rsidR="00D86CB6" w:rsidRPr="00D86CB6">
        <w:t xml:space="preserve">the Government </w:t>
      </w:r>
      <w:r w:rsidR="00D86CB6">
        <w:t xml:space="preserve">to </w:t>
      </w:r>
      <w:r w:rsidR="002B625D">
        <w:t xml:space="preserve">help London government </w:t>
      </w:r>
      <w:r w:rsidR="00BB4C77" w:rsidRPr="00D86CB6">
        <w:t xml:space="preserve">drive economic growth and better </w:t>
      </w:r>
      <w:r w:rsidRPr="00D86CB6">
        <w:t>represent the</w:t>
      </w:r>
      <w:r w:rsidR="00BB4C77" w:rsidRPr="00D86CB6">
        <w:t xml:space="preserve"> people they </w:t>
      </w:r>
      <w:r w:rsidRPr="00D86CB6">
        <w:t>serve</w:t>
      </w:r>
      <w:r w:rsidR="00BB4C77" w:rsidRPr="00D86CB6">
        <w:t>.</w:t>
      </w:r>
      <w:r w:rsidR="00D86CB6" w:rsidRPr="00D86CB6">
        <w:t xml:space="preserve"> </w:t>
      </w:r>
      <w:r w:rsidR="00D86CB6" w:rsidRPr="00D86CB6">
        <w:rPr>
          <w:rFonts w:cs="Arial"/>
        </w:rPr>
        <w:t xml:space="preserve">This briefing paper sets out </w:t>
      </w:r>
      <w:r w:rsidR="002B625D">
        <w:rPr>
          <w:rFonts w:cs="Arial"/>
        </w:rPr>
        <w:t xml:space="preserve">the </w:t>
      </w:r>
      <w:r w:rsidR="00D86CB6" w:rsidRPr="00D86CB6">
        <w:rPr>
          <w:rFonts w:cs="Arial"/>
        </w:rPr>
        <w:t xml:space="preserve">case for a </w:t>
      </w:r>
      <w:r w:rsidR="002B625D">
        <w:rPr>
          <w:rFonts w:cs="Arial"/>
        </w:rPr>
        <w:t xml:space="preserve">new </w:t>
      </w:r>
      <w:r w:rsidR="00D86CB6" w:rsidRPr="00D86CB6">
        <w:rPr>
          <w:rFonts w:cs="Arial"/>
        </w:rPr>
        <w:t xml:space="preserve">London devolution deal </w:t>
      </w:r>
      <w:r w:rsidR="002B625D">
        <w:rPr>
          <w:rFonts w:cs="Arial"/>
        </w:rPr>
        <w:t xml:space="preserve">for which we are seeking your support. </w:t>
      </w:r>
      <w:r w:rsidR="00D86CB6" w:rsidRPr="00D86CB6">
        <w:rPr>
          <w:rFonts w:cs="Arial"/>
        </w:rPr>
        <w:t xml:space="preserve"> </w:t>
      </w:r>
    </w:p>
    <w:p w:rsidR="00D86CB6" w:rsidRDefault="00D86CB6" w:rsidP="00D07C27">
      <w:pPr>
        <w:rPr>
          <w:rFonts w:cs="Arial"/>
        </w:rPr>
      </w:pPr>
    </w:p>
    <w:p w:rsidR="00D86CB6" w:rsidRPr="00510C03" w:rsidRDefault="00D86CB6" w:rsidP="00D07C27">
      <w:pPr>
        <w:rPr>
          <w:rFonts w:cs="Arial"/>
          <w:b/>
          <w:i/>
          <w:sz w:val="28"/>
          <w:szCs w:val="28"/>
        </w:rPr>
      </w:pPr>
      <w:r w:rsidRPr="00510C03">
        <w:rPr>
          <w:rFonts w:cs="Arial"/>
          <w:b/>
          <w:i/>
          <w:sz w:val="28"/>
          <w:szCs w:val="28"/>
        </w:rPr>
        <w:t>Why does London need a new devolution deal?</w:t>
      </w:r>
    </w:p>
    <w:p w:rsidR="00D86CB6" w:rsidRPr="00D86CB6" w:rsidRDefault="00D86CB6" w:rsidP="00D07C27">
      <w:pPr>
        <w:rPr>
          <w:rFonts w:cs="Arial"/>
        </w:rPr>
      </w:pPr>
    </w:p>
    <w:p w:rsidR="00DF4CF8" w:rsidRPr="00D86CB6" w:rsidRDefault="00D07C27" w:rsidP="00D86CB6">
      <w:pPr>
        <w:pStyle w:val="ListParagraph"/>
        <w:numPr>
          <w:ilvl w:val="0"/>
          <w:numId w:val="14"/>
        </w:numPr>
        <w:ind w:left="284" w:hanging="284"/>
        <w:rPr>
          <w:rFonts w:ascii="Foundry Form Sans" w:hAnsi="Foundry Form Sans" w:cs="Arial"/>
          <w:sz w:val="24"/>
          <w:szCs w:val="24"/>
        </w:rPr>
      </w:pPr>
      <w:r w:rsidRPr="00D86CB6">
        <w:rPr>
          <w:rFonts w:ascii="Foundry Form Sans" w:hAnsi="Foundry Form Sans" w:cs="Arial"/>
          <w:sz w:val="24"/>
          <w:szCs w:val="24"/>
        </w:rPr>
        <w:t xml:space="preserve">London </w:t>
      </w:r>
      <w:r w:rsidR="00D86CB6" w:rsidRPr="00D86CB6">
        <w:rPr>
          <w:rFonts w:ascii="Foundry Form Sans" w:hAnsi="Foundry Form Sans" w:cs="Arial"/>
          <w:sz w:val="24"/>
          <w:szCs w:val="24"/>
        </w:rPr>
        <w:t xml:space="preserve">government </w:t>
      </w:r>
      <w:r w:rsidRPr="00D86CB6">
        <w:rPr>
          <w:rFonts w:ascii="Foundry Form Sans" w:hAnsi="Foundry Form Sans" w:cs="Arial"/>
          <w:sz w:val="24"/>
          <w:szCs w:val="24"/>
        </w:rPr>
        <w:t xml:space="preserve">desperately need new powers to </w:t>
      </w:r>
      <w:r w:rsidR="00D86CB6" w:rsidRPr="00D86CB6">
        <w:rPr>
          <w:rFonts w:ascii="Foundry Form Sans" w:hAnsi="Foundry Form Sans" w:cs="Arial"/>
          <w:sz w:val="24"/>
          <w:szCs w:val="24"/>
        </w:rPr>
        <w:t xml:space="preserve">invest a larger share of the income we generate in our economy to unlock further growth, rapidly up skill our labour force to meet current and future skills challenges, help long term unemployed Londoners get back into work; improve transport links for the growing numbers of commuters our businesses rely on; and deliver a housing policy that </w:t>
      </w:r>
      <w:r w:rsidR="00015CB8">
        <w:rPr>
          <w:rFonts w:ascii="Foundry Form Sans" w:hAnsi="Foundry Form Sans" w:cs="Arial"/>
          <w:sz w:val="24"/>
          <w:szCs w:val="24"/>
        </w:rPr>
        <w:t>can boost the supply of much needed homes and that refle</w:t>
      </w:r>
      <w:r w:rsidR="00680026">
        <w:rPr>
          <w:rFonts w:ascii="Foundry Form Sans" w:hAnsi="Foundry Form Sans" w:cs="Arial"/>
          <w:sz w:val="24"/>
          <w:szCs w:val="24"/>
        </w:rPr>
        <w:t>c</w:t>
      </w:r>
      <w:r w:rsidR="00015CB8">
        <w:rPr>
          <w:rFonts w:ascii="Foundry Form Sans" w:hAnsi="Foundry Form Sans" w:cs="Arial"/>
          <w:sz w:val="24"/>
          <w:szCs w:val="24"/>
        </w:rPr>
        <w:t xml:space="preserve">ts the unique circumstances of London and its housing market. </w:t>
      </w:r>
      <w:r w:rsidR="00D86CB6" w:rsidRPr="00D86CB6">
        <w:rPr>
          <w:rFonts w:ascii="Foundry Form Sans" w:hAnsi="Foundry Form Sans" w:cs="Arial"/>
          <w:sz w:val="24"/>
          <w:szCs w:val="24"/>
        </w:rPr>
        <w:t xml:space="preserve"> </w:t>
      </w:r>
    </w:p>
    <w:p w:rsidR="00D86CB6" w:rsidRPr="00D86CB6" w:rsidRDefault="00D86CB6" w:rsidP="000B4028">
      <w:pPr>
        <w:ind w:left="284" w:hanging="284"/>
        <w:rPr>
          <w:rFonts w:cs="Arial"/>
        </w:rPr>
      </w:pPr>
    </w:p>
    <w:p w:rsidR="00D07C27" w:rsidRDefault="00D07C27" w:rsidP="00D86CB6">
      <w:pPr>
        <w:pStyle w:val="ListParagraph"/>
        <w:numPr>
          <w:ilvl w:val="0"/>
          <w:numId w:val="14"/>
        </w:numPr>
        <w:ind w:left="284" w:hanging="284"/>
        <w:contextualSpacing/>
        <w:rPr>
          <w:rFonts w:cs="Arial"/>
        </w:rPr>
      </w:pPr>
      <w:r w:rsidRPr="00D86CB6">
        <w:rPr>
          <w:rFonts w:ascii="Foundry Form Sans" w:hAnsi="Foundry Form Sans" w:cs="Arial"/>
          <w:bCs/>
          <w:sz w:val="24"/>
          <w:szCs w:val="24"/>
        </w:rPr>
        <w:t>Various nationally-managed services need improvement if London is to deliver more growth</w:t>
      </w:r>
      <w:r w:rsidRPr="00D86CB6">
        <w:rPr>
          <w:rFonts w:ascii="Foundry Form Sans" w:hAnsi="Foundry Form Sans" w:cs="Arial"/>
          <w:sz w:val="24"/>
          <w:szCs w:val="24"/>
        </w:rPr>
        <w:t xml:space="preserve">. Southern rail is causing misery, and commuter lines won’t cope with increased housing demands, particularly in south London. Too much surplus public sector land is </w:t>
      </w:r>
      <w:r w:rsidR="00F37043" w:rsidRPr="00D86CB6">
        <w:rPr>
          <w:rFonts w:ascii="Foundry Form Sans" w:hAnsi="Foundry Form Sans" w:cs="Arial"/>
          <w:sz w:val="24"/>
          <w:szCs w:val="24"/>
        </w:rPr>
        <w:t xml:space="preserve">being </w:t>
      </w:r>
      <w:r w:rsidRPr="00D86CB6">
        <w:rPr>
          <w:rFonts w:ascii="Foundry Form Sans" w:hAnsi="Foundry Form Sans" w:cs="Arial"/>
          <w:sz w:val="24"/>
          <w:szCs w:val="24"/>
        </w:rPr>
        <w:t>left idle. New school places greatly lag demand. Polluted air is shortening Londoners’ lives. London’s property taxes could hardly be more inefficient and unfair.</w:t>
      </w:r>
      <w:r w:rsidR="00015CB8">
        <w:rPr>
          <w:rFonts w:ascii="Foundry Form Sans" w:hAnsi="Foundry Form Sans" w:cs="Arial"/>
          <w:sz w:val="24"/>
          <w:szCs w:val="24"/>
        </w:rPr>
        <w:t xml:space="preserve"> Londoners furthest from the labour market need support and better skills to get them back into work. </w:t>
      </w:r>
      <w:r w:rsidR="00D86CB6" w:rsidRPr="00D86CB6">
        <w:rPr>
          <w:rFonts w:ascii="Foundry Form Sans" w:hAnsi="Foundry Form Sans" w:cs="Arial"/>
          <w:sz w:val="24"/>
          <w:szCs w:val="24"/>
        </w:rPr>
        <w:t xml:space="preserve">Londoners – both residents and businesses - </w:t>
      </w:r>
      <w:r w:rsidRPr="00D86CB6">
        <w:rPr>
          <w:rFonts w:ascii="Foundry Form Sans" w:hAnsi="Foundry Form Sans" w:cs="Arial"/>
          <w:sz w:val="24"/>
          <w:szCs w:val="24"/>
        </w:rPr>
        <w:t>want the</w:t>
      </w:r>
      <w:r w:rsidR="00901894">
        <w:rPr>
          <w:rFonts w:ascii="Foundry Form Sans" w:hAnsi="Foundry Form Sans" w:cs="Arial"/>
          <w:sz w:val="24"/>
          <w:szCs w:val="24"/>
        </w:rPr>
        <w:t xml:space="preserve"> Mayor and </w:t>
      </w:r>
      <w:r w:rsidRPr="00D86CB6">
        <w:rPr>
          <w:rFonts w:ascii="Foundry Form Sans" w:hAnsi="Foundry Form Sans" w:cs="Arial"/>
          <w:sz w:val="24"/>
          <w:szCs w:val="24"/>
        </w:rPr>
        <w:t>local authorities to fix these problems</w:t>
      </w:r>
      <w:r w:rsidRPr="00D86CB6">
        <w:rPr>
          <w:rFonts w:cs="Arial"/>
        </w:rPr>
        <w:t xml:space="preserve">. </w:t>
      </w:r>
    </w:p>
    <w:p w:rsidR="00510C03" w:rsidRPr="00510C03" w:rsidRDefault="00510C03" w:rsidP="00510C03">
      <w:pPr>
        <w:pStyle w:val="ListParagraph"/>
        <w:rPr>
          <w:rFonts w:ascii="Foundry Form Sans" w:hAnsi="Foundry Form Sans" w:cs="Arial"/>
          <w:sz w:val="24"/>
          <w:szCs w:val="24"/>
        </w:rPr>
      </w:pPr>
    </w:p>
    <w:p w:rsidR="00901894" w:rsidRPr="006B42A6" w:rsidRDefault="00510C03" w:rsidP="00901894">
      <w:pPr>
        <w:pStyle w:val="ListParagraph"/>
        <w:numPr>
          <w:ilvl w:val="0"/>
          <w:numId w:val="14"/>
        </w:numPr>
        <w:ind w:left="284" w:hanging="284"/>
        <w:contextualSpacing/>
        <w:rPr>
          <w:rFonts w:cs="Arial"/>
        </w:rPr>
      </w:pPr>
      <w:r w:rsidRPr="00510C03">
        <w:rPr>
          <w:rFonts w:ascii="Foundry Form Sans" w:hAnsi="Foundry Form Sans" w:cs="Arial"/>
          <w:bCs/>
          <w:sz w:val="24"/>
          <w:szCs w:val="24"/>
        </w:rPr>
        <w:t xml:space="preserve">The Autumn Statement on 23 November is a </w:t>
      </w:r>
      <w:r w:rsidR="00901894">
        <w:rPr>
          <w:rFonts w:ascii="Foundry Form Sans" w:hAnsi="Foundry Form Sans" w:cs="Arial"/>
          <w:bCs/>
          <w:sz w:val="24"/>
          <w:szCs w:val="24"/>
        </w:rPr>
        <w:t xml:space="preserve">vital </w:t>
      </w:r>
      <w:r w:rsidRPr="00510C03">
        <w:rPr>
          <w:rFonts w:ascii="Foundry Form Sans" w:hAnsi="Foundry Form Sans" w:cs="Arial"/>
          <w:bCs/>
          <w:sz w:val="24"/>
          <w:szCs w:val="24"/>
        </w:rPr>
        <w:t xml:space="preserve">opportunity for </w:t>
      </w:r>
      <w:r w:rsidR="00901894">
        <w:rPr>
          <w:rFonts w:ascii="Foundry Form Sans" w:hAnsi="Foundry Form Sans" w:cs="Arial"/>
          <w:bCs/>
          <w:sz w:val="24"/>
          <w:szCs w:val="24"/>
        </w:rPr>
        <w:t xml:space="preserve">the </w:t>
      </w:r>
      <w:r w:rsidRPr="00510C03">
        <w:rPr>
          <w:rFonts w:ascii="Foundry Form Sans" w:hAnsi="Foundry Form Sans" w:cs="Arial"/>
          <w:sz w:val="24"/>
          <w:szCs w:val="24"/>
        </w:rPr>
        <w:t xml:space="preserve">Government </w:t>
      </w:r>
      <w:r w:rsidR="00901894">
        <w:rPr>
          <w:rFonts w:ascii="Foundry Form Sans" w:hAnsi="Foundry Form Sans" w:cs="Arial"/>
          <w:sz w:val="24"/>
          <w:szCs w:val="24"/>
        </w:rPr>
        <w:t xml:space="preserve">to commit to devolving further powers that </w:t>
      </w:r>
      <w:r w:rsidRPr="00510C03">
        <w:rPr>
          <w:rFonts w:ascii="Foundry Form Sans" w:hAnsi="Foundry Form Sans" w:cs="Arial"/>
          <w:sz w:val="24"/>
          <w:szCs w:val="24"/>
        </w:rPr>
        <w:t>we need to take on this challenge</w:t>
      </w:r>
      <w:r w:rsidR="002B625D">
        <w:rPr>
          <w:rFonts w:ascii="Foundry Form Sans" w:hAnsi="Foundry Form Sans" w:cs="Arial"/>
          <w:sz w:val="24"/>
          <w:szCs w:val="24"/>
        </w:rPr>
        <w:t xml:space="preserve">. This would provide a </w:t>
      </w:r>
      <w:r w:rsidR="00901894" w:rsidRPr="00510C03">
        <w:rPr>
          <w:rFonts w:ascii="Foundry Form Sans" w:hAnsi="Foundry Form Sans" w:cs="Arial"/>
          <w:sz w:val="24"/>
          <w:szCs w:val="24"/>
        </w:rPr>
        <w:t xml:space="preserve">platform for the long-term task of supporting Government </w:t>
      </w:r>
      <w:r w:rsidR="002B625D">
        <w:rPr>
          <w:rFonts w:ascii="Foundry Form Sans" w:hAnsi="Foundry Form Sans" w:cs="Arial"/>
          <w:sz w:val="24"/>
          <w:szCs w:val="24"/>
        </w:rPr>
        <w:t xml:space="preserve">to ensure </w:t>
      </w:r>
      <w:r w:rsidR="00901894" w:rsidRPr="00510C03">
        <w:rPr>
          <w:rFonts w:ascii="Foundry Form Sans" w:hAnsi="Foundry Form Sans" w:cs="Arial"/>
          <w:sz w:val="24"/>
          <w:szCs w:val="24"/>
        </w:rPr>
        <w:t>that London can meet the challenges of Brexit and growth.</w:t>
      </w:r>
    </w:p>
    <w:p w:rsidR="006B42A6" w:rsidRPr="006B42A6" w:rsidRDefault="006B42A6" w:rsidP="006B42A6">
      <w:pPr>
        <w:pStyle w:val="ListParagraph"/>
        <w:rPr>
          <w:rFonts w:cs="Arial"/>
        </w:rPr>
      </w:pPr>
    </w:p>
    <w:p w:rsidR="00D86CB6" w:rsidRPr="00510C03" w:rsidRDefault="00D86CB6" w:rsidP="006F6359">
      <w:pPr>
        <w:rPr>
          <w:b/>
          <w:i/>
          <w:sz w:val="28"/>
          <w:szCs w:val="28"/>
        </w:rPr>
      </w:pPr>
      <w:r w:rsidRPr="00510C03">
        <w:rPr>
          <w:b/>
          <w:i/>
          <w:sz w:val="28"/>
          <w:szCs w:val="28"/>
        </w:rPr>
        <w:t>London is unique and needs its own devolution deal</w:t>
      </w:r>
    </w:p>
    <w:p w:rsidR="00D86CB6" w:rsidRPr="006F6359" w:rsidRDefault="00D86CB6" w:rsidP="006F6359">
      <w:pPr>
        <w:rPr>
          <w:u w:val="single"/>
        </w:rPr>
      </w:pPr>
    </w:p>
    <w:p w:rsidR="00D86CB6" w:rsidRPr="00510C03" w:rsidRDefault="00D86CB6" w:rsidP="00510C03">
      <w:pPr>
        <w:pStyle w:val="ListParagraph"/>
        <w:numPr>
          <w:ilvl w:val="0"/>
          <w:numId w:val="16"/>
        </w:numPr>
        <w:ind w:left="426" w:hanging="426"/>
        <w:rPr>
          <w:rFonts w:ascii="Foundry Form Sans" w:hAnsi="Foundry Form Sans" w:cs="Arial"/>
          <w:b/>
          <w:bCs/>
          <w:sz w:val="24"/>
          <w:szCs w:val="24"/>
        </w:rPr>
      </w:pPr>
      <w:r w:rsidRPr="00510C03">
        <w:rPr>
          <w:rFonts w:ascii="Foundry Form Sans" w:hAnsi="Foundry Form Sans" w:cs="Arial"/>
          <w:b/>
          <w:bCs/>
          <w:sz w:val="24"/>
          <w:szCs w:val="24"/>
        </w:rPr>
        <w:t xml:space="preserve">London is the powerhouse of the UK economy </w:t>
      </w:r>
    </w:p>
    <w:p w:rsidR="00A30002" w:rsidRDefault="00D86CB6" w:rsidP="00510C03">
      <w:pPr>
        <w:pStyle w:val="ListParagraph"/>
        <w:ind w:left="426"/>
        <w:rPr>
          <w:rFonts w:ascii="Foundry Form Sans" w:hAnsi="Foundry Form Sans" w:cs="Arial"/>
          <w:sz w:val="24"/>
          <w:szCs w:val="24"/>
        </w:rPr>
      </w:pPr>
      <w:r w:rsidRPr="00510C03">
        <w:rPr>
          <w:rFonts w:ascii="Foundry Form Sans" w:hAnsi="Foundry Form Sans" w:cs="Arial"/>
          <w:sz w:val="24"/>
          <w:szCs w:val="24"/>
        </w:rPr>
        <w:t xml:space="preserve">London’s economy is around £370 billion per year and accounts for 22.5% of UK national income. Over the last decade London has contributed more than £12 billion each and every year (over and above what it spends) to the UK’s public finances. In </w:t>
      </w:r>
    </w:p>
    <w:p w:rsidR="00A30002" w:rsidRDefault="00A30002" w:rsidP="00510C03">
      <w:pPr>
        <w:pStyle w:val="ListParagraph"/>
        <w:ind w:left="426"/>
        <w:rPr>
          <w:rFonts w:ascii="Foundry Form Sans" w:hAnsi="Foundry Form Sans" w:cs="Arial"/>
          <w:sz w:val="24"/>
          <w:szCs w:val="24"/>
        </w:rPr>
      </w:pPr>
    </w:p>
    <w:p w:rsidR="00A30002" w:rsidRDefault="00A30002" w:rsidP="00510C03">
      <w:pPr>
        <w:pStyle w:val="ListParagraph"/>
        <w:ind w:left="426"/>
        <w:rPr>
          <w:rFonts w:ascii="Foundry Form Sans" w:hAnsi="Foundry Form Sans" w:cs="Arial"/>
          <w:sz w:val="24"/>
          <w:szCs w:val="24"/>
        </w:rPr>
      </w:pPr>
    </w:p>
    <w:p w:rsidR="00A30002" w:rsidRDefault="00A30002" w:rsidP="00510C03">
      <w:pPr>
        <w:pStyle w:val="ListParagraph"/>
        <w:ind w:left="426"/>
        <w:rPr>
          <w:rFonts w:ascii="Foundry Form Sans" w:hAnsi="Foundry Form Sans" w:cs="Arial"/>
          <w:sz w:val="24"/>
          <w:szCs w:val="24"/>
        </w:rPr>
      </w:pPr>
    </w:p>
    <w:p w:rsidR="00D86CB6" w:rsidRPr="00510C03" w:rsidRDefault="00D86CB6" w:rsidP="00510C03">
      <w:pPr>
        <w:pStyle w:val="ListParagraph"/>
        <w:ind w:left="426"/>
        <w:rPr>
          <w:rFonts w:ascii="Foundry Form Sans" w:hAnsi="Foundry Form Sans" w:cs="Arial"/>
          <w:sz w:val="24"/>
          <w:szCs w:val="24"/>
        </w:rPr>
      </w:pPr>
      <w:proofErr w:type="gramStart"/>
      <w:r w:rsidRPr="00510C03">
        <w:rPr>
          <w:rFonts w:ascii="Foundry Form Sans" w:hAnsi="Foundry Form Sans" w:cs="Arial"/>
          <w:sz w:val="24"/>
          <w:szCs w:val="24"/>
        </w:rPr>
        <w:t>addition</w:t>
      </w:r>
      <w:proofErr w:type="gramEnd"/>
      <w:r w:rsidRPr="00510C03">
        <w:rPr>
          <w:rFonts w:ascii="Foundry Form Sans" w:hAnsi="Foundry Form Sans" w:cs="Arial"/>
          <w:sz w:val="24"/>
          <w:szCs w:val="24"/>
        </w:rPr>
        <w:t xml:space="preserve">, London has accounted for 43% of all jobs growth nationally in the four years to 2014. </w:t>
      </w:r>
    </w:p>
    <w:p w:rsidR="00D86CB6" w:rsidRPr="00510C03" w:rsidRDefault="00D86CB6" w:rsidP="00510C03">
      <w:pPr>
        <w:ind w:left="426" w:hanging="426"/>
        <w:rPr>
          <w:rFonts w:cs="Arial"/>
          <w:b/>
          <w:bCs/>
        </w:rPr>
      </w:pPr>
    </w:p>
    <w:p w:rsidR="00D86CB6" w:rsidRPr="00510C03" w:rsidRDefault="00D86CB6" w:rsidP="00510C03">
      <w:pPr>
        <w:pStyle w:val="ListParagraph"/>
        <w:numPr>
          <w:ilvl w:val="0"/>
          <w:numId w:val="16"/>
        </w:numPr>
        <w:ind w:left="426" w:hanging="426"/>
        <w:rPr>
          <w:rFonts w:ascii="Foundry Form Sans" w:hAnsi="Foundry Form Sans" w:cs="Arial"/>
          <w:b/>
          <w:bCs/>
          <w:sz w:val="24"/>
          <w:szCs w:val="24"/>
        </w:rPr>
      </w:pPr>
      <w:r w:rsidRPr="00510C03">
        <w:rPr>
          <w:rFonts w:ascii="Foundry Form Sans" w:hAnsi="Foundry Form Sans" w:cs="Arial"/>
          <w:b/>
          <w:bCs/>
          <w:sz w:val="24"/>
          <w:szCs w:val="24"/>
        </w:rPr>
        <w:t xml:space="preserve">When London succeeds, so does the rest of the UK economy </w:t>
      </w:r>
    </w:p>
    <w:p w:rsidR="00D86CB6" w:rsidRPr="00510C03" w:rsidRDefault="00D86CB6" w:rsidP="00510C03">
      <w:pPr>
        <w:pStyle w:val="ListParagraph"/>
        <w:ind w:left="426"/>
        <w:rPr>
          <w:rFonts w:ascii="Foundry Form Sans" w:hAnsi="Foundry Form Sans" w:cs="Arial"/>
          <w:sz w:val="24"/>
          <w:szCs w:val="24"/>
        </w:rPr>
      </w:pPr>
      <w:r w:rsidRPr="00510C03">
        <w:rPr>
          <w:rFonts w:ascii="Foundry Form Sans" w:hAnsi="Foundry Form Sans" w:cs="Arial"/>
          <w:sz w:val="24"/>
          <w:szCs w:val="24"/>
        </w:rPr>
        <w:t xml:space="preserve">Our net exports of around £28.5bn boost the UK economy. 51% of international visits to the UK are to London, and London is the gateway to the rest of the UK, where visitors spend £641 million. London’s international orientation directly benefits the rest of the country. </w:t>
      </w:r>
      <w:r w:rsidR="00510C03">
        <w:rPr>
          <w:rFonts w:ascii="Foundry Form Sans" w:hAnsi="Foundry Form Sans" w:cs="Arial"/>
          <w:sz w:val="24"/>
          <w:szCs w:val="24"/>
        </w:rPr>
        <w:t xml:space="preserve"> </w:t>
      </w:r>
      <w:r w:rsidRPr="00510C03">
        <w:rPr>
          <w:rFonts w:ascii="Foundry Form Sans" w:hAnsi="Foundry Form Sans" w:cs="Arial"/>
          <w:sz w:val="24"/>
          <w:szCs w:val="24"/>
        </w:rPr>
        <w:t>In addition, London imports around £405.2bn worth of goods and services from the rest of the UK. There is a strong correlation between London’s growth and the rest of the UK – the reverse would be true if London’s growth was at its expense.</w:t>
      </w:r>
    </w:p>
    <w:p w:rsidR="00D86CB6" w:rsidRDefault="00D86CB6" w:rsidP="00510C03">
      <w:pPr>
        <w:pStyle w:val="ListParagraph"/>
        <w:ind w:left="426" w:hanging="426"/>
        <w:rPr>
          <w:rFonts w:ascii="Foundry Form Sans" w:hAnsi="Foundry Form Sans"/>
          <w:sz w:val="24"/>
          <w:szCs w:val="24"/>
        </w:rPr>
      </w:pPr>
    </w:p>
    <w:p w:rsidR="00D7790A" w:rsidRPr="00510C03" w:rsidRDefault="00D7790A" w:rsidP="00510C03">
      <w:pPr>
        <w:pStyle w:val="ListParagraph"/>
        <w:numPr>
          <w:ilvl w:val="0"/>
          <w:numId w:val="16"/>
        </w:numPr>
        <w:ind w:left="426" w:hanging="426"/>
        <w:rPr>
          <w:rFonts w:ascii="Foundry Form Sans" w:hAnsi="Foundry Form Sans" w:cs="Arial"/>
          <w:b/>
          <w:bCs/>
          <w:sz w:val="24"/>
          <w:szCs w:val="24"/>
        </w:rPr>
      </w:pPr>
      <w:r w:rsidRPr="00510C03">
        <w:rPr>
          <w:rFonts w:ascii="Foundry Form Sans" w:hAnsi="Foundry Form Sans" w:cs="Arial"/>
          <w:b/>
          <w:bCs/>
          <w:sz w:val="24"/>
          <w:szCs w:val="24"/>
        </w:rPr>
        <w:t xml:space="preserve">London is growing faster and more than any other big city </w:t>
      </w:r>
    </w:p>
    <w:p w:rsidR="00D7790A" w:rsidRPr="00510C03" w:rsidRDefault="00D7790A" w:rsidP="00510C03">
      <w:pPr>
        <w:pStyle w:val="ListParagraph"/>
        <w:ind w:left="426"/>
        <w:rPr>
          <w:rFonts w:ascii="Foundry Form Sans" w:hAnsi="Foundry Form Sans"/>
          <w:sz w:val="24"/>
          <w:szCs w:val="24"/>
        </w:rPr>
      </w:pPr>
      <w:r w:rsidRPr="00510C03">
        <w:rPr>
          <w:rFonts w:ascii="Foundry Form Sans" w:hAnsi="Foundry Form Sans" w:cs="Arial"/>
          <w:sz w:val="24"/>
          <w:szCs w:val="24"/>
        </w:rPr>
        <w:t xml:space="preserve">In 2015 it became bigger than ever before. It is now approaching a population of 9 million and is forecast to exceed 10 million in the 2030s. We need new powers to match this era of growth and London requires investment to grow, enabled by fiscal devolution. London also needs the financial resources to enable it to deliver excellent public services for a bigger city. </w:t>
      </w:r>
    </w:p>
    <w:p w:rsidR="00D86CB6" w:rsidRPr="00510C03" w:rsidRDefault="00D86CB6" w:rsidP="00510C03">
      <w:pPr>
        <w:ind w:left="426" w:hanging="426"/>
        <w:rPr>
          <w:rFonts w:cs="Arial"/>
          <w:b/>
          <w:bCs/>
        </w:rPr>
      </w:pPr>
    </w:p>
    <w:p w:rsidR="00D7790A" w:rsidRPr="00510C03" w:rsidRDefault="006C50FC" w:rsidP="00510C03">
      <w:pPr>
        <w:pStyle w:val="ListParagraph"/>
        <w:numPr>
          <w:ilvl w:val="0"/>
          <w:numId w:val="16"/>
        </w:numPr>
        <w:ind w:left="426" w:hanging="426"/>
        <w:rPr>
          <w:rFonts w:ascii="Foundry Form Sans" w:hAnsi="Foundry Form Sans" w:cs="Arial"/>
          <w:b/>
          <w:bCs/>
          <w:sz w:val="24"/>
          <w:szCs w:val="24"/>
        </w:rPr>
      </w:pPr>
      <w:r w:rsidRPr="00510C03">
        <w:rPr>
          <w:rFonts w:ascii="Foundry Form Sans" w:hAnsi="Foundry Form Sans" w:cs="Arial"/>
          <w:b/>
          <w:bCs/>
          <w:sz w:val="24"/>
          <w:szCs w:val="24"/>
        </w:rPr>
        <w:t xml:space="preserve">The scale of this challenge is unique to London so we need a tailored response led by London’s </w:t>
      </w:r>
      <w:r w:rsidR="006F6359" w:rsidRPr="00510C03">
        <w:rPr>
          <w:rFonts w:ascii="Foundry Form Sans" w:hAnsi="Foundry Form Sans" w:cs="Arial"/>
          <w:b/>
          <w:bCs/>
          <w:sz w:val="24"/>
          <w:szCs w:val="24"/>
        </w:rPr>
        <w:t>g</w:t>
      </w:r>
      <w:r w:rsidR="002B625D">
        <w:rPr>
          <w:rFonts w:ascii="Foundry Form Sans" w:hAnsi="Foundry Form Sans" w:cs="Arial"/>
          <w:b/>
          <w:bCs/>
          <w:sz w:val="24"/>
          <w:szCs w:val="24"/>
        </w:rPr>
        <w:t>overnment</w:t>
      </w:r>
    </w:p>
    <w:p w:rsidR="006C50FC" w:rsidRDefault="006C50FC" w:rsidP="00510C03">
      <w:pPr>
        <w:pStyle w:val="ListParagraph"/>
        <w:ind w:left="426"/>
        <w:rPr>
          <w:rFonts w:ascii="Foundry Form Sans" w:hAnsi="Foundry Form Sans" w:cs="Arial"/>
          <w:sz w:val="24"/>
          <w:szCs w:val="24"/>
        </w:rPr>
      </w:pPr>
      <w:r w:rsidRPr="00510C03">
        <w:rPr>
          <w:rFonts w:ascii="Foundry Form Sans" w:hAnsi="Foundry Form Sans" w:cs="Arial"/>
          <w:sz w:val="24"/>
          <w:szCs w:val="24"/>
        </w:rPr>
        <w:t xml:space="preserve">London </w:t>
      </w:r>
      <w:r w:rsidR="006F6359" w:rsidRPr="00510C03">
        <w:rPr>
          <w:rFonts w:ascii="Foundry Form Sans" w:hAnsi="Foundry Form Sans" w:cs="Arial"/>
          <w:sz w:val="24"/>
          <w:szCs w:val="24"/>
        </w:rPr>
        <w:t>g</w:t>
      </w:r>
      <w:r w:rsidRPr="00510C03">
        <w:rPr>
          <w:rFonts w:ascii="Foundry Form Sans" w:hAnsi="Foundry Form Sans" w:cs="Arial"/>
          <w:sz w:val="24"/>
          <w:szCs w:val="24"/>
        </w:rPr>
        <w:t>overnment, given more freedoms, is best placed in key areas of policy to drive economic growth and development.  Spurring growth through urgent measures to increase investment in housing, skills and infrastructure are needed. Business, big and small, trust London government – and want London government to run more of the global city they work in.</w:t>
      </w:r>
    </w:p>
    <w:p w:rsidR="00510C03" w:rsidRPr="00510C03" w:rsidRDefault="00510C03" w:rsidP="00510C03">
      <w:pPr>
        <w:rPr>
          <w:rFonts w:cs="Arial"/>
          <w:b/>
          <w:bCs/>
        </w:rPr>
      </w:pPr>
    </w:p>
    <w:p w:rsidR="00510C03" w:rsidRPr="00510C03" w:rsidRDefault="00901894" w:rsidP="00510C03">
      <w:pPr>
        <w:pStyle w:val="ListParagraph"/>
        <w:numPr>
          <w:ilvl w:val="0"/>
          <w:numId w:val="16"/>
        </w:numPr>
        <w:ind w:left="426" w:hanging="426"/>
        <w:rPr>
          <w:rFonts w:ascii="Foundry Form Sans" w:hAnsi="Foundry Form Sans" w:cs="Arial"/>
          <w:b/>
          <w:bCs/>
          <w:sz w:val="24"/>
          <w:szCs w:val="24"/>
        </w:rPr>
      </w:pPr>
      <w:r>
        <w:rPr>
          <w:rFonts w:ascii="Foundry Form Sans" w:hAnsi="Foundry Form Sans" w:cs="Arial"/>
          <w:b/>
          <w:bCs/>
          <w:sz w:val="24"/>
          <w:szCs w:val="24"/>
        </w:rPr>
        <w:t>The problems in London are a</w:t>
      </w:r>
      <w:r w:rsidR="00510C03" w:rsidRPr="00510C03">
        <w:rPr>
          <w:rFonts w:ascii="Foundry Form Sans" w:hAnsi="Foundry Form Sans" w:cs="Arial"/>
          <w:b/>
          <w:bCs/>
          <w:sz w:val="24"/>
          <w:szCs w:val="24"/>
        </w:rPr>
        <w:t>cute and substantial. In particular, the uncertainty caused by Brexit amplifies the need to do everything we</w:t>
      </w:r>
      <w:r w:rsidR="002B625D">
        <w:rPr>
          <w:rFonts w:ascii="Foundry Form Sans" w:hAnsi="Foundry Form Sans" w:cs="Arial"/>
          <w:b/>
          <w:bCs/>
          <w:sz w:val="24"/>
          <w:szCs w:val="24"/>
        </w:rPr>
        <w:t xml:space="preserve"> can to support London’s growth</w:t>
      </w:r>
      <w:r w:rsidR="00510C03" w:rsidRPr="00510C03">
        <w:rPr>
          <w:rFonts w:ascii="Foundry Form Sans" w:hAnsi="Foundry Form Sans" w:cs="Arial"/>
          <w:b/>
          <w:bCs/>
          <w:sz w:val="24"/>
          <w:szCs w:val="24"/>
        </w:rPr>
        <w:t xml:space="preserve"> </w:t>
      </w:r>
    </w:p>
    <w:p w:rsidR="00510C03" w:rsidRPr="00510C03" w:rsidRDefault="00510C03" w:rsidP="00510C03">
      <w:pPr>
        <w:ind w:left="426"/>
        <w:rPr>
          <w:rFonts w:cs="Arial"/>
          <w:bCs/>
        </w:rPr>
      </w:pPr>
      <w:r w:rsidRPr="00510C03">
        <w:rPr>
          <w:rFonts w:cs="Arial"/>
          <w:bCs/>
        </w:rPr>
        <w:t xml:space="preserve">London’s economy relies more on skilled migrant workers than any other city in the UK. 40% of Londoners were born outside the EU. Substantial Brexit risk to financial services with potential net job loss of 35k (or double that if related services are taken into account), according to </w:t>
      </w:r>
      <w:proofErr w:type="spellStart"/>
      <w:r w:rsidRPr="00510C03">
        <w:rPr>
          <w:rFonts w:cs="Arial"/>
          <w:bCs/>
        </w:rPr>
        <w:t>CityUk</w:t>
      </w:r>
      <w:proofErr w:type="spellEnd"/>
      <w:r w:rsidRPr="00510C03">
        <w:rPr>
          <w:rFonts w:cs="Arial"/>
          <w:bCs/>
        </w:rPr>
        <w:t>. 81% of businesses in London feel less optimistic about the UK economy, with 75% ranking uncertainty over the UK’s role in Europe as their top concern. And nearly half of London’s businesses say that the result of the EU referendum will have a negative impact on their investment plans.</w:t>
      </w:r>
    </w:p>
    <w:p w:rsidR="00510C03" w:rsidRPr="00510C03" w:rsidRDefault="00510C03" w:rsidP="00510C03">
      <w:pPr>
        <w:pStyle w:val="ListParagraph"/>
        <w:ind w:left="426"/>
        <w:rPr>
          <w:rFonts w:ascii="Foundry Form Sans" w:hAnsi="Foundry Form Sans" w:cs="Arial"/>
          <w:sz w:val="24"/>
          <w:szCs w:val="24"/>
        </w:rPr>
      </w:pPr>
    </w:p>
    <w:p w:rsidR="00510C03" w:rsidRPr="00510C03" w:rsidRDefault="00510C03" w:rsidP="00510C03">
      <w:pPr>
        <w:pStyle w:val="ListParagraph"/>
        <w:numPr>
          <w:ilvl w:val="0"/>
          <w:numId w:val="16"/>
        </w:numPr>
        <w:ind w:left="426" w:hanging="426"/>
        <w:rPr>
          <w:rFonts w:ascii="Foundry Form Sans" w:hAnsi="Foundry Form Sans" w:cs="Arial"/>
          <w:b/>
          <w:bCs/>
          <w:sz w:val="24"/>
          <w:szCs w:val="24"/>
        </w:rPr>
      </w:pPr>
      <w:r w:rsidRPr="00510C03">
        <w:rPr>
          <w:rFonts w:ascii="Foundry Form Sans" w:hAnsi="Foundry Form Sans" w:cs="Arial"/>
          <w:b/>
          <w:bCs/>
          <w:sz w:val="24"/>
          <w:szCs w:val="24"/>
        </w:rPr>
        <w:t xml:space="preserve">We support investment in other growth areas like the Northern Powerhouse, Midlands Engine, and smaller cities </w:t>
      </w:r>
    </w:p>
    <w:p w:rsidR="00A30002" w:rsidRDefault="00510C03" w:rsidP="00510C03">
      <w:pPr>
        <w:ind w:left="426"/>
        <w:rPr>
          <w:rFonts w:cs="Arial"/>
          <w:bCs/>
        </w:rPr>
      </w:pPr>
      <w:r w:rsidRPr="00510C03">
        <w:rPr>
          <w:rFonts w:cs="Arial"/>
          <w:bCs/>
        </w:rPr>
        <w:t xml:space="preserve">We recognise that investment and growth must </w:t>
      </w:r>
      <w:r w:rsidRPr="00510C03">
        <w:rPr>
          <w:rFonts w:cs="Arial"/>
          <w:bCs/>
          <w:u w:val="single"/>
        </w:rPr>
        <w:t>not</w:t>
      </w:r>
      <w:r w:rsidRPr="00510C03">
        <w:rPr>
          <w:rFonts w:cs="Arial"/>
          <w:bCs/>
        </w:rPr>
        <w:t xml:space="preserve"> be seen nationally as a zero sum game, where investment in one place must be at the expense of others. If investment yields growth and there are ways of recycling that growth to finance the up-front </w:t>
      </w:r>
    </w:p>
    <w:p w:rsidR="00A30002" w:rsidRDefault="00A30002" w:rsidP="00510C03">
      <w:pPr>
        <w:ind w:left="426"/>
        <w:rPr>
          <w:rFonts w:cs="Arial"/>
          <w:bCs/>
        </w:rPr>
      </w:pPr>
    </w:p>
    <w:p w:rsidR="00A30002" w:rsidRDefault="00A30002" w:rsidP="00510C03">
      <w:pPr>
        <w:ind w:left="426"/>
        <w:rPr>
          <w:rFonts w:cs="Arial"/>
          <w:bCs/>
        </w:rPr>
      </w:pPr>
    </w:p>
    <w:p w:rsidR="00A30002" w:rsidRDefault="00A30002" w:rsidP="00510C03">
      <w:pPr>
        <w:ind w:left="426"/>
        <w:rPr>
          <w:rFonts w:cs="Arial"/>
          <w:bCs/>
        </w:rPr>
      </w:pPr>
    </w:p>
    <w:p w:rsidR="00510C03" w:rsidRPr="00510C03" w:rsidRDefault="00510C03" w:rsidP="00510C03">
      <w:pPr>
        <w:ind w:left="426"/>
        <w:rPr>
          <w:rFonts w:cs="Arial"/>
          <w:bCs/>
        </w:rPr>
      </w:pPr>
      <w:proofErr w:type="gramStart"/>
      <w:r w:rsidRPr="00510C03">
        <w:rPr>
          <w:rFonts w:cs="Arial"/>
          <w:bCs/>
        </w:rPr>
        <w:t>investment</w:t>
      </w:r>
      <w:proofErr w:type="gramEnd"/>
      <w:r w:rsidRPr="00510C03">
        <w:rPr>
          <w:rFonts w:cs="Arial"/>
          <w:bCs/>
        </w:rPr>
        <w:t xml:space="preserve">, then regions and cities should support each other. Hence we are working with the rest of the south east to develop our mutual investment priorities and why we support the work of the Core Cities and the Centre for Cities in promoting growth across the UK’s urban areas. </w:t>
      </w:r>
    </w:p>
    <w:p w:rsidR="00510C03" w:rsidRPr="006B42A6" w:rsidRDefault="00510C03" w:rsidP="00510C03">
      <w:pPr>
        <w:pStyle w:val="ListParagraph"/>
        <w:ind w:left="426" w:hanging="426"/>
        <w:rPr>
          <w:rFonts w:ascii="Foundry Form Sans" w:hAnsi="Foundry Form Sans" w:cs="Arial"/>
          <w:bCs/>
          <w:sz w:val="24"/>
          <w:szCs w:val="24"/>
        </w:rPr>
      </w:pPr>
    </w:p>
    <w:p w:rsidR="00510C03" w:rsidRPr="006B42A6" w:rsidRDefault="00510C03" w:rsidP="00510C03">
      <w:pPr>
        <w:pStyle w:val="ListParagraph"/>
        <w:numPr>
          <w:ilvl w:val="0"/>
          <w:numId w:val="8"/>
        </w:numPr>
        <w:ind w:left="426" w:hanging="426"/>
        <w:rPr>
          <w:rFonts w:ascii="Foundry Form Sans" w:hAnsi="Foundry Form Sans" w:cs="Arial"/>
          <w:b/>
          <w:sz w:val="24"/>
          <w:szCs w:val="24"/>
        </w:rPr>
      </w:pPr>
      <w:r w:rsidRPr="006B42A6">
        <w:rPr>
          <w:rFonts w:ascii="Foundry Form Sans" w:hAnsi="Foundry Form Sans" w:cs="Arial"/>
          <w:b/>
          <w:sz w:val="24"/>
          <w:szCs w:val="24"/>
        </w:rPr>
        <w:t xml:space="preserve">Investment in London’s transport and housing will produce high returns for London and the Exchequer </w:t>
      </w:r>
    </w:p>
    <w:p w:rsidR="006B42A6" w:rsidRPr="006B42A6" w:rsidRDefault="00510C03" w:rsidP="006B42A6">
      <w:pPr>
        <w:ind w:left="426"/>
        <w:rPr>
          <w:rFonts w:cs="Arial"/>
        </w:rPr>
      </w:pPr>
      <w:r w:rsidRPr="006B42A6">
        <w:rPr>
          <w:rFonts w:cs="Arial"/>
        </w:rPr>
        <w:t xml:space="preserve">Evaluation of past schemes like the Jubilee Line and its extension demonstrate very high levels of benefit and benefit to cost ratios and appraisals of present and future schemes including Crossrail 1, Crossrail 2, and the Bakerloo Line Extension show high levels of benefit and strong benefit cost ratios. New approaches to appraisal that take account of dynamic effects, over time, across the whole city system suggest potentially even higher gross benefits for these schemes - as well as for housing investment. </w:t>
      </w:r>
    </w:p>
    <w:p w:rsidR="006B42A6" w:rsidRPr="006B42A6" w:rsidRDefault="006B42A6" w:rsidP="006B42A6">
      <w:pPr>
        <w:ind w:left="426"/>
        <w:rPr>
          <w:rFonts w:cs="Arial"/>
        </w:rPr>
      </w:pPr>
    </w:p>
    <w:p w:rsidR="006B42A6" w:rsidRPr="006B42A6" w:rsidRDefault="006B42A6" w:rsidP="006B42A6">
      <w:pPr>
        <w:pStyle w:val="ListParagraph"/>
        <w:numPr>
          <w:ilvl w:val="0"/>
          <w:numId w:val="8"/>
        </w:numPr>
        <w:ind w:left="426" w:hanging="426"/>
        <w:rPr>
          <w:rFonts w:ascii="Foundry Form Sans" w:hAnsi="Foundry Form Sans" w:cs="Arial"/>
          <w:b/>
          <w:sz w:val="24"/>
          <w:szCs w:val="24"/>
        </w:rPr>
      </w:pPr>
      <w:r w:rsidRPr="006B42A6">
        <w:rPr>
          <w:rFonts w:ascii="Foundry Form Sans" w:hAnsi="Foundry Form Sans" w:cs="Arial"/>
          <w:b/>
          <w:sz w:val="24"/>
          <w:szCs w:val="24"/>
        </w:rPr>
        <w:t>Devolution will enable London Government to reform and better integrate a range of public services</w:t>
      </w:r>
    </w:p>
    <w:p w:rsidR="00510C03" w:rsidRPr="006B42A6" w:rsidRDefault="006B42A6" w:rsidP="006B42A6">
      <w:pPr>
        <w:pStyle w:val="ListParagraph"/>
        <w:ind w:left="426"/>
        <w:rPr>
          <w:rFonts w:ascii="Foundry Form Sans" w:hAnsi="Foundry Form Sans" w:cs="Arial"/>
          <w:sz w:val="24"/>
          <w:szCs w:val="24"/>
        </w:rPr>
      </w:pPr>
      <w:r>
        <w:rPr>
          <w:rFonts w:ascii="Foundry Form Sans" w:hAnsi="Foundry Form Sans" w:cs="Arial"/>
          <w:sz w:val="24"/>
          <w:szCs w:val="24"/>
        </w:rPr>
        <w:t xml:space="preserve">This will put the </w:t>
      </w:r>
      <w:r w:rsidRPr="006B42A6">
        <w:rPr>
          <w:rFonts w:ascii="Foundry Form Sans" w:hAnsi="Foundry Form Sans" w:cs="Arial"/>
          <w:sz w:val="24"/>
          <w:szCs w:val="24"/>
        </w:rPr>
        <w:t>focus on cost effective prevention rather than costly failure, help London in trying to manage the challenge of austerity and help us make London more productive</w:t>
      </w:r>
    </w:p>
    <w:p w:rsidR="006B42A6" w:rsidRPr="006B42A6" w:rsidRDefault="006B42A6" w:rsidP="006B42A6">
      <w:pPr>
        <w:pStyle w:val="ListParagraph"/>
        <w:ind w:left="426"/>
        <w:rPr>
          <w:rFonts w:ascii="Foundry Form Sans" w:hAnsi="Foundry Form Sans" w:cs="Arial"/>
          <w:sz w:val="24"/>
          <w:szCs w:val="24"/>
        </w:rPr>
      </w:pPr>
    </w:p>
    <w:p w:rsidR="00510C03" w:rsidRPr="00510C03" w:rsidRDefault="00510C03" w:rsidP="00510C03">
      <w:pPr>
        <w:pStyle w:val="ListParagraph"/>
        <w:numPr>
          <w:ilvl w:val="0"/>
          <w:numId w:val="8"/>
        </w:numPr>
        <w:ind w:left="426" w:hanging="426"/>
        <w:rPr>
          <w:rFonts w:ascii="Foundry Form Sans" w:hAnsi="Foundry Form Sans"/>
          <w:sz w:val="24"/>
          <w:szCs w:val="24"/>
        </w:rPr>
      </w:pPr>
      <w:r w:rsidRPr="00510C03">
        <w:rPr>
          <w:rFonts w:ascii="Foundry Form Sans" w:hAnsi="Foundry Form Sans" w:cs="Arial"/>
          <w:b/>
          <w:bCs/>
          <w:sz w:val="24"/>
          <w:szCs w:val="24"/>
        </w:rPr>
        <w:t>Finally, London does not present a threat to the integrity of the UK</w:t>
      </w:r>
    </w:p>
    <w:p w:rsidR="00510C03" w:rsidRPr="00510C03" w:rsidRDefault="00510C03" w:rsidP="00510C03">
      <w:pPr>
        <w:pStyle w:val="ListParagraph"/>
        <w:ind w:left="426"/>
        <w:rPr>
          <w:rFonts w:ascii="Foundry Form Sans" w:hAnsi="Foundry Form Sans"/>
          <w:sz w:val="24"/>
          <w:szCs w:val="24"/>
        </w:rPr>
      </w:pPr>
      <w:r w:rsidRPr="00510C03">
        <w:rPr>
          <w:rFonts w:ascii="Foundry Form Sans" w:hAnsi="Foundry Form Sans" w:cs="Arial"/>
          <w:bCs/>
          <w:sz w:val="24"/>
          <w:szCs w:val="24"/>
        </w:rPr>
        <w:t>We are not aiming to be an independent country. But London is different from the rest of England and needs to be run differently. Devolution enables differences to be taken into account for London and everywhere else.</w:t>
      </w:r>
    </w:p>
    <w:p w:rsidR="00510C03" w:rsidRPr="00510C03" w:rsidRDefault="00510C03" w:rsidP="00510C03">
      <w:pPr>
        <w:pStyle w:val="ListParagraph"/>
        <w:ind w:left="426"/>
        <w:rPr>
          <w:rFonts w:ascii="Foundry Form Sans" w:hAnsi="Foundry Form Sans" w:cs="Arial"/>
          <w:sz w:val="24"/>
          <w:szCs w:val="24"/>
        </w:rPr>
      </w:pPr>
    </w:p>
    <w:p w:rsidR="006F6359" w:rsidRPr="00510C03" w:rsidRDefault="006F6359" w:rsidP="006F6359">
      <w:pPr>
        <w:rPr>
          <w:rFonts w:cs="Arial"/>
          <w:b/>
        </w:rPr>
      </w:pPr>
    </w:p>
    <w:p w:rsidR="00510C03" w:rsidRDefault="00510C03">
      <w:pPr>
        <w:rPr>
          <w:rFonts w:cs="Arial"/>
          <w:b/>
          <w:i/>
        </w:rPr>
      </w:pPr>
      <w:r>
        <w:rPr>
          <w:rFonts w:cs="Arial"/>
          <w:b/>
          <w:i/>
        </w:rPr>
        <w:br w:type="page"/>
      </w:r>
    </w:p>
    <w:p w:rsidR="00A30002" w:rsidRDefault="00A30002" w:rsidP="006F6359">
      <w:pPr>
        <w:rPr>
          <w:rFonts w:cs="Arial"/>
          <w:b/>
          <w:i/>
          <w:sz w:val="28"/>
          <w:szCs w:val="28"/>
        </w:rPr>
      </w:pPr>
    </w:p>
    <w:p w:rsidR="00A30002" w:rsidRDefault="00A30002" w:rsidP="006F6359">
      <w:pPr>
        <w:rPr>
          <w:rFonts w:cs="Arial"/>
          <w:b/>
          <w:i/>
          <w:sz w:val="28"/>
          <w:szCs w:val="28"/>
        </w:rPr>
      </w:pPr>
    </w:p>
    <w:p w:rsidR="005B470F" w:rsidRPr="00510C03" w:rsidRDefault="00D86CB6" w:rsidP="006F6359">
      <w:pPr>
        <w:rPr>
          <w:rFonts w:cs="Arial"/>
          <w:b/>
          <w:i/>
          <w:sz w:val="28"/>
          <w:szCs w:val="28"/>
        </w:rPr>
      </w:pPr>
      <w:r w:rsidRPr="00510C03">
        <w:rPr>
          <w:rFonts w:cs="Arial"/>
          <w:b/>
          <w:i/>
          <w:sz w:val="28"/>
          <w:szCs w:val="28"/>
        </w:rPr>
        <w:t>What powers do we want to see devolved</w:t>
      </w:r>
      <w:r w:rsidR="009F445D">
        <w:rPr>
          <w:rFonts w:cs="Arial"/>
          <w:b/>
          <w:i/>
          <w:sz w:val="28"/>
          <w:szCs w:val="28"/>
        </w:rPr>
        <w:t>?</w:t>
      </w:r>
    </w:p>
    <w:p w:rsidR="00340379" w:rsidRPr="006F6359" w:rsidRDefault="00340379" w:rsidP="006F6359">
      <w:pPr>
        <w:rPr>
          <w:rFonts w:cs="Arial"/>
          <w:b/>
        </w:rPr>
      </w:pPr>
    </w:p>
    <w:p w:rsidR="00A77C59" w:rsidRPr="006F6359" w:rsidRDefault="00A77C59" w:rsidP="006F6359">
      <w:pPr>
        <w:rPr>
          <w:rFonts w:cs="Arial"/>
        </w:rPr>
      </w:pPr>
      <w:r w:rsidRPr="006F6359">
        <w:rPr>
          <w:rFonts w:cs="Arial"/>
        </w:rPr>
        <w:t>The devolved powers we are calling</w:t>
      </w:r>
      <w:r w:rsidR="00510C03">
        <w:rPr>
          <w:rFonts w:cs="Arial"/>
        </w:rPr>
        <w:t xml:space="preserve"> for</w:t>
      </w:r>
      <w:r w:rsidRPr="006F6359">
        <w:rPr>
          <w:rFonts w:cs="Arial"/>
        </w:rPr>
        <w:t xml:space="preserve"> include: </w:t>
      </w:r>
    </w:p>
    <w:p w:rsidR="005B470F" w:rsidRPr="006F6359" w:rsidRDefault="005B470F" w:rsidP="006F6359">
      <w:pPr>
        <w:rPr>
          <w:rFonts w:cs="Arial"/>
        </w:rPr>
      </w:pPr>
    </w:p>
    <w:p w:rsidR="00D7790A" w:rsidRPr="00D86CB6" w:rsidRDefault="00D7790A" w:rsidP="00D86CB6">
      <w:pPr>
        <w:pStyle w:val="ListParagraph"/>
        <w:numPr>
          <w:ilvl w:val="0"/>
          <w:numId w:val="15"/>
        </w:numPr>
        <w:ind w:left="426" w:hanging="426"/>
        <w:rPr>
          <w:rFonts w:ascii="Foundry Form Sans" w:hAnsi="Foundry Form Sans"/>
          <w:b/>
          <w:sz w:val="24"/>
          <w:szCs w:val="24"/>
        </w:rPr>
      </w:pPr>
      <w:r w:rsidRPr="00D86CB6">
        <w:rPr>
          <w:rFonts w:ascii="Foundry Form Sans" w:hAnsi="Foundry Form Sans"/>
          <w:b/>
          <w:sz w:val="24"/>
          <w:szCs w:val="24"/>
        </w:rPr>
        <w:t>Fiscal</w:t>
      </w:r>
    </w:p>
    <w:p w:rsidR="005605D1" w:rsidRPr="005605D1" w:rsidRDefault="005605D1" w:rsidP="005605D1">
      <w:pPr>
        <w:ind w:left="426"/>
        <w:rPr>
          <w:rFonts w:ascii="Arial" w:hAnsi="Arial" w:cs="Arial"/>
        </w:rPr>
      </w:pPr>
      <w:r>
        <w:t xml:space="preserve">Fiscal devolution enables greater transparency, democratic accountability, growth incentives and tax reform. London businesses pay an increasing share of the county's business rates. For example, London's proposed business rate reforms show how they could be better managed to sustain growth and services in the capital, while protecting local government funding in the rest of the country. In the short term, </w:t>
      </w:r>
      <w:r w:rsidR="00FF77D9">
        <w:t xml:space="preserve">the Chancellor </w:t>
      </w:r>
      <w:r>
        <w:t>should take additional measures to mitigate the impact of the 2017 revaluation, which will disproportionately affect London businesses, including many SMEs which would not be classed as "large" businesses elsewhere in the country.</w:t>
      </w:r>
    </w:p>
    <w:p w:rsidR="00D7790A" w:rsidRPr="00D86CB6" w:rsidRDefault="00D7790A" w:rsidP="00D86CB6">
      <w:pPr>
        <w:ind w:left="426" w:hanging="426"/>
        <w:rPr>
          <w:b/>
        </w:rPr>
      </w:pPr>
    </w:p>
    <w:p w:rsidR="005B470F" w:rsidRPr="00D86CB6" w:rsidRDefault="005B470F" w:rsidP="00D86CB6">
      <w:pPr>
        <w:pStyle w:val="ListParagraph"/>
        <w:numPr>
          <w:ilvl w:val="0"/>
          <w:numId w:val="15"/>
        </w:numPr>
        <w:ind w:left="426" w:hanging="426"/>
        <w:rPr>
          <w:rFonts w:ascii="Foundry Form Sans" w:hAnsi="Foundry Form Sans"/>
          <w:b/>
          <w:sz w:val="24"/>
          <w:szCs w:val="24"/>
        </w:rPr>
      </w:pPr>
      <w:r w:rsidRPr="00D86CB6">
        <w:rPr>
          <w:rFonts w:ascii="Foundry Form Sans" w:hAnsi="Foundry Form Sans"/>
          <w:b/>
          <w:sz w:val="24"/>
          <w:szCs w:val="24"/>
        </w:rPr>
        <w:t>Housing</w:t>
      </w:r>
    </w:p>
    <w:p w:rsidR="005B470F" w:rsidRPr="00D86CB6" w:rsidRDefault="00015CB8" w:rsidP="00015CB8">
      <w:pPr>
        <w:ind w:left="426"/>
        <w:contextualSpacing/>
        <w:rPr>
          <w:rFonts w:cs="Arial"/>
        </w:rPr>
      </w:pPr>
      <w:r w:rsidRPr="00015CB8">
        <w:rPr>
          <w:rFonts w:cs="Arial"/>
        </w:rPr>
        <w:t xml:space="preserve">Housing is the single most important issue facing London. </w:t>
      </w:r>
      <w:r w:rsidR="000303EC" w:rsidRPr="00015CB8">
        <w:rPr>
          <w:rFonts w:cs="Arial"/>
        </w:rPr>
        <w:t>Fewer new</w:t>
      </w:r>
      <w:r w:rsidR="000303EC" w:rsidRPr="00D86CB6">
        <w:rPr>
          <w:rFonts w:cs="Arial"/>
        </w:rPr>
        <w:t xml:space="preserve"> homes are being started in London than a year ago and the Mayor is not able to begin conversations with housing providers until he is confident that funding will be available. A </w:t>
      </w:r>
      <w:r w:rsidR="001C1FAE" w:rsidRPr="00D86CB6">
        <w:rPr>
          <w:rFonts w:cs="Arial"/>
        </w:rPr>
        <w:t xml:space="preserve">devolution deal that would include a share for London of the national affordable housing capital funding and </w:t>
      </w:r>
      <w:r w:rsidR="000303EC" w:rsidRPr="00D86CB6">
        <w:rPr>
          <w:rFonts w:cs="Arial"/>
        </w:rPr>
        <w:t>some</w:t>
      </w:r>
      <w:r w:rsidR="001C1FAE" w:rsidRPr="00D86CB6">
        <w:rPr>
          <w:rFonts w:cs="Arial"/>
        </w:rPr>
        <w:t xml:space="preserve"> housing and planning </w:t>
      </w:r>
      <w:r w:rsidR="001C1FAE" w:rsidRPr="00EE12F5">
        <w:rPr>
          <w:rFonts w:cs="Arial"/>
        </w:rPr>
        <w:t>flexibilit</w:t>
      </w:r>
      <w:r w:rsidR="000303EC" w:rsidRPr="00EE12F5">
        <w:rPr>
          <w:rFonts w:cs="Arial"/>
        </w:rPr>
        <w:t>ies</w:t>
      </w:r>
      <w:r w:rsidR="00EE12F5" w:rsidRPr="00EE12F5">
        <w:rPr>
          <w:rFonts w:cs="Arial"/>
        </w:rPr>
        <w:t>, including more flexibility for boroughs on</w:t>
      </w:r>
      <w:r w:rsidR="00A93292">
        <w:rPr>
          <w:rFonts w:cs="Arial"/>
        </w:rPr>
        <w:t xml:space="preserve"> the </w:t>
      </w:r>
      <w:r w:rsidR="00EE12F5" w:rsidRPr="00EE12F5">
        <w:rPr>
          <w:rFonts w:cs="Arial"/>
        </w:rPr>
        <w:t>use of receipts, borrowing powers and planning fees,</w:t>
      </w:r>
      <w:r w:rsidR="000303EC" w:rsidRPr="00EE12F5">
        <w:rPr>
          <w:rFonts w:cs="Arial"/>
        </w:rPr>
        <w:t xml:space="preserve"> </w:t>
      </w:r>
      <w:r w:rsidR="000303EC" w:rsidRPr="00D86CB6">
        <w:rPr>
          <w:rFonts w:cs="Arial"/>
        </w:rPr>
        <w:t xml:space="preserve">will help to deliver more much-needed homes. </w:t>
      </w:r>
    </w:p>
    <w:p w:rsidR="004B57AB" w:rsidRPr="00D86CB6" w:rsidRDefault="004B57AB" w:rsidP="00D86CB6">
      <w:pPr>
        <w:ind w:left="426" w:hanging="426"/>
      </w:pPr>
    </w:p>
    <w:p w:rsidR="00530C5E" w:rsidRPr="00D86CB6" w:rsidRDefault="00D7790A" w:rsidP="00D86CB6">
      <w:pPr>
        <w:pStyle w:val="ListParagraph"/>
        <w:numPr>
          <w:ilvl w:val="0"/>
          <w:numId w:val="15"/>
        </w:numPr>
        <w:ind w:left="426" w:hanging="426"/>
        <w:rPr>
          <w:rFonts w:ascii="Foundry Form Sans" w:hAnsi="Foundry Form Sans"/>
          <w:b/>
          <w:sz w:val="24"/>
          <w:szCs w:val="24"/>
        </w:rPr>
      </w:pPr>
      <w:r w:rsidRPr="00D86CB6">
        <w:rPr>
          <w:rFonts w:ascii="Foundry Form Sans" w:hAnsi="Foundry Form Sans"/>
          <w:b/>
          <w:sz w:val="24"/>
          <w:szCs w:val="24"/>
        </w:rPr>
        <w:t>Transport</w:t>
      </w:r>
    </w:p>
    <w:p w:rsidR="00530C5E" w:rsidRPr="00D86CB6" w:rsidRDefault="00530C5E" w:rsidP="00D86CB6">
      <w:pPr>
        <w:pStyle w:val="ListParagraph"/>
        <w:ind w:left="426"/>
        <w:rPr>
          <w:rFonts w:ascii="Foundry Form Sans" w:hAnsi="Foundry Form Sans"/>
          <w:sz w:val="24"/>
          <w:szCs w:val="24"/>
        </w:rPr>
      </w:pPr>
      <w:r w:rsidRPr="00D86CB6">
        <w:rPr>
          <w:rFonts w:ascii="Foundry Form Sans" w:hAnsi="Foundry Form Sans"/>
          <w:sz w:val="24"/>
          <w:szCs w:val="24"/>
        </w:rPr>
        <w:t xml:space="preserve">The Mayor is </w:t>
      </w:r>
      <w:r w:rsidR="00F76731" w:rsidRPr="00D86CB6">
        <w:rPr>
          <w:rFonts w:ascii="Foundry Form Sans" w:hAnsi="Foundry Form Sans"/>
          <w:sz w:val="24"/>
          <w:szCs w:val="24"/>
        </w:rPr>
        <w:t xml:space="preserve">not </w:t>
      </w:r>
      <w:r w:rsidRPr="00D86CB6">
        <w:rPr>
          <w:rFonts w:ascii="Foundry Form Sans" w:hAnsi="Foundry Form Sans"/>
          <w:sz w:val="24"/>
          <w:szCs w:val="24"/>
        </w:rPr>
        <w:t xml:space="preserve">accountable for the majority of rail services </w:t>
      </w:r>
      <w:r w:rsidR="00F76731" w:rsidRPr="00D86CB6">
        <w:rPr>
          <w:rFonts w:ascii="Foundry Form Sans" w:hAnsi="Foundry Form Sans"/>
          <w:sz w:val="24"/>
          <w:szCs w:val="24"/>
        </w:rPr>
        <w:t xml:space="preserve">in </w:t>
      </w:r>
      <w:r w:rsidRPr="00D86CB6">
        <w:rPr>
          <w:rFonts w:ascii="Foundry Form Sans" w:hAnsi="Foundry Form Sans"/>
          <w:sz w:val="24"/>
          <w:szCs w:val="24"/>
        </w:rPr>
        <w:t>south London</w:t>
      </w:r>
      <w:r w:rsidR="00F76731" w:rsidRPr="00D86CB6">
        <w:rPr>
          <w:rFonts w:ascii="Foundry Form Sans" w:hAnsi="Foundry Form Sans"/>
          <w:sz w:val="24"/>
          <w:szCs w:val="24"/>
        </w:rPr>
        <w:t>, despite being accountable for the long-term growth and prosperity of the capital</w:t>
      </w:r>
      <w:r w:rsidRPr="00D86CB6">
        <w:rPr>
          <w:rFonts w:ascii="Foundry Form Sans" w:hAnsi="Foundry Form Sans"/>
          <w:sz w:val="24"/>
          <w:szCs w:val="24"/>
        </w:rPr>
        <w:t xml:space="preserve">. </w:t>
      </w:r>
      <w:r w:rsidR="00F76731" w:rsidRPr="00D86CB6">
        <w:rPr>
          <w:rFonts w:ascii="Foundry Form Sans" w:hAnsi="Foundry Form Sans"/>
          <w:sz w:val="24"/>
          <w:szCs w:val="24"/>
        </w:rPr>
        <w:t xml:space="preserve">Devolving suburban rail services to TfL will bring enormous benefits to rail passengers, giving them the standard of services they deserve and need. </w:t>
      </w:r>
      <w:r w:rsidRPr="00D86CB6">
        <w:rPr>
          <w:rFonts w:ascii="Foundry Form Sans" w:hAnsi="Foundry Form Sans"/>
          <w:sz w:val="24"/>
          <w:szCs w:val="24"/>
        </w:rPr>
        <w:t xml:space="preserve">There is widespread public, business and cross-party support for </w:t>
      </w:r>
      <w:r w:rsidR="002E38C8" w:rsidRPr="00D86CB6">
        <w:rPr>
          <w:rFonts w:ascii="Foundry Form Sans" w:hAnsi="Foundry Form Sans"/>
          <w:sz w:val="24"/>
          <w:szCs w:val="24"/>
        </w:rPr>
        <w:t xml:space="preserve">the </w:t>
      </w:r>
      <w:r w:rsidRPr="00D86CB6">
        <w:rPr>
          <w:rFonts w:ascii="Foundry Form Sans" w:hAnsi="Foundry Form Sans"/>
          <w:sz w:val="24"/>
          <w:szCs w:val="24"/>
        </w:rPr>
        <w:t xml:space="preserve">proposals, including from London Assembly, MPs, London Councils and local authorities outside of London (including Kent, Sussex and Hertfordshire councils). The Mayor’s business case demonstrates how TfL will protect the interests of passengers using long-distance services and safeguards have been developed to ensure no long distance service will be detrimentally affected. </w:t>
      </w:r>
    </w:p>
    <w:p w:rsidR="00F76731" w:rsidRPr="00D86CB6" w:rsidRDefault="00F76731" w:rsidP="00D86CB6">
      <w:pPr>
        <w:ind w:left="426" w:hanging="426"/>
        <w:rPr>
          <w:b/>
        </w:rPr>
      </w:pPr>
    </w:p>
    <w:p w:rsidR="005B470F" w:rsidRPr="00D86CB6" w:rsidRDefault="005B470F" w:rsidP="00D86CB6">
      <w:pPr>
        <w:pStyle w:val="ListParagraph"/>
        <w:numPr>
          <w:ilvl w:val="0"/>
          <w:numId w:val="15"/>
        </w:numPr>
        <w:ind w:left="426" w:hanging="426"/>
        <w:rPr>
          <w:rFonts w:ascii="Foundry Form Sans" w:hAnsi="Foundry Form Sans"/>
          <w:b/>
          <w:sz w:val="24"/>
          <w:szCs w:val="24"/>
        </w:rPr>
      </w:pPr>
      <w:r w:rsidRPr="00D86CB6">
        <w:rPr>
          <w:rFonts w:ascii="Foundry Form Sans" w:hAnsi="Foundry Form Sans"/>
          <w:b/>
          <w:sz w:val="24"/>
          <w:szCs w:val="24"/>
        </w:rPr>
        <w:t>Skills</w:t>
      </w:r>
      <w:r w:rsidR="00D86CB6">
        <w:rPr>
          <w:rFonts w:ascii="Foundry Form Sans" w:hAnsi="Foundry Form Sans"/>
          <w:b/>
          <w:sz w:val="24"/>
          <w:szCs w:val="24"/>
        </w:rPr>
        <w:t xml:space="preserve"> and Employment</w:t>
      </w:r>
    </w:p>
    <w:p w:rsidR="001C1596" w:rsidRPr="00D86CB6" w:rsidRDefault="001C1596" w:rsidP="00D86CB6">
      <w:pPr>
        <w:pStyle w:val="ListParagraph"/>
        <w:ind w:left="426"/>
        <w:rPr>
          <w:rFonts w:ascii="Foundry Form Sans" w:hAnsi="Foundry Form Sans"/>
          <w:sz w:val="24"/>
          <w:szCs w:val="24"/>
        </w:rPr>
      </w:pPr>
      <w:r w:rsidRPr="00D86CB6">
        <w:rPr>
          <w:rFonts w:ascii="Foundry Form Sans" w:hAnsi="Foundry Form Sans"/>
          <w:sz w:val="24"/>
          <w:szCs w:val="24"/>
        </w:rPr>
        <w:t>London needs a bespoke skills devolution deal that allows us to take a strategic, whole system, all age (post 16) approach</w:t>
      </w:r>
      <w:r w:rsidR="00A77C59" w:rsidRPr="00D86CB6">
        <w:rPr>
          <w:rFonts w:ascii="Foundry Form Sans" w:hAnsi="Foundry Form Sans"/>
          <w:sz w:val="24"/>
          <w:szCs w:val="24"/>
        </w:rPr>
        <w:t>, to reassure businesses and protect</w:t>
      </w:r>
      <w:r w:rsidR="00340379" w:rsidRPr="00D86CB6">
        <w:rPr>
          <w:rFonts w:ascii="Foundry Form Sans" w:hAnsi="Foundry Form Sans"/>
          <w:sz w:val="24"/>
          <w:szCs w:val="24"/>
        </w:rPr>
        <w:t xml:space="preserve"> London’s economy</w:t>
      </w:r>
      <w:r w:rsidRPr="00D86CB6">
        <w:rPr>
          <w:rFonts w:ascii="Foundry Form Sans" w:hAnsi="Foundry Form Sans"/>
          <w:sz w:val="24"/>
          <w:szCs w:val="24"/>
        </w:rPr>
        <w:t xml:space="preserve">. The skills system is simply not sufficiently responsive to the needs of London’s economy. Greater powers and responsibilities for London Government will deliver a system that better meets the needs of the capital’s businesses and those of all Londoners. </w:t>
      </w:r>
      <w:r w:rsidR="00340379" w:rsidRPr="00D86CB6">
        <w:rPr>
          <w:rFonts w:ascii="Foundry Form Sans" w:hAnsi="Foundry Form Sans"/>
          <w:sz w:val="24"/>
          <w:szCs w:val="24"/>
        </w:rPr>
        <w:t xml:space="preserve">This should include a Government </w:t>
      </w:r>
      <w:r w:rsidRPr="00D86CB6">
        <w:rPr>
          <w:rFonts w:ascii="Foundry Form Sans" w:hAnsi="Foundry Form Sans"/>
          <w:sz w:val="24"/>
          <w:szCs w:val="24"/>
        </w:rPr>
        <w:t xml:space="preserve">commitment to ring-fence London’s unspent Apprenticeship Levy and replacement funding for the European Social Fund. </w:t>
      </w:r>
    </w:p>
    <w:p w:rsidR="001C1596" w:rsidRPr="00D86CB6" w:rsidRDefault="001C1596" w:rsidP="00D86CB6">
      <w:pPr>
        <w:ind w:left="426" w:hanging="426"/>
      </w:pPr>
    </w:p>
    <w:p w:rsidR="00A30002" w:rsidRDefault="00A30002" w:rsidP="00D86CB6">
      <w:pPr>
        <w:pStyle w:val="ListParagraph"/>
        <w:ind w:left="426"/>
        <w:rPr>
          <w:rFonts w:ascii="Foundry Form Sans" w:hAnsi="Foundry Form Sans"/>
          <w:sz w:val="24"/>
          <w:szCs w:val="24"/>
        </w:rPr>
      </w:pPr>
    </w:p>
    <w:p w:rsidR="00A30002" w:rsidRDefault="00A30002" w:rsidP="00D86CB6">
      <w:pPr>
        <w:pStyle w:val="ListParagraph"/>
        <w:ind w:left="426"/>
        <w:rPr>
          <w:rFonts w:ascii="Foundry Form Sans" w:hAnsi="Foundry Form Sans"/>
          <w:sz w:val="24"/>
          <w:szCs w:val="24"/>
        </w:rPr>
      </w:pPr>
    </w:p>
    <w:p w:rsidR="002E38C8" w:rsidRPr="00D86CB6" w:rsidRDefault="006F6359" w:rsidP="00D86CB6">
      <w:pPr>
        <w:pStyle w:val="ListParagraph"/>
        <w:ind w:left="426"/>
        <w:rPr>
          <w:rFonts w:ascii="Foundry Form Sans" w:hAnsi="Foundry Form Sans"/>
          <w:sz w:val="24"/>
          <w:szCs w:val="24"/>
        </w:rPr>
      </w:pPr>
      <w:r w:rsidRPr="00D86CB6">
        <w:rPr>
          <w:rFonts w:ascii="Foundry Form Sans" w:hAnsi="Foundry Form Sans"/>
          <w:sz w:val="24"/>
          <w:szCs w:val="24"/>
        </w:rPr>
        <w:t>Last year t</w:t>
      </w:r>
      <w:r w:rsidR="002E38C8" w:rsidRPr="00D86CB6">
        <w:rPr>
          <w:rFonts w:ascii="Foundry Form Sans" w:hAnsi="Foundry Form Sans"/>
          <w:sz w:val="24"/>
          <w:szCs w:val="24"/>
        </w:rPr>
        <w:t xml:space="preserve">he </w:t>
      </w:r>
      <w:r w:rsidRPr="00D86CB6">
        <w:rPr>
          <w:rFonts w:ascii="Foundry Form Sans" w:hAnsi="Foundry Form Sans"/>
          <w:sz w:val="24"/>
          <w:szCs w:val="24"/>
        </w:rPr>
        <w:t xml:space="preserve">former </w:t>
      </w:r>
      <w:r w:rsidR="002E38C8" w:rsidRPr="00D86CB6">
        <w:rPr>
          <w:rFonts w:ascii="Foundry Form Sans" w:hAnsi="Foundry Form Sans"/>
          <w:sz w:val="24"/>
          <w:szCs w:val="24"/>
        </w:rPr>
        <w:t xml:space="preserve">Chancellor announced that funding for the Work and Health Programme would be devolved to London </w:t>
      </w:r>
      <w:r w:rsidRPr="00D86CB6">
        <w:rPr>
          <w:rFonts w:ascii="Foundry Form Sans" w:hAnsi="Foundry Form Sans"/>
          <w:sz w:val="24"/>
          <w:szCs w:val="24"/>
        </w:rPr>
        <w:t>g</w:t>
      </w:r>
      <w:r w:rsidR="002E38C8" w:rsidRPr="00D86CB6">
        <w:rPr>
          <w:rFonts w:ascii="Foundry Form Sans" w:hAnsi="Foundry Form Sans"/>
          <w:sz w:val="24"/>
          <w:szCs w:val="24"/>
        </w:rPr>
        <w:t xml:space="preserve">overnment. </w:t>
      </w:r>
      <w:r w:rsidR="000303EC" w:rsidRPr="00D86CB6">
        <w:rPr>
          <w:rFonts w:ascii="Foundry Form Sans" w:hAnsi="Foundry Form Sans"/>
          <w:sz w:val="24"/>
          <w:szCs w:val="24"/>
        </w:rPr>
        <w:t xml:space="preserve">We now need to see this funding transferred to enable London boroughs to commission services according to the needs of local populations and </w:t>
      </w:r>
      <w:r w:rsidRPr="00D86CB6">
        <w:rPr>
          <w:rFonts w:ascii="Foundry Form Sans" w:hAnsi="Foundry Form Sans"/>
          <w:sz w:val="24"/>
          <w:szCs w:val="24"/>
        </w:rPr>
        <w:t xml:space="preserve">we are </w:t>
      </w:r>
      <w:r w:rsidR="000303EC" w:rsidRPr="00D86CB6">
        <w:rPr>
          <w:rFonts w:ascii="Foundry Form Sans" w:hAnsi="Foundry Form Sans"/>
          <w:sz w:val="24"/>
          <w:szCs w:val="24"/>
        </w:rPr>
        <w:t xml:space="preserve">seeking </w:t>
      </w:r>
      <w:r w:rsidRPr="00D86CB6">
        <w:rPr>
          <w:rFonts w:ascii="Foundry Form Sans" w:hAnsi="Foundry Form Sans"/>
          <w:sz w:val="24"/>
          <w:szCs w:val="24"/>
        </w:rPr>
        <w:t xml:space="preserve">this </w:t>
      </w:r>
      <w:r w:rsidR="000303EC" w:rsidRPr="00D86CB6">
        <w:rPr>
          <w:rFonts w:ascii="Foundry Form Sans" w:hAnsi="Foundry Form Sans"/>
          <w:sz w:val="24"/>
          <w:szCs w:val="24"/>
        </w:rPr>
        <w:t>commitment in the A</w:t>
      </w:r>
      <w:r w:rsidR="00340379" w:rsidRPr="00D86CB6">
        <w:rPr>
          <w:rFonts w:ascii="Foundry Form Sans" w:hAnsi="Foundry Form Sans"/>
          <w:sz w:val="24"/>
          <w:szCs w:val="24"/>
        </w:rPr>
        <w:t>utumn Statement</w:t>
      </w:r>
      <w:r w:rsidR="000303EC" w:rsidRPr="00D86CB6">
        <w:rPr>
          <w:rFonts w:ascii="Foundry Form Sans" w:hAnsi="Foundry Form Sans"/>
          <w:sz w:val="24"/>
          <w:szCs w:val="24"/>
        </w:rPr>
        <w:t xml:space="preserve">. </w:t>
      </w:r>
    </w:p>
    <w:p w:rsidR="002E38C8" w:rsidRDefault="002E38C8" w:rsidP="00D86CB6">
      <w:pPr>
        <w:ind w:left="426" w:hanging="426"/>
      </w:pPr>
    </w:p>
    <w:p w:rsidR="00D86CB6" w:rsidRPr="002B625D" w:rsidRDefault="00D86CB6" w:rsidP="00D86CB6">
      <w:pPr>
        <w:pStyle w:val="ListParagraph"/>
        <w:numPr>
          <w:ilvl w:val="0"/>
          <w:numId w:val="15"/>
        </w:numPr>
        <w:ind w:left="426" w:hanging="426"/>
        <w:rPr>
          <w:rFonts w:ascii="Foundry Form Sans" w:hAnsi="Foundry Form Sans"/>
          <w:b/>
          <w:sz w:val="24"/>
          <w:szCs w:val="24"/>
        </w:rPr>
      </w:pPr>
      <w:r w:rsidRPr="002B625D">
        <w:rPr>
          <w:rFonts w:ascii="Foundry Form Sans" w:hAnsi="Foundry Form Sans"/>
          <w:b/>
          <w:sz w:val="24"/>
          <w:szCs w:val="24"/>
        </w:rPr>
        <w:t xml:space="preserve">Health </w:t>
      </w:r>
    </w:p>
    <w:p w:rsidR="005312E1" w:rsidRDefault="00D86CB6" w:rsidP="005312E1">
      <w:pPr>
        <w:ind w:left="426"/>
      </w:pPr>
      <w:r w:rsidRPr="006F6359">
        <w:t xml:space="preserve">The previous Mayor </w:t>
      </w:r>
      <w:r w:rsidR="00015CB8">
        <w:t xml:space="preserve">and London health partners </w:t>
      </w:r>
      <w:r w:rsidRPr="006F6359">
        <w:t xml:space="preserve">signed a London Health Devolution agreement and we now need a commitment to take this forward. The new agreement should incorporate firm action on a range of health devolution propositions in relation to better management and use of departments and NHS estates, health and social care integration and prevention.  </w:t>
      </w:r>
    </w:p>
    <w:p w:rsidR="005312E1" w:rsidRDefault="005312E1" w:rsidP="005312E1">
      <w:pPr>
        <w:ind w:left="426"/>
      </w:pPr>
    </w:p>
    <w:p w:rsidR="002E38C8" w:rsidRPr="005312E1" w:rsidRDefault="005B470F" w:rsidP="005312E1">
      <w:pPr>
        <w:pStyle w:val="ListParagraph"/>
        <w:numPr>
          <w:ilvl w:val="0"/>
          <w:numId w:val="15"/>
        </w:numPr>
        <w:ind w:left="426" w:hanging="426"/>
        <w:rPr>
          <w:rFonts w:ascii="Foundry Form Sans" w:hAnsi="Foundry Form Sans"/>
          <w:b/>
          <w:sz w:val="24"/>
          <w:szCs w:val="24"/>
        </w:rPr>
      </w:pPr>
      <w:r w:rsidRPr="005312E1">
        <w:rPr>
          <w:rFonts w:ascii="Foundry Form Sans" w:hAnsi="Foundry Form Sans"/>
          <w:b/>
          <w:sz w:val="24"/>
          <w:szCs w:val="24"/>
        </w:rPr>
        <w:t>Criminal justice</w:t>
      </w:r>
    </w:p>
    <w:p w:rsidR="002E38C8" w:rsidRPr="00D86CB6" w:rsidRDefault="002E38C8" w:rsidP="00D86CB6">
      <w:pPr>
        <w:pStyle w:val="ListParagraph"/>
        <w:ind w:left="426"/>
        <w:rPr>
          <w:rFonts w:ascii="Foundry Form Sans" w:hAnsi="Foundry Form Sans"/>
          <w:sz w:val="24"/>
          <w:szCs w:val="24"/>
        </w:rPr>
      </w:pPr>
      <w:r w:rsidRPr="00D86CB6">
        <w:rPr>
          <w:rFonts w:ascii="Foundry Form Sans" w:hAnsi="Foundry Form Sans"/>
          <w:sz w:val="24"/>
          <w:szCs w:val="24"/>
        </w:rPr>
        <w:t xml:space="preserve">High levels of victim disengagement, offending and prolific reoffending cause harm and cost to the public purse. London faces unique criminal justice challenges and devolution of both budgets and responsibilities for the justice victim services would enable London Government to tackle issues such as the link between deprivation, vulnerability and an individual’s involvement in crime, make better use of existing resources and result in a safer London. A commitment from the Government to work with the Mayor on developing a suitable offer that agrees a memorandum of understanding would be the first step needed to make London safer for everyone. </w:t>
      </w:r>
    </w:p>
    <w:p w:rsidR="006F6359" w:rsidRDefault="006F6359" w:rsidP="00D86CB6">
      <w:pPr>
        <w:ind w:left="426" w:hanging="426"/>
        <w:rPr>
          <w:b/>
        </w:rPr>
      </w:pPr>
    </w:p>
    <w:p w:rsidR="00510C03" w:rsidRPr="00D86CB6" w:rsidRDefault="00510C03" w:rsidP="00D86CB6">
      <w:pPr>
        <w:ind w:left="426" w:hanging="426"/>
        <w:rPr>
          <w:b/>
        </w:rPr>
      </w:pPr>
    </w:p>
    <w:p w:rsidR="005312E1" w:rsidRDefault="005312E1">
      <w:pPr>
        <w:rPr>
          <w:rFonts w:cs="Arial"/>
          <w:b/>
          <w:bCs/>
          <w:i/>
          <w:sz w:val="28"/>
          <w:szCs w:val="28"/>
        </w:rPr>
      </w:pPr>
      <w:r>
        <w:rPr>
          <w:rFonts w:cs="Arial"/>
          <w:b/>
          <w:bCs/>
          <w:i/>
          <w:sz w:val="28"/>
          <w:szCs w:val="28"/>
        </w:rPr>
        <w:br w:type="page"/>
      </w:r>
    </w:p>
    <w:p w:rsidR="005312E1" w:rsidRDefault="005312E1" w:rsidP="006F6359">
      <w:pPr>
        <w:rPr>
          <w:rFonts w:cs="Arial"/>
          <w:b/>
          <w:bCs/>
          <w:i/>
          <w:sz w:val="28"/>
          <w:szCs w:val="28"/>
        </w:rPr>
      </w:pPr>
    </w:p>
    <w:p w:rsidR="005312E1" w:rsidRDefault="005312E1" w:rsidP="006F6359">
      <w:pPr>
        <w:rPr>
          <w:rFonts w:cs="Arial"/>
          <w:b/>
          <w:bCs/>
          <w:i/>
          <w:sz w:val="28"/>
          <w:szCs w:val="28"/>
        </w:rPr>
      </w:pPr>
    </w:p>
    <w:p w:rsidR="005312E1" w:rsidRDefault="005312E1" w:rsidP="006F6359">
      <w:pPr>
        <w:rPr>
          <w:rFonts w:cs="Arial"/>
          <w:b/>
          <w:bCs/>
          <w:i/>
          <w:sz w:val="28"/>
          <w:szCs w:val="28"/>
        </w:rPr>
      </w:pPr>
    </w:p>
    <w:p w:rsidR="00D86CB6" w:rsidRPr="00510C03" w:rsidRDefault="00D86CB6" w:rsidP="006F6359">
      <w:pPr>
        <w:rPr>
          <w:rFonts w:cs="Arial"/>
          <w:b/>
          <w:bCs/>
          <w:i/>
          <w:sz w:val="28"/>
          <w:szCs w:val="28"/>
        </w:rPr>
      </w:pPr>
      <w:r w:rsidRPr="00510C03">
        <w:rPr>
          <w:rFonts w:cs="Arial"/>
          <w:b/>
          <w:bCs/>
          <w:i/>
          <w:sz w:val="28"/>
          <w:szCs w:val="28"/>
        </w:rPr>
        <w:t>Your support</w:t>
      </w:r>
    </w:p>
    <w:p w:rsidR="00D86CB6" w:rsidRPr="006F6359" w:rsidRDefault="00D86CB6" w:rsidP="006F6359">
      <w:pPr>
        <w:rPr>
          <w:rFonts w:eastAsiaTheme="minorHAnsi" w:cs="Arial"/>
          <w:b/>
          <w:bCs/>
          <w:lang w:eastAsia="en-GB"/>
        </w:rPr>
      </w:pPr>
    </w:p>
    <w:p w:rsidR="00F37043" w:rsidRDefault="00E72310" w:rsidP="006F6359">
      <w:pPr>
        <w:rPr>
          <w:rFonts w:cs="Arial"/>
          <w:bCs/>
        </w:rPr>
      </w:pPr>
      <w:r w:rsidRPr="006F6359">
        <w:rPr>
          <w:rFonts w:cs="Arial"/>
          <w:b/>
          <w:bCs/>
        </w:rPr>
        <w:t>The</w:t>
      </w:r>
      <w:r w:rsidR="006C50FC" w:rsidRPr="006F6359">
        <w:rPr>
          <w:rFonts w:cs="Arial"/>
          <w:b/>
          <w:bCs/>
        </w:rPr>
        <w:t xml:space="preserve"> Autumn Statement </w:t>
      </w:r>
      <w:r w:rsidR="00D03986" w:rsidRPr="006F6359">
        <w:rPr>
          <w:rFonts w:cs="Arial"/>
          <w:b/>
          <w:bCs/>
        </w:rPr>
        <w:t>must be the start of an ongoing process of devolution</w:t>
      </w:r>
      <w:r w:rsidR="006C50FC" w:rsidRPr="006F6359">
        <w:rPr>
          <w:rFonts w:cs="Arial"/>
          <w:bCs/>
        </w:rPr>
        <w:t xml:space="preserve"> </w:t>
      </w:r>
    </w:p>
    <w:p w:rsidR="00510C03" w:rsidRPr="009F445D" w:rsidRDefault="00510C03" w:rsidP="006F6359">
      <w:pPr>
        <w:rPr>
          <w:rFonts w:cs="Arial"/>
          <w:bCs/>
        </w:rPr>
      </w:pPr>
    </w:p>
    <w:p w:rsidR="00874A19" w:rsidRPr="009F445D" w:rsidRDefault="00D86CB6" w:rsidP="009F445D">
      <w:pPr>
        <w:pStyle w:val="ListParagraph"/>
        <w:numPr>
          <w:ilvl w:val="0"/>
          <w:numId w:val="17"/>
        </w:numPr>
        <w:ind w:left="426" w:hanging="426"/>
        <w:rPr>
          <w:rFonts w:ascii="Foundry Form Sans" w:hAnsi="Foundry Form Sans"/>
          <w:sz w:val="24"/>
          <w:szCs w:val="24"/>
        </w:rPr>
      </w:pPr>
      <w:r w:rsidRPr="009F445D">
        <w:rPr>
          <w:rFonts w:ascii="Foundry Form Sans" w:hAnsi="Foundry Form Sans" w:cs="Arial"/>
          <w:sz w:val="24"/>
          <w:szCs w:val="24"/>
        </w:rPr>
        <w:t xml:space="preserve">We are </w:t>
      </w:r>
      <w:r w:rsidR="006C50FC" w:rsidRPr="009F445D">
        <w:rPr>
          <w:rFonts w:ascii="Foundry Form Sans" w:hAnsi="Foundry Form Sans" w:cs="Arial"/>
          <w:sz w:val="24"/>
          <w:szCs w:val="24"/>
        </w:rPr>
        <w:t xml:space="preserve">looking to the Autumn Statement </w:t>
      </w:r>
      <w:r w:rsidR="009F445D" w:rsidRPr="009F445D">
        <w:rPr>
          <w:rFonts w:ascii="Foundry Form Sans" w:hAnsi="Foundry Form Sans" w:cs="Arial"/>
          <w:sz w:val="24"/>
          <w:szCs w:val="24"/>
        </w:rPr>
        <w:t xml:space="preserve">to provide a </w:t>
      </w:r>
      <w:r w:rsidR="006C50FC" w:rsidRPr="009F445D">
        <w:rPr>
          <w:rFonts w:ascii="Foundry Form Sans" w:hAnsi="Foundry Form Sans" w:cs="Arial"/>
          <w:sz w:val="24"/>
          <w:szCs w:val="24"/>
        </w:rPr>
        <w:t xml:space="preserve">commitment </w:t>
      </w:r>
      <w:r w:rsidR="00D03986" w:rsidRPr="009F445D">
        <w:rPr>
          <w:rFonts w:ascii="Foundry Form Sans" w:hAnsi="Foundry Form Sans" w:cs="Arial"/>
          <w:sz w:val="24"/>
          <w:szCs w:val="24"/>
        </w:rPr>
        <w:t>t</w:t>
      </w:r>
      <w:r w:rsidR="006C50FC" w:rsidRPr="009F445D">
        <w:rPr>
          <w:rFonts w:ascii="Foundry Form Sans" w:hAnsi="Foundry Form Sans" w:cs="Arial"/>
          <w:sz w:val="24"/>
          <w:szCs w:val="24"/>
        </w:rPr>
        <w:t xml:space="preserve">hat </w:t>
      </w:r>
      <w:r w:rsidR="009F445D" w:rsidRPr="009F445D">
        <w:rPr>
          <w:rFonts w:ascii="Foundry Form Sans" w:hAnsi="Foundry Form Sans" w:cs="Arial"/>
          <w:sz w:val="24"/>
          <w:szCs w:val="24"/>
        </w:rPr>
        <w:t>G</w:t>
      </w:r>
      <w:r w:rsidRPr="009F445D">
        <w:rPr>
          <w:rFonts w:ascii="Foundry Form Sans" w:hAnsi="Foundry Form Sans" w:cs="Arial"/>
          <w:sz w:val="24"/>
          <w:szCs w:val="24"/>
        </w:rPr>
        <w:t>overnment w</w:t>
      </w:r>
      <w:r w:rsidR="006C50FC" w:rsidRPr="009F445D">
        <w:rPr>
          <w:rFonts w:ascii="Foundry Form Sans" w:hAnsi="Foundry Form Sans" w:cs="Arial"/>
          <w:sz w:val="24"/>
          <w:szCs w:val="24"/>
        </w:rPr>
        <w:t xml:space="preserve">ill </w:t>
      </w:r>
      <w:r w:rsidRPr="009F445D">
        <w:rPr>
          <w:rFonts w:ascii="Foundry Form Sans" w:hAnsi="Foundry Form Sans" w:cs="Arial"/>
          <w:sz w:val="24"/>
          <w:szCs w:val="24"/>
        </w:rPr>
        <w:t xml:space="preserve">continue </w:t>
      </w:r>
      <w:r w:rsidR="00D03986" w:rsidRPr="009F445D">
        <w:rPr>
          <w:rFonts w:ascii="Foundry Form Sans" w:hAnsi="Foundry Form Sans" w:cs="Arial"/>
          <w:sz w:val="24"/>
          <w:szCs w:val="24"/>
        </w:rPr>
        <w:t>the process of devolving</w:t>
      </w:r>
      <w:r w:rsidR="006C50FC" w:rsidRPr="009F445D">
        <w:rPr>
          <w:rFonts w:ascii="Foundry Form Sans" w:hAnsi="Foundry Form Sans" w:cs="Arial"/>
          <w:sz w:val="24"/>
          <w:szCs w:val="24"/>
        </w:rPr>
        <w:t xml:space="preserve"> powers </w:t>
      </w:r>
      <w:r w:rsidR="00510C03" w:rsidRPr="009F445D">
        <w:rPr>
          <w:rFonts w:ascii="Foundry Form Sans" w:hAnsi="Foundry Form Sans" w:cs="Arial"/>
          <w:sz w:val="24"/>
          <w:szCs w:val="24"/>
        </w:rPr>
        <w:t xml:space="preserve">to London government </w:t>
      </w:r>
      <w:r w:rsidR="006C50FC" w:rsidRPr="009F445D">
        <w:rPr>
          <w:rFonts w:ascii="Foundry Form Sans" w:hAnsi="Foundry Form Sans" w:cs="Arial"/>
          <w:sz w:val="24"/>
          <w:szCs w:val="24"/>
        </w:rPr>
        <w:t xml:space="preserve">to </w:t>
      </w:r>
      <w:r w:rsidR="009F445D" w:rsidRPr="009F445D">
        <w:rPr>
          <w:rFonts w:ascii="Foundry Form Sans" w:hAnsi="Foundry Form Sans" w:cs="Arial"/>
          <w:sz w:val="24"/>
          <w:szCs w:val="24"/>
        </w:rPr>
        <w:t xml:space="preserve">tackle the </w:t>
      </w:r>
      <w:r w:rsidR="00013884">
        <w:rPr>
          <w:rFonts w:ascii="Foundry Form Sans" w:hAnsi="Foundry Form Sans" w:cs="Arial"/>
          <w:sz w:val="24"/>
          <w:szCs w:val="24"/>
        </w:rPr>
        <w:t>issues</w:t>
      </w:r>
      <w:r w:rsidR="009F445D" w:rsidRPr="009F445D">
        <w:rPr>
          <w:rFonts w:ascii="Foundry Form Sans" w:hAnsi="Foundry Form Sans" w:cs="Arial"/>
          <w:sz w:val="24"/>
          <w:szCs w:val="24"/>
        </w:rPr>
        <w:t xml:space="preserve"> Londoners face a</w:t>
      </w:r>
      <w:r w:rsidR="00013884">
        <w:rPr>
          <w:rFonts w:ascii="Foundry Form Sans" w:hAnsi="Foundry Form Sans" w:cs="Arial"/>
          <w:sz w:val="24"/>
          <w:szCs w:val="24"/>
        </w:rPr>
        <w:t xml:space="preserve">s well as proving </w:t>
      </w:r>
      <w:r w:rsidR="009F445D" w:rsidRPr="009F445D">
        <w:rPr>
          <w:rFonts w:ascii="Foundry Form Sans" w:hAnsi="Foundry Form Sans" w:cs="Arial"/>
          <w:sz w:val="24"/>
          <w:szCs w:val="24"/>
        </w:rPr>
        <w:t xml:space="preserve">a platform for ensuring London can meet the challenges of Brexit and </w:t>
      </w:r>
      <w:r w:rsidR="00013884">
        <w:rPr>
          <w:rFonts w:ascii="Foundry Form Sans" w:hAnsi="Foundry Form Sans" w:cs="Arial"/>
          <w:sz w:val="24"/>
          <w:szCs w:val="24"/>
        </w:rPr>
        <w:t xml:space="preserve">deliver </w:t>
      </w:r>
      <w:r w:rsidR="009F445D" w:rsidRPr="009F445D">
        <w:rPr>
          <w:rFonts w:ascii="Foundry Form Sans" w:hAnsi="Foundry Form Sans" w:cs="Arial"/>
          <w:sz w:val="24"/>
          <w:szCs w:val="24"/>
        </w:rPr>
        <w:t>growth</w:t>
      </w:r>
      <w:r w:rsidR="00013884">
        <w:rPr>
          <w:rFonts w:ascii="Foundry Form Sans" w:hAnsi="Foundry Form Sans" w:cs="Arial"/>
          <w:sz w:val="24"/>
          <w:szCs w:val="24"/>
        </w:rPr>
        <w:t xml:space="preserve"> in the years ahead</w:t>
      </w:r>
      <w:r w:rsidR="009F445D" w:rsidRPr="009F445D">
        <w:rPr>
          <w:rFonts w:ascii="Foundry Form Sans" w:hAnsi="Foundry Form Sans" w:cs="Arial"/>
          <w:sz w:val="24"/>
          <w:szCs w:val="24"/>
        </w:rPr>
        <w:t xml:space="preserve">. </w:t>
      </w:r>
    </w:p>
    <w:p w:rsidR="009F445D" w:rsidRDefault="009F445D" w:rsidP="006F6359">
      <w:pPr>
        <w:rPr>
          <w:b/>
        </w:rPr>
      </w:pPr>
    </w:p>
    <w:p w:rsidR="002055E5" w:rsidRDefault="002055E5" w:rsidP="006F6359">
      <w:pPr>
        <w:rPr>
          <w:b/>
        </w:rPr>
      </w:pPr>
      <w:r w:rsidRPr="006F6359">
        <w:rPr>
          <w:b/>
        </w:rPr>
        <w:t xml:space="preserve">What you can do to support London devolution </w:t>
      </w:r>
    </w:p>
    <w:p w:rsidR="00510C03" w:rsidRPr="006F6359" w:rsidRDefault="00510C03" w:rsidP="006F6359">
      <w:pPr>
        <w:rPr>
          <w:b/>
        </w:rPr>
      </w:pPr>
    </w:p>
    <w:p w:rsidR="00A77C59" w:rsidRDefault="00A77C59" w:rsidP="00A77C59">
      <w:r w:rsidRPr="006F6359">
        <w:t>We need to continue making the strong case to the Government that London devolution will benefit the UK economy and improve the lives of millions.</w:t>
      </w:r>
      <w:r w:rsidR="00D86CB6">
        <w:t xml:space="preserve"> </w:t>
      </w:r>
      <w:r w:rsidRPr="006F6359">
        <w:t xml:space="preserve">You can </w:t>
      </w:r>
      <w:r w:rsidR="00F37043">
        <w:t xml:space="preserve">support </w:t>
      </w:r>
      <w:r w:rsidRPr="006F6359">
        <w:t>this by:</w:t>
      </w:r>
    </w:p>
    <w:p w:rsidR="00510C03" w:rsidRPr="006F6359" w:rsidRDefault="00510C03" w:rsidP="00A77C59"/>
    <w:p w:rsidR="00A77C59" w:rsidRPr="006F6359" w:rsidRDefault="00A77C59" w:rsidP="006F4646">
      <w:pPr>
        <w:pStyle w:val="ListParagraph"/>
        <w:numPr>
          <w:ilvl w:val="0"/>
          <w:numId w:val="11"/>
        </w:numPr>
        <w:rPr>
          <w:rFonts w:ascii="Foundry Form Sans" w:hAnsi="Foundry Form Sans"/>
          <w:sz w:val="24"/>
          <w:szCs w:val="24"/>
        </w:rPr>
      </w:pPr>
      <w:r w:rsidRPr="006F6359">
        <w:rPr>
          <w:rFonts w:ascii="Foundry Form Sans" w:hAnsi="Foundry Form Sans"/>
          <w:sz w:val="24"/>
          <w:szCs w:val="24"/>
        </w:rPr>
        <w:t xml:space="preserve">Raising the issue in parliamentary debates and oral questions </w:t>
      </w:r>
    </w:p>
    <w:p w:rsidR="00D86CB6" w:rsidRDefault="00A77C59" w:rsidP="00C33FC1">
      <w:pPr>
        <w:pStyle w:val="ListParagraph"/>
        <w:numPr>
          <w:ilvl w:val="0"/>
          <w:numId w:val="11"/>
        </w:numPr>
        <w:rPr>
          <w:rFonts w:ascii="Foundry Form Sans" w:hAnsi="Foundry Form Sans"/>
          <w:sz w:val="24"/>
          <w:szCs w:val="24"/>
        </w:rPr>
      </w:pPr>
      <w:r w:rsidRPr="00D86CB6">
        <w:rPr>
          <w:rFonts w:ascii="Foundry Form Sans" w:hAnsi="Foundry Form Sans"/>
          <w:sz w:val="24"/>
          <w:szCs w:val="24"/>
        </w:rPr>
        <w:t xml:space="preserve">Tabling </w:t>
      </w:r>
      <w:r w:rsidR="006F4646" w:rsidRPr="00D86CB6">
        <w:rPr>
          <w:rFonts w:ascii="Foundry Form Sans" w:hAnsi="Foundry Form Sans"/>
          <w:sz w:val="24"/>
          <w:szCs w:val="24"/>
        </w:rPr>
        <w:t xml:space="preserve">Parliamentary Questions </w:t>
      </w:r>
      <w:r w:rsidR="000B4028" w:rsidRPr="00D86CB6">
        <w:rPr>
          <w:rFonts w:ascii="Foundry Form Sans" w:hAnsi="Foundry Form Sans"/>
          <w:sz w:val="24"/>
          <w:szCs w:val="24"/>
        </w:rPr>
        <w:t xml:space="preserve">on </w:t>
      </w:r>
      <w:r w:rsidR="00340379" w:rsidRPr="00D86CB6">
        <w:rPr>
          <w:rFonts w:ascii="Foundry Form Sans" w:hAnsi="Foundry Form Sans"/>
          <w:sz w:val="24"/>
          <w:szCs w:val="24"/>
        </w:rPr>
        <w:t xml:space="preserve">London’s </w:t>
      </w:r>
      <w:r w:rsidR="000B4028" w:rsidRPr="00D86CB6">
        <w:rPr>
          <w:rFonts w:ascii="Foundry Form Sans" w:hAnsi="Foundry Form Sans"/>
          <w:sz w:val="24"/>
          <w:szCs w:val="24"/>
        </w:rPr>
        <w:t>devolution</w:t>
      </w:r>
      <w:r w:rsidR="00340379" w:rsidRPr="00D86CB6">
        <w:rPr>
          <w:rFonts w:ascii="Foundry Form Sans" w:hAnsi="Foundry Form Sans"/>
          <w:sz w:val="24"/>
          <w:szCs w:val="24"/>
        </w:rPr>
        <w:t xml:space="preserve"> asks </w:t>
      </w:r>
      <w:r w:rsidR="00B600F1" w:rsidRPr="00D86CB6">
        <w:rPr>
          <w:rFonts w:ascii="Foundry Form Sans" w:hAnsi="Foundry Form Sans"/>
          <w:sz w:val="24"/>
          <w:szCs w:val="24"/>
        </w:rPr>
        <w:t xml:space="preserve">including housing, </w:t>
      </w:r>
      <w:r w:rsidR="000B4028" w:rsidRPr="00D86CB6">
        <w:rPr>
          <w:rFonts w:ascii="Foundry Form Sans" w:hAnsi="Foundry Form Sans"/>
          <w:sz w:val="24"/>
          <w:szCs w:val="24"/>
        </w:rPr>
        <w:t>fiscal, rail, skills</w:t>
      </w:r>
      <w:r w:rsidR="00D86CB6" w:rsidRPr="00D86CB6">
        <w:rPr>
          <w:rFonts w:ascii="Foundry Form Sans" w:hAnsi="Foundry Form Sans"/>
          <w:sz w:val="24"/>
          <w:szCs w:val="24"/>
        </w:rPr>
        <w:t xml:space="preserve"> and employment, health and c</w:t>
      </w:r>
      <w:r w:rsidR="000B4028" w:rsidRPr="00D86CB6">
        <w:rPr>
          <w:rFonts w:ascii="Foundry Form Sans" w:hAnsi="Foundry Form Sans"/>
          <w:sz w:val="24"/>
          <w:szCs w:val="24"/>
        </w:rPr>
        <w:t>riminal justice</w:t>
      </w:r>
    </w:p>
    <w:p w:rsidR="00C33FC1" w:rsidRPr="00D86CB6" w:rsidRDefault="00A77C59" w:rsidP="00C33FC1">
      <w:pPr>
        <w:pStyle w:val="ListParagraph"/>
        <w:numPr>
          <w:ilvl w:val="0"/>
          <w:numId w:val="11"/>
        </w:numPr>
        <w:rPr>
          <w:rFonts w:ascii="Foundry Form Sans" w:hAnsi="Foundry Form Sans"/>
          <w:sz w:val="24"/>
          <w:szCs w:val="24"/>
        </w:rPr>
      </w:pPr>
      <w:r w:rsidRPr="00D86CB6">
        <w:rPr>
          <w:rFonts w:ascii="Foundry Form Sans" w:hAnsi="Foundry Form Sans"/>
          <w:sz w:val="24"/>
          <w:szCs w:val="24"/>
        </w:rPr>
        <w:t>Writing</w:t>
      </w:r>
      <w:r w:rsidR="00C33FC1" w:rsidRPr="00D86CB6">
        <w:rPr>
          <w:rFonts w:ascii="Foundry Form Sans" w:hAnsi="Foundry Form Sans"/>
          <w:sz w:val="24"/>
          <w:szCs w:val="24"/>
        </w:rPr>
        <w:t xml:space="preserve"> to the </w:t>
      </w:r>
      <w:r w:rsidR="006F4646" w:rsidRPr="00D86CB6">
        <w:rPr>
          <w:rFonts w:ascii="Foundry Form Sans" w:hAnsi="Foundry Form Sans"/>
          <w:sz w:val="24"/>
          <w:szCs w:val="24"/>
        </w:rPr>
        <w:t xml:space="preserve">Chancellor ahead of the Autumn </w:t>
      </w:r>
      <w:r w:rsidR="00D86CB6">
        <w:rPr>
          <w:rFonts w:ascii="Foundry Form Sans" w:hAnsi="Foundry Form Sans"/>
          <w:sz w:val="24"/>
          <w:szCs w:val="24"/>
        </w:rPr>
        <w:t>S</w:t>
      </w:r>
      <w:r w:rsidR="006F4646" w:rsidRPr="00D86CB6">
        <w:rPr>
          <w:rFonts w:ascii="Foundry Form Sans" w:hAnsi="Foundry Form Sans"/>
          <w:sz w:val="24"/>
          <w:szCs w:val="24"/>
        </w:rPr>
        <w:t>tatement</w:t>
      </w:r>
    </w:p>
    <w:p w:rsidR="006F6359" w:rsidRDefault="006F6359" w:rsidP="006F6359"/>
    <w:p w:rsidR="00510C03" w:rsidRDefault="00510C03" w:rsidP="006F6359"/>
    <w:p w:rsidR="00510C03" w:rsidRDefault="00510C03" w:rsidP="00510C03">
      <w:pPr>
        <w:jc w:val="center"/>
      </w:pPr>
      <w:r>
        <w:t>________________________________________________________</w:t>
      </w:r>
    </w:p>
    <w:p w:rsidR="00F37043" w:rsidRDefault="00F37043" w:rsidP="006F6359">
      <w:pPr>
        <w:rPr>
          <w:b/>
          <w:i/>
        </w:rPr>
      </w:pPr>
    </w:p>
    <w:p w:rsidR="007F010B" w:rsidRDefault="007F010B" w:rsidP="006F6359">
      <w:pPr>
        <w:rPr>
          <w:b/>
          <w:i/>
        </w:rPr>
      </w:pPr>
    </w:p>
    <w:p w:rsidR="00A30002" w:rsidRDefault="00A30002" w:rsidP="00CF4955">
      <w:pPr>
        <w:spacing w:after="80"/>
        <w:rPr>
          <w:b/>
          <w:i/>
        </w:rPr>
      </w:pPr>
      <w:r>
        <w:rPr>
          <w:b/>
          <w:i/>
        </w:rPr>
        <w:t>For further information or briefing, p</w:t>
      </w:r>
      <w:r w:rsidR="00A77C59" w:rsidRPr="006F6359">
        <w:rPr>
          <w:b/>
          <w:i/>
        </w:rPr>
        <w:t xml:space="preserve">lease contact </w:t>
      </w:r>
    </w:p>
    <w:p w:rsidR="00CF4955" w:rsidRDefault="006F6359" w:rsidP="006F6359">
      <w:pPr>
        <w:rPr>
          <w:b/>
          <w:i/>
        </w:rPr>
      </w:pPr>
      <w:r w:rsidRPr="006F6359">
        <w:rPr>
          <w:b/>
          <w:i/>
        </w:rPr>
        <w:t>Sarah Gibson, Head of Government and EU Relations</w:t>
      </w:r>
      <w:r w:rsidR="00A30002">
        <w:rPr>
          <w:b/>
          <w:i/>
        </w:rPr>
        <w:t>, GLA</w:t>
      </w:r>
      <w:r w:rsidR="00CF4955">
        <w:rPr>
          <w:b/>
          <w:i/>
        </w:rPr>
        <w:t>.</w:t>
      </w:r>
    </w:p>
    <w:p w:rsidR="00C33FC1" w:rsidRDefault="00A30002" w:rsidP="00CF4955">
      <w:pPr>
        <w:spacing w:after="80"/>
        <w:rPr>
          <w:b/>
          <w:i/>
        </w:rPr>
      </w:pPr>
      <w:hyperlink r:id="rId9" w:history="1">
        <w:r w:rsidRPr="001E72E6">
          <w:rPr>
            <w:rStyle w:val="Hyperlink"/>
            <w:b/>
            <w:i/>
          </w:rPr>
          <w:t>sarah.gibson@london.gov.uk</w:t>
        </w:r>
      </w:hyperlink>
      <w:r>
        <w:rPr>
          <w:b/>
          <w:i/>
        </w:rPr>
        <w:t xml:space="preserve"> </w:t>
      </w:r>
      <w:r w:rsidR="00901894">
        <w:rPr>
          <w:b/>
          <w:i/>
        </w:rPr>
        <w:t>, 020 7983 4231</w:t>
      </w:r>
    </w:p>
    <w:p w:rsidR="00A77C59" w:rsidRPr="00C33FC1" w:rsidRDefault="00A77C59" w:rsidP="00C33FC1">
      <w:pPr>
        <w:rPr>
          <w:rFonts w:asciiTheme="minorHAnsi" w:hAnsiTheme="minorHAnsi"/>
        </w:rPr>
      </w:pPr>
    </w:p>
    <w:sectPr w:rsidR="00A77C59" w:rsidRPr="00C33FC1" w:rsidSect="00A30002">
      <w:headerReference w:type="default" r:id="rId10"/>
      <w:pgSz w:w="11906" w:h="16838"/>
      <w:pgMar w:top="1440" w:right="1440" w:bottom="709" w:left="1440"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55" w:rsidRDefault="00CF4955" w:rsidP="00D86CB6">
      <w:r>
        <w:separator/>
      </w:r>
    </w:p>
  </w:endnote>
  <w:endnote w:type="continuationSeparator" w:id="0">
    <w:p w:rsidR="00CF4955" w:rsidRDefault="00CF4955" w:rsidP="00D8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Minion Pro"/>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55" w:rsidRDefault="00CF4955" w:rsidP="00D86CB6">
      <w:r>
        <w:separator/>
      </w:r>
    </w:p>
  </w:footnote>
  <w:footnote w:type="continuationSeparator" w:id="0">
    <w:p w:rsidR="00CF4955" w:rsidRDefault="00CF4955" w:rsidP="00D8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55" w:rsidRDefault="00CF4955" w:rsidP="00D86CB6">
    <w:pPr>
      <w:rPr>
        <w:rFonts w:ascii="Arial" w:hAnsi="Arial" w:cs="Arial"/>
        <w:color w:val="000000"/>
        <w:sz w:val="20"/>
        <w:szCs w:val="20"/>
        <w:lang w:eastAsia="en-GB"/>
      </w:rPr>
    </w:pPr>
    <w:r>
      <w:rPr>
        <w:rFonts w:ascii="Arial" w:hAnsi="Arial" w:cs="Arial"/>
        <w:noProof/>
        <w:color w:val="000000"/>
        <w:sz w:val="20"/>
        <w:szCs w:val="20"/>
        <w:lang w:eastAsia="en-GB"/>
      </w:rPr>
      <w:drawing>
        <wp:anchor distT="0" distB="0" distL="114300" distR="114300" simplePos="0" relativeHeight="251658240" behindDoc="1" locked="0" layoutInCell="1" allowOverlap="1" wp14:anchorId="12241537" wp14:editId="0D4EAB56">
          <wp:simplePos x="0" y="0"/>
          <wp:positionH relativeFrom="column">
            <wp:posOffset>4645025</wp:posOffset>
          </wp:positionH>
          <wp:positionV relativeFrom="paragraph">
            <wp:posOffset>-349885</wp:posOffset>
          </wp:positionV>
          <wp:extent cx="1734185" cy="829310"/>
          <wp:effectExtent l="0" t="0" r="0" b="8890"/>
          <wp:wrapTight wrapText="bothSides">
            <wp:wrapPolygon edited="0">
              <wp:start x="0" y="0"/>
              <wp:lineTo x="0" y="21335"/>
              <wp:lineTo x="21355" y="21335"/>
              <wp:lineTo x="21355" y="0"/>
              <wp:lineTo x="0" y="0"/>
            </wp:wrapPolygon>
          </wp:wrapTight>
          <wp:docPr id="1" name="Picture 1"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_London Councils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lang w:eastAsia="en-GB"/>
      </w:rPr>
      <w:drawing>
        <wp:inline distT="0" distB="0" distL="0" distR="0" wp14:anchorId="1E0FB93E" wp14:editId="5C423F70">
          <wp:extent cx="2295525" cy="171450"/>
          <wp:effectExtent l="0" t="0" r="9525" b="0"/>
          <wp:docPr id="2" name="Picture 2" descr="cid:image001.jpg@01D238E0.89C1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38E0.89C192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171450"/>
                  </a:xfrm>
                  <a:prstGeom prst="rect">
                    <a:avLst/>
                  </a:prstGeom>
                  <a:noFill/>
                  <a:ln>
                    <a:noFill/>
                  </a:ln>
                </pic:spPr>
              </pic:pic>
            </a:graphicData>
          </a:graphic>
        </wp:inline>
      </w:drawing>
    </w:r>
    <w:r w:rsidRPr="00D86CB6">
      <w:rPr>
        <w:rFonts w:ascii="Arial" w:hAnsi="Arial" w:cs="Arial"/>
        <w:color w:val="000000"/>
        <w:sz w:val="20"/>
        <w:szCs w:val="20"/>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1B4"/>
    <w:multiLevelType w:val="hybridMultilevel"/>
    <w:tmpl w:val="391A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14141"/>
    <w:multiLevelType w:val="hybridMultilevel"/>
    <w:tmpl w:val="417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A1910"/>
    <w:multiLevelType w:val="hybridMultilevel"/>
    <w:tmpl w:val="205C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6564E"/>
    <w:multiLevelType w:val="hybridMultilevel"/>
    <w:tmpl w:val="858CB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88A146D"/>
    <w:multiLevelType w:val="hybridMultilevel"/>
    <w:tmpl w:val="197E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436C2"/>
    <w:multiLevelType w:val="hybridMultilevel"/>
    <w:tmpl w:val="E136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A37386"/>
    <w:multiLevelType w:val="hybridMultilevel"/>
    <w:tmpl w:val="05443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5A2035"/>
    <w:multiLevelType w:val="hybridMultilevel"/>
    <w:tmpl w:val="91FC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534C2B"/>
    <w:multiLevelType w:val="hybridMultilevel"/>
    <w:tmpl w:val="F92EF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4F20720"/>
    <w:multiLevelType w:val="hybridMultilevel"/>
    <w:tmpl w:val="11184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1513155"/>
    <w:multiLevelType w:val="hybridMultilevel"/>
    <w:tmpl w:val="883AB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67034B8"/>
    <w:multiLevelType w:val="hybridMultilevel"/>
    <w:tmpl w:val="C1766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47486A"/>
    <w:multiLevelType w:val="hybridMultilevel"/>
    <w:tmpl w:val="8E36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1F13B9"/>
    <w:multiLevelType w:val="hybridMultilevel"/>
    <w:tmpl w:val="9DB806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744835C6"/>
    <w:multiLevelType w:val="hybridMultilevel"/>
    <w:tmpl w:val="0FD6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C6275D"/>
    <w:multiLevelType w:val="hybridMultilevel"/>
    <w:tmpl w:val="88268E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2D1519"/>
    <w:multiLevelType w:val="hybridMultilevel"/>
    <w:tmpl w:val="2BC6A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D062BA5"/>
    <w:multiLevelType w:val="hybridMultilevel"/>
    <w:tmpl w:val="11F0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
  </w:num>
  <w:num w:numId="4">
    <w:abstractNumId w:val="11"/>
  </w:num>
  <w:num w:numId="5">
    <w:abstractNumId w:val="1"/>
  </w:num>
  <w:num w:numId="6">
    <w:abstractNumId w:val="12"/>
  </w:num>
  <w:num w:numId="7">
    <w:abstractNumId w:val="3"/>
  </w:num>
  <w:num w:numId="8">
    <w:abstractNumId w:val="8"/>
  </w:num>
  <w:num w:numId="9">
    <w:abstractNumId w:val="6"/>
  </w:num>
  <w:num w:numId="10">
    <w:abstractNumId w:val="10"/>
  </w:num>
  <w:num w:numId="11">
    <w:abstractNumId w:val="5"/>
  </w:num>
  <w:num w:numId="12">
    <w:abstractNumId w:val="9"/>
  </w:num>
  <w:num w:numId="13">
    <w:abstractNumId w:val="15"/>
  </w:num>
  <w:num w:numId="14">
    <w:abstractNumId w:val="0"/>
  </w:num>
  <w:num w:numId="15">
    <w:abstractNumId w:val="4"/>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FC"/>
    <w:rsid w:val="000136B9"/>
    <w:rsid w:val="00013884"/>
    <w:rsid w:val="00015CB8"/>
    <w:rsid w:val="000303EC"/>
    <w:rsid w:val="00051EC7"/>
    <w:rsid w:val="000A1BBE"/>
    <w:rsid w:val="000B4028"/>
    <w:rsid w:val="00194B71"/>
    <w:rsid w:val="00196514"/>
    <w:rsid w:val="001C1596"/>
    <w:rsid w:val="001C1FAE"/>
    <w:rsid w:val="002055E5"/>
    <w:rsid w:val="00217EF8"/>
    <w:rsid w:val="002B625D"/>
    <w:rsid w:val="002C123E"/>
    <w:rsid w:val="002E111E"/>
    <w:rsid w:val="002E38C8"/>
    <w:rsid w:val="002E66FC"/>
    <w:rsid w:val="002F5999"/>
    <w:rsid w:val="00340379"/>
    <w:rsid w:val="00353BE1"/>
    <w:rsid w:val="0035694F"/>
    <w:rsid w:val="003A2E42"/>
    <w:rsid w:val="003D6E04"/>
    <w:rsid w:val="003E4900"/>
    <w:rsid w:val="003F36AC"/>
    <w:rsid w:val="00414AD7"/>
    <w:rsid w:val="004227CB"/>
    <w:rsid w:val="00433092"/>
    <w:rsid w:val="004553BE"/>
    <w:rsid w:val="004B57AB"/>
    <w:rsid w:val="00510C03"/>
    <w:rsid w:val="00530C5E"/>
    <w:rsid w:val="005312E1"/>
    <w:rsid w:val="005605D1"/>
    <w:rsid w:val="00562BE7"/>
    <w:rsid w:val="005B470F"/>
    <w:rsid w:val="005B6484"/>
    <w:rsid w:val="00623C13"/>
    <w:rsid w:val="00627404"/>
    <w:rsid w:val="00654F11"/>
    <w:rsid w:val="00680026"/>
    <w:rsid w:val="006B42A6"/>
    <w:rsid w:val="006C50FC"/>
    <w:rsid w:val="006F4646"/>
    <w:rsid w:val="006F6359"/>
    <w:rsid w:val="0072312B"/>
    <w:rsid w:val="00766C3F"/>
    <w:rsid w:val="00771ED9"/>
    <w:rsid w:val="00784C06"/>
    <w:rsid w:val="007D2A59"/>
    <w:rsid w:val="007F010B"/>
    <w:rsid w:val="008448A2"/>
    <w:rsid w:val="008660B4"/>
    <w:rsid w:val="00874A19"/>
    <w:rsid w:val="00891DFE"/>
    <w:rsid w:val="008A36FF"/>
    <w:rsid w:val="008F0EF0"/>
    <w:rsid w:val="008F1962"/>
    <w:rsid w:val="00901894"/>
    <w:rsid w:val="009405C4"/>
    <w:rsid w:val="009603B2"/>
    <w:rsid w:val="009F445D"/>
    <w:rsid w:val="00A30002"/>
    <w:rsid w:val="00A77C59"/>
    <w:rsid w:val="00A93292"/>
    <w:rsid w:val="00AC027C"/>
    <w:rsid w:val="00AF22A0"/>
    <w:rsid w:val="00B600F1"/>
    <w:rsid w:val="00BB4C77"/>
    <w:rsid w:val="00C22380"/>
    <w:rsid w:val="00C33FC1"/>
    <w:rsid w:val="00CF4955"/>
    <w:rsid w:val="00D03986"/>
    <w:rsid w:val="00D07C27"/>
    <w:rsid w:val="00D43831"/>
    <w:rsid w:val="00D7790A"/>
    <w:rsid w:val="00D86CB6"/>
    <w:rsid w:val="00DC6872"/>
    <w:rsid w:val="00DD2467"/>
    <w:rsid w:val="00DF4CF8"/>
    <w:rsid w:val="00E72310"/>
    <w:rsid w:val="00EA1E27"/>
    <w:rsid w:val="00EE12F5"/>
    <w:rsid w:val="00F37043"/>
    <w:rsid w:val="00F565AC"/>
    <w:rsid w:val="00F76731"/>
    <w:rsid w:val="00F87E18"/>
    <w:rsid w:val="00F903E4"/>
    <w:rsid w:val="00FB39D0"/>
    <w:rsid w:val="00FF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aliases w:val="List Paragraph2,Normal numbered,OBC Bullet,List Paragraph12,Bullet Style,MAIN CONTEN,Dot pt,F5 List Paragraph,List Paragraph1,Numbered Para 1,No Spacing1,List Paragraph Char Char Char,Indicator Text,Bullet Points,MAIN CONTENT,Bullet 1"/>
    <w:basedOn w:val="Normal"/>
    <w:link w:val="ListParagraphChar"/>
    <w:uiPriority w:val="34"/>
    <w:qFormat/>
    <w:rsid w:val="006C50FC"/>
    <w:pPr>
      <w:ind w:left="720"/>
    </w:pPr>
    <w:rPr>
      <w:rFonts w:ascii="Calibri" w:eastAsiaTheme="minorHAnsi" w:hAnsi="Calibri"/>
      <w:sz w:val="22"/>
      <w:szCs w:val="22"/>
      <w:lang w:eastAsia="en-GB"/>
    </w:rPr>
  </w:style>
  <w:style w:type="character" w:styleId="Hyperlink">
    <w:name w:val="Hyperlink"/>
    <w:basedOn w:val="DefaultParagraphFont"/>
    <w:rsid w:val="00C33FC1"/>
    <w:rPr>
      <w:color w:val="0000FF" w:themeColor="hyperlink"/>
      <w:u w:val="single"/>
    </w:rPr>
  </w:style>
  <w:style w:type="character" w:customStyle="1" w:styleId="ListParagraphChar">
    <w:name w:val="List Paragraph Char"/>
    <w:aliases w:val="List Paragraph2 Char,Normal numbered Char,OBC Bullet Char,List Paragraph12 Char,Bullet Style Char,MAIN CONTEN Char,Dot pt Char,F5 List Paragraph Char,List Paragraph1 Char,Numbered Para 1 Char,No Spacing1 Char,Indicator Text Char"/>
    <w:basedOn w:val="DefaultParagraphFont"/>
    <w:link w:val="ListParagraph"/>
    <w:uiPriority w:val="34"/>
    <w:qFormat/>
    <w:locked/>
    <w:rsid w:val="00D07C27"/>
    <w:rPr>
      <w:rFonts w:ascii="Calibri" w:eastAsiaTheme="minorHAnsi" w:hAnsi="Calibri"/>
      <w:sz w:val="22"/>
      <w:szCs w:val="22"/>
    </w:rPr>
  </w:style>
  <w:style w:type="paragraph" w:styleId="Header">
    <w:name w:val="header"/>
    <w:basedOn w:val="Normal"/>
    <w:link w:val="HeaderChar"/>
    <w:uiPriority w:val="99"/>
    <w:rsid w:val="00D86CB6"/>
    <w:pPr>
      <w:tabs>
        <w:tab w:val="center" w:pos="4513"/>
        <w:tab w:val="right" w:pos="9026"/>
      </w:tabs>
    </w:pPr>
  </w:style>
  <w:style w:type="character" w:customStyle="1" w:styleId="HeaderChar">
    <w:name w:val="Header Char"/>
    <w:basedOn w:val="DefaultParagraphFont"/>
    <w:link w:val="Header"/>
    <w:uiPriority w:val="99"/>
    <w:rsid w:val="00D86CB6"/>
    <w:rPr>
      <w:rFonts w:ascii="Foundry Form Sans" w:hAnsi="Foundry Form Sans"/>
      <w:sz w:val="24"/>
      <w:szCs w:val="24"/>
      <w:lang w:eastAsia="en-US"/>
    </w:rPr>
  </w:style>
  <w:style w:type="paragraph" w:styleId="Footer">
    <w:name w:val="footer"/>
    <w:basedOn w:val="Normal"/>
    <w:link w:val="FooterChar"/>
    <w:rsid w:val="00D86CB6"/>
    <w:pPr>
      <w:tabs>
        <w:tab w:val="center" w:pos="4513"/>
        <w:tab w:val="right" w:pos="9026"/>
      </w:tabs>
    </w:pPr>
  </w:style>
  <w:style w:type="character" w:customStyle="1" w:styleId="FooterChar">
    <w:name w:val="Footer Char"/>
    <w:basedOn w:val="DefaultParagraphFont"/>
    <w:link w:val="Footer"/>
    <w:rsid w:val="00D86CB6"/>
    <w:rPr>
      <w:rFonts w:ascii="Foundry Form Sans" w:hAnsi="Foundry Form San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aliases w:val="List Paragraph2,Normal numbered,OBC Bullet,List Paragraph12,Bullet Style,MAIN CONTEN,Dot pt,F5 List Paragraph,List Paragraph1,Numbered Para 1,No Spacing1,List Paragraph Char Char Char,Indicator Text,Bullet Points,MAIN CONTENT,Bullet 1"/>
    <w:basedOn w:val="Normal"/>
    <w:link w:val="ListParagraphChar"/>
    <w:uiPriority w:val="34"/>
    <w:qFormat/>
    <w:rsid w:val="006C50FC"/>
    <w:pPr>
      <w:ind w:left="720"/>
    </w:pPr>
    <w:rPr>
      <w:rFonts w:ascii="Calibri" w:eastAsiaTheme="minorHAnsi" w:hAnsi="Calibri"/>
      <w:sz w:val="22"/>
      <w:szCs w:val="22"/>
      <w:lang w:eastAsia="en-GB"/>
    </w:rPr>
  </w:style>
  <w:style w:type="character" w:styleId="Hyperlink">
    <w:name w:val="Hyperlink"/>
    <w:basedOn w:val="DefaultParagraphFont"/>
    <w:rsid w:val="00C33FC1"/>
    <w:rPr>
      <w:color w:val="0000FF" w:themeColor="hyperlink"/>
      <w:u w:val="single"/>
    </w:rPr>
  </w:style>
  <w:style w:type="character" w:customStyle="1" w:styleId="ListParagraphChar">
    <w:name w:val="List Paragraph Char"/>
    <w:aliases w:val="List Paragraph2 Char,Normal numbered Char,OBC Bullet Char,List Paragraph12 Char,Bullet Style Char,MAIN CONTEN Char,Dot pt Char,F5 List Paragraph Char,List Paragraph1 Char,Numbered Para 1 Char,No Spacing1 Char,Indicator Text Char"/>
    <w:basedOn w:val="DefaultParagraphFont"/>
    <w:link w:val="ListParagraph"/>
    <w:uiPriority w:val="34"/>
    <w:qFormat/>
    <w:locked/>
    <w:rsid w:val="00D07C27"/>
    <w:rPr>
      <w:rFonts w:ascii="Calibri" w:eastAsiaTheme="minorHAnsi" w:hAnsi="Calibri"/>
      <w:sz w:val="22"/>
      <w:szCs w:val="22"/>
    </w:rPr>
  </w:style>
  <w:style w:type="paragraph" w:styleId="Header">
    <w:name w:val="header"/>
    <w:basedOn w:val="Normal"/>
    <w:link w:val="HeaderChar"/>
    <w:uiPriority w:val="99"/>
    <w:rsid w:val="00D86CB6"/>
    <w:pPr>
      <w:tabs>
        <w:tab w:val="center" w:pos="4513"/>
        <w:tab w:val="right" w:pos="9026"/>
      </w:tabs>
    </w:pPr>
  </w:style>
  <w:style w:type="character" w:customStyle="1" w:styleId="HeaderChar">
    <w:name w:val="Header Char"/>
    <w:basedOn w:val="DefaultParagraphFont"/>
    <w:link w:val="Header"/>
    <w:uiPriority w:val="99"/>
    <w:rsid w:val="00D86CB6"/>
    <w:rPr>
      <w:rFonts w:ascii="Foundry Form Sans" w:hAnsi="Foundry Form Sans"/>
      <w:sz w:val="24"/>
      <w:szCs w:val="24"/>
      <w:lang w:eastAsia="en-US"/>
    </w:rPr>
  </w:style>
  <w:style w:type="paragraph" w:styleId="Footer">
    <w:name w:val="footer"/>
    <w:basedOn w:val="Normal"/>
    <w:link w:val="FooterChar"/>
    <w:rsid w:val="00D86CB6"/>
    <w:pPr>
      <w:tabs>
        <w:tab w:val="center" w:pos="4513"/>
        <w:tab w:val="right" w:pos="9026"/>
      </w:tabs>
    </w:pPr>
  </w:style>
  <w:style w:type="character" w:customStyle="1" w:styleId="FooterChar">
    <w:name w:val="Footer Char"/>
    <w:basedOn w:val="DefaultParagraphFont"/>
    <w:link w:val="Footer"/>
    <w:rsid w:val="00D86CB6"/>
    <w:rPr>
      <w:rFonts w:ascii="Foundry Form Sans" w:hAnsi="Foundry Form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38147">
      <w:bodyDiv w:val="1"/>
      <w:marLeft w:val="0"/>
      <w:marRight w:val="0"/>
      <w:marTop w:val="0"/>
      <w:marBottom w:val="0"/>
      <w:divBdr>
        <w:top w:val="none" w:sz="0" w:space="0" w:color="auto"/>
        <w:left w:val="none" w:sz="0" w:space="0" w:color="auto"/>
        <w:bottom w:val="none" w:sz="0" w:space="0" w:color="auto"/>
        <w:right w:val="none" w:sz="0" w:space="0" w:color="auto"/>
      </w:divBdr>
    </w:div>
    <w:div w:id="1716731671">
      <w:bodyDiv w:val="1"/>
      <w:marLeft w:val="0"/>
      <w:marRight w:val="0"/>
      <w:marTop w:val="0"/>
      <w:marBottom w:val="0"/>
      <w:divBdr>
        <w:top w:val="none" w:sz="0" w:space="0" w:color="auto"/>
        <w:left w:val="none" w:sz="0" w:space="0" w:color="auto"/>
        <w:bottom w:val="none" w:sz="0" w:space="0" w:color="auto"/>
        <w:right w:val="none" w:sz="0" w:space="0" w:color="auto"/>
      </w:divBdr>
    </w:div>
    <w:div w:id="210201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ah.gibson@london.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238E0.89C1928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816D-461A-4DEC-82FB-0D4D9168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D4D38942</Template>
  <TotalTime>1</TotalTime>
  <Pages>6</Pages>
  <Words>1836</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Skinner</dc:creator>
  <cp:lastModifiedBy>Oliver Hatch</cp:lastModifiedBy>
  <cp:revision>2</cp:revision>
  <cp:lastPrinted>2016-11-15T11:20:00Z</cp:lastPrinted>
  <dcterms:created xsi:type="dcterms:W3CDTF">2016-11-15T12:08:00Z</dcterms:created>
  <dcterms:modified xsi:type="dcterms:W3CDTF">2016-11-15T12:08:00Z</dcterms:modified>
</cp:coreProperties>
</file>