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B6BC" w14:textId="17B2CD64" w:rsidR="00EB3432" w:rsidRPr="0060677F" w:rsidRDefault="007A62F4" w:rsidP="00847C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Management of Absence</w:t>
      </w:r>
    </w:p>
    <w:p w14:paraId="478F086A" w14:textId="77777777" w:rsidR="00847CBD" w:rsidRDefault="00847CBD" w:rsidP="00847CBD">
      <w:pPr>
        <w:rPr>
          <w:rFonts w:ascii="Arial" w:hAnsi="Arial" w:cs="Arial"/>
          <w:sz w:val="24"/>
          <w:szCs w:val="24"/>
        </w:rPr>
      </w:pPr>
    </w:p>
    <w:p w14:paraId="5542943C" w14:textId="77777777" w:rsidR="00DC243B" w:rsidRDefault="00DC243B" w:rsidP="00847CB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47CBD" w14:paraId="18E81A73" w14:textId="77777777" w:rsidTr="00847CBD">
        <w:tc>
          <w:tcPr>
            <w:tcW w:w="1980" w:type="dxa"/>
          </w:tcPr>
          <w:p w14:paraId="763DB7CE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15D43" w14:textId="7405A99E" w:rsidR="00847CBD" w:rsidRPr="00847CBD" w:rsidRDefault="00847CBD" w:rsidP="00847C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CBD">
              <w:rPr>
                <w:rFonts w:ascii="Arial" w:hAnsi="Arial" w:cs="Arial"/>
                <w:b/>
                <w:sz w:val="24"/>
                <w:szCs w:val="24"/>
              </w:rPr>
              <w:t>KEY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D7A36">
              <w:rPr>
                <w:rFonts w:ascii="Arial" w:hAnsi="Arial" w:cs="Arial"/>
                <w:b/>
                <w:sz w:val="24"/>
                <w:szCs w:val="24"/>
              </w:rPr>
              <w:t>DIFFERENCES</w:t>
            </w:r>
          </w:p>
          <w:p w14:paraId="6D239DE4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0A6D29C5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CBD" w14:paraId="7EB9DFE7" w14:textId="77777777" w:rsidTr="00847CBD">
        <w:tc>
          <w:tcPr>
            <w:tcW w:w="1980" w:type="dxa"/>
          </w:tcPr>
          <w:p w14:paraId="1B4B63E1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367C2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36" w:type="dxa"/>
          </w:tcPr>
          <w:p w14:paraId="52F06015" w14:textId="2B3155A4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F99A3" w14:textId="77777777" w:rsidR="00847CBD" w:rsidRPr="003E6A1C" w:rsidRDefault="00A9310B" w:rsidP="003E6A1C">
            <w:pPr>
              <w:rPr>
                <w:rFonts w:ascii="Arial" w:hAnsi="Arial" w:cs="Arial"/>
                <w:sz w:val="24"/>
                <w:szCs w:val="24"/>
              </w:rPr>
            </w:pPr>
            <w:r w:rsidRPr="003E6A1C">
              <w:rPr>
                <w:rFonts w:ascii="Arial" w:hAnsi="Arial" w:cs="Arial"/>
                <w:sz w:val="24"/>
                <w:szCs w:val="24"/>
              </w:rPr>
              <w:t>Policy renamed – formerly Sick Absence</w:t>
            </w:r>
          </w:p>
          <w:p w14:paraId="059D4DAF" w14:textId="44A4F8F5" w:rsidR="00A9310B" w:rsidRDefault="00A9310B" w:rsidP="00A9310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CBD" w14:paraId="4462E20A" w14:textId="77777777" w:rsidTr="00847CBD">
        <w:tc>
          <w:tcPr>
            <w:tcW w:w="1980" w:type="dxa"/>
          </w:tcPr>
          <w:p w14:paraId="3BCF9D00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6DB0C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14:paraId="35CE313A" w14:textId="77777777" w:rsidR="00847CBD" w:rsidRDefault="00847CBD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5C9A24E1" w14:textId="77777777" w:rsidR="00DC243B" w:rsidRDefault="00DC243B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2CF2E" w14:textId="7A5CA38D" w:rsidR="00674781" w:rsidRDefault="00674781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Appeals – members removed and replaced by alternative </w:t>
            </w:r>
            <w:r w:rsidR="00D71C1B">
              <w:rPr>
                <w:rFonts w:ascii="Arial" w:hAnsi="Arial" w:cs="Arial"/>
                <w:sz w:val="24"/>
                <w:szCs w:val="24"/>
              </w:rPr>
              <w:t>roles</w:t>
            </w:r>
          </w:p>
        </w:tc>
      </w:tr>
      <w:tr w:rsidR="00D71C1B" w14:paraId="574754A7" w14:textId="77777777" w:rsidTr="00847CBD">
        <w:tc>
          <w:tcPr>
            <w:tcW w:w="1980" w:type="dxa"/>
          </w:tcPr>
          <w:p w14:paraId="74C86E25" w14:textId="10AD6714" w:rsidR="00D71C1B" w:rsidRDefault="00D71C1B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83292" w14:textId="0CA5E966" w:rsidR="00D71C1B" w:rsidRDefault="00D71C1B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6C21B6AE" w14:textId="66876F5F" w:rsidR="00D71C1B" w:rsidRDefault="00D71C1B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5FD6FABD" w14:textId="77777777" w:rsidR="00D71C1B" w:rsidRDefault="00D71C1B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A262C" w14:textId="35A848AD" w:rsidR="00D71C1B" w:rsidRDefault="00A9310B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Trigger point</w:t>
            </w:r>
            <w:r w:rsidR="009E2C09">
              <w:rPr>
                <w:rFonts w:ascii="Arial" w:hAnsi="Arial" w:cs="Arial"/>
                <w:sz w:val="24"/>
                <w:szCs w:val="24"/>
              </w:rPr>
              <w:t xml:space="preserve"> stated within a set review period</w:t>
            </w:r>
          </w:p>
        </w:tc>
      </w:tr>
      <w:tr w:rsidR="009E2C09" w14:paraId="4AC8085A" w14:textId="77777777" w:rsidTr="00847CBD">
        <w:tc>
          <w:tcPr>
            <w:tcW w:w="1980" w:type="dxa"/>
          </w:tcPr>
          <w:p w14:paraId="3AE84E5F" w14:textId="77777777" w:rsidR="009E2C09" w:rsidRDefault="009E2C09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16FA7" w14:textId="77777777" w:rsidR="009E2C09" w:rsidRDefault="009E2C09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4422514B" w14:textId="23845B5B" w:rsidR="009E2C09" w:rsidRDefault="009E2C09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0D6C41AF" w14:textId="77777777" w:rsidR="009E2C09" w:rsidRDefault="009E2C09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25A11" w14:textId="49FDB4D9" w:rsidR="009E2C09" w:rsidRDefault="009E2C09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supportive and</w:t>
            </w:r>
            <w:r w:rsidR="00F232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A1C">
              <w:rPr>
                <w:rFonts w:ascii="Arial" w:hAnsi="Arial" w:cs="Arial"/>
                <w:sz w:val="24"/>
                <w:szCs w:val="24"/>
              </w:rPr>
              <w:t>efficient</w:t>
            </w:r>
            <w:r w:rsidR="00F232C3">
              <w:rPr>
                <w:rFonts w:ascii="Arial" w:hAnsi="Arial" w:cs="Arial"/>
                <w:sz w:val="24"/>
                <w:szCs w:val="24"/>
              </w:rPr>
              <w:t xml:space="preserve"> handling of </w:t>
            </w:r>
            <w:proofErr w:type="gramStart"/>
            <w:r w:rsidR="00F232C3">
              <w:rPr>
                <w:rFonts w:ascii="Arial" w:hAnsi="Arial" w:cs="Arial"/>
                <w:sz w:val="24"/>
                <w:szCs w:val="24"/>
              </w:rPr>
              <w:t>long term</w:t>
            </w:r>
            <w:proofErr w:type="gramEnd"/>
            <w:r w:rsidR="00F232C3">
              <w:rPr>
                <w:rFonts w:ascii="Arial" w:hAnsi="Arial" w:cs="Arial"/>
                <w:sz w:val="24"/>
                <w:szCs w:val="24"/>
              </w:rPr>
              <w:t xml:space="preserve"> sick cases (28 days and over)</w:t>
            </w:r>
          </w:p>
          <w:p w14:paraId="7395897A" w14:textId="3BDBFBA9" w:rsidR="00F232C3" w:rsidRDefault="00F232C3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2B8" w14:paraId="09FAFB91" w14:textId="77777777" w:rsidTr="00847CBD">
        <w:tc>
          <w:tcPr>
            <w:tcW w:w="1980" w:type="dxa"/>
          </w:tcPr>
          <w:p w14:paraId="7A35481A" w14:textId="77777777" w:rsidR="004602B8" w:rsidRDefault="004602B8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58572" w14:textId="2760063C" w:rsidR="004602B8" w:rsidRDefault="004602B8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14:paraId="04B4F5B8" w14:textId="41CF8170" w:rsidR="004602B8" w:rsidRDefault="004602B8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6B9A343E" w14:textId="7BB7AA5B" w:rsidR="004602B8" w:rsidRDefault="004602B8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F6EC7" w14:textId="619FAFD3" w:rsidR="003E6A1C" w:rsidRDefault="003E6A1C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Carry over of annual leave – confirmation that it is</w:t>
            </w:r>
            <w:r w:rsidR="003E1686">
              <w:rPr>
                <w:rFonts w:ascii="Arial" w:hAnsi="Arial" w:cs="Arial"/>
                <w:sz w:val="24"/>
                <w:szCs w:val="24"/>
              </w:rPr>
              <w:t xml:space="preserve"> statutory annual leave that can be carried over whilst off </w:t>
            </w:r>
            <w:r w:rsidR="003B671C">
              <w:rPr>
                <w:rFonts w:ascii="Arial" w:hAnsi="Arial" w:cs="Arial"/>
                <w:sz w:val="24"/>
                <w:szCs w:val="24"/>
              </w:rPr>
              <w:t xml:space="preserve">long term </w:t>
            </w:r>
            <w:r w:rsidR="003E1686">
              <w:rPr>
                <w:rFonts w:ascii="Arial" w:hAnsi="Arial" w:cs="Arial"/>
                <w:sz w:val="24"/>
                <w:szCs w:val="24"/>
              </w:rPr>
              <w:t xml:space="preserve">sick, although </w:t>
            </w:r>
            <w:r w:rsidR="003B671C">
              <w:rPr>
                <w:rFonts w:ascii="Arial" w:hAnsi="Arial" w:cs="Arial"/>
                <w:sz w:val="24"/>
                <w:szCs w:val="24"/>
              </w:rPr>
              <w:t>no restrictions on taking annual leave whilst on long term sick</w:t>
            </w:r>
          </w:p>
          <w:p w14:paraId="2D434D58" w14:textId="16378947" w:rsidR="004602B8" w:rsidRDefault="004602B8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C3" w14:paraId="268163D2" w14:textId="77777777" w:rsidTr="00847CBD">
        <w:tc>
          <w:tcPr>
            <w:tcW w:w="1980" w:type="dxa"/>
          </w:tcPr>
          <w:p w14:paraId="2964D26F" w14:textId="77777777" w:rsidR="00F232C3" w:rsidRDefault="00F232C3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B8D75" w14:textId="542478B5" w:rsidR="00F232C3" w:rsidRDefault="004602B8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  <w:p w14:paraId="6917DACA" w14:textId="70953FC0" w:rsidR="00F232C3" w:rsidRDefault="00F232C3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18028A95" w14:textId="77777777" w:rsidR="00F232C3" w:rsidRDefault="00F232C3" w:rsidP="0084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827BB" w14:textId="77777777" w:rsidR="00F232C3" w:rsidRDefault="00F232C3" w:rsidP="0084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‘Dying to Work’ charter – meaning that we will never dismiss an employee who has a terminal illness, unless it is their wish</w:t>
            </w:r>
          </w:p>
          <w:p w14:paraId="53315471" w14:textId="7BEBC8ED" w:rsidR="00F232C3" w:rsidRDefault="00F232C3" w:rsidP="00847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867AAB" w14:textId="77777777" w:rsidR="00847CBD" w:rsidRDefault="00847CBD" w:rsidP="00847CBD">
      <w:pPr>
        <w:rPr>
          <w:rFonts w:ascii="Arial" w:hAnsi="Arial" w:cs="Arial"/>
          <w:sz w:val="24"/>
          <w:szCs w:val="24"/>
        </w:rPr>
      </w:pPr>
    </w:p>
    <w:p w14:paraId="621CAE36" w14:textId="77777777" w:rsidR="00847CBD" w:rsidRDefault="00847CBD" w:rsidP="00847CBD">
      <w:pPr>
        <w:rPr>
          <w:rFonts w:ascii="Arial" w:hAnsi="Arial" w:cs="Arial"/>
          <w:sz w:val="24"/>
          <w:szCs w:val="24"/>
        </w:rPr>
      </w:pPr>
    </w:p>
    <w:p w14:paraId="01544163" w14:textId="3281F1BA" w:rsidR="00847CBD" w:rsidRDefault="00DC243B" w:rsidP="00DC2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3B671C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August 2019</w:t>
      </w:r>
    </w:p>
    <w:p w14:paraId="185D186F" w14:textId="77777777" w:rsidR="00DC243B" w:rsidRPr="00DC243B" w:rsidRDefault="00DC243B" w:rsidP="00DC243B">
      <w:pPr>
        <w:rPr>
          <w:rFonts w:ascii="Arial" w:hAnsi="Arial" w:cs="Arial"/>
          <w:sz w:val="24"/>
          <w:szCs w:val="24"/>
        </w:rPr>
      </w:pPr>
    </w:p>
    <w:sectPr w:rsidR="00DC243B" w:rsidRPr="00DC2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7550"/>
    <w:multiLevelType w:val="hybridMultilevel"/>
    <w:tmpl w:val="4E186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2196"/>
    <w:multiLevelType w:val="hybridMultilevel"/>
    <w:tmpl w:val="971EE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BD"/>
    <w:rsid w:val="003B671C"/>
    <w:rsid w:val="003E1686"/>
    <w:rsid w:val="003E6A1C"/>
    <w:rsid w:val="004602B8"/>
    <w:rsid w:val="0060677F"/>
    <w:rsid w:val="00674781"/>
    <w:rsid w:val="006F0D1B"/>
    <w:rsid w:val="007A62F4"/>
    <w:rsid w:val="00847CBD"/>
    <w:rsid w:val="009E2C09"/>
    <w:rsid w:val="00A9310B"/>
    <w:rsid w:val="00AB1DD9"/>
    <w:rsid w:val="00D71C1B"/>
    <w:rsid w:val="00DC243B"/>
    <w:rsid w:val="00EB3432"/>
    <w:rsid w:val="00EE0FBD"/>
    <w:rsid w:val="00F232C3"/>
    <w:rsid w:val="00F47B52"/>
    <w:rsid w:val="00FB4308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F78B"/>
  <w15:chartTrackingRefBased/>
  <w15:docId w15:val="{056AAD33-2307-4C54-A158-903603F9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BD"/>
    <w:pPr>
      <w:ind w:left="720"/>
      <w:contextualSpacing/>
    </w:pPr>
  </w:style>
  <w:style w:type="table" w:styleId="TableGrid">
    <w:name w:val="Table Grid"/>
    <w:basedOn w:val="TableNormal"/>
    <w:uiPriority w:val="39"/>
    <w:rsid w:val="0084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7BBEFFBBB9E4A8676D150FA40E38D" ma:contentTypeVersion="6" ma:contentTypeDescription="Create a new document." ma:contentTypeScope="" ma:versionID="47f1666ee32ebdd7cdbd1de7df56f9fa">
  <xsd:schema xmlns:xsd="http://www.w3.org/2001/XMLSchema" xmlns:xs="http://www.w3.org/2001/XMLSchema" xmlns:p="http://schemas.microsoft.com/office/2006/metadata/properties" xmlns:ns3="a43f95e5-5795-4441-88b2-fa65dbc3556c" xmlns:ns4="b0c69771-3ebb-4421-9250-da6cda333dcf" targetNamespace="http://schemas.microsoft.com/office/2006/metadata/properties" ma:root="true" ma:fieldsID="3de6c3102237235c9173e270ac957158" ns3:_="" ns4:_="">
    <xsd:import namespace="a43f95e5-5795-4441-88b2-fa65dbc3556c"/>
    <xsd:import namespace="b0c69771-3ebb-4421-9250-da6cda333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95e5-5795-4441-88b2-fa65dbc35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69771-3ebb-4421-9250-da6cda333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0D0D1-9FE8-4852-AE95-766FF0AD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f95e5-5795-4441-88b2-fa65dbc3556c"/>
    <ds:schemaRef ds:uri="b0c69771-3ebb-4421-9250-da6cda333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D7C3A-1B37-4A1D-B874-2E6EFEBE2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62EDE-2264-474E-B927-FDD83D3EFE2D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b0c69771-3ebb-4421-9250-da6cda333dcf"/>
    <ds:schemaRef ds:uri="http://schemas.microsoft.com/office/2006/documentManagement/types"/>
    <ds:schemaRef ds:uri="http://schemas.microsoft.com/office/infopath/2007/PartnerControls"/>
    <ds:schemaRef ds:uri="a43f95e5-5795-4441-88b2-fa65dbc3556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Newlin, Peta: CP: RBKC</dc:creator>
  <cp:keywords/>
  <dc:description/>
  <cp:lastModifiedBy>Newlin, Peta: CP: RBKC</cp:lastModifiedBy>
  <cp:revision>10</cp:revision>
  <dcterms:created xsi:type="dcterms:W3CDTF">2019-08-22T14:39:00Z</dcterms:created>
  <dcterms:modified xsi:type="dcterms:W3CDTF">2019-08-22T14:44:00Z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0x0101002F47BBEFFBBB9E4A8676D150FA40E38D</vt:lpwstr>
  </property>
</Properties>
</file>