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A6DDE" w14:textId="27405711" w:rsidR="00CB417C" w:rsidRDefault="00827122" w:rsidP="002729AF">
      <w:pPr>
        <w:rPr>
          <w:rFonts w:ascii="Arial" w:hAnsi="Arial" w:cs="Arial"/>
          <w:b/>
          <w:color w:val="000000"/>
          <w:sz w:val="32"/>
          <w:szCs w:val="32"/>
        </w:rPr>
      </w:pPr>
      <w:bookmarkStart w:id="0" w:name="_GoBack"/>
      <w:bookmarkEnd w:id="0"/>
      <w:r>
        <w:rPr>
          <w:rFonts w:ascii="Arial" w:hAnsi="Arial" w:cs="Arial"/>
          <w:b/>
          <w:noProof/>
          <w:color w:val="000000"/>
          <w:sz w:val="32"/>
          <w:szCs w:val="32"/>
        </w:rPr>
        <w:object w:dxaOrig="1440" w:dyaOrig="1440" w14:anchorId="7338C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9.55pt;margin-top:-76pt;width:609.8pt;height:909.6pt;z-index:251659264;mso-position-horizontal-relative:margin;mso-position-vertical-relative:margin">
            <v:imagedata r:id="rId11" o:title=""/>
            <w10:wrap type="square" anchorx="margin" anchory="margin"/>
          </v:shape>
          <o:OLEObject Type="Embed" ProgID="Word.Document.8" ShapeID="_x0000_s1027" DrawAspect="Content" ObjectID="_1685528137" r:id="rId12">
            <o:FieldCodes>\s</o:FieldCodes>
          </o:OLEObject>
        </w:object>
      </w:r>
      <w:r w:rsidR="00CB417C">
        <w:rPr>
          <w:rFonts w:ascii="Arial" w:hAnsi="Arial" w:cs="Arial"/>
          <w:b/>
          <w:color w:val="000000"/>
          <w:sz w:val="32"/>
          <w:szCs w:val="32"/>
        </w:rPr>
        <w:br w:type="page"/>
      </w:r>
    </w:p>
    <w:p w14:paraId="596D5F89" w14:textId="14BFC58D" w:rsidR="00923E77" w:rsidRPr="00213411" w:rsidRDefault="00923E77" w:rsidP="002729AF">
      <w:pPr>
        <w:ind w:left="-113" w:right="-244"/>
        <w:rPr>
          <w:rFonts w:ascii="Arial" w:hAnsi="Arial" w:cs="Arial"/>
          <w:b/>
          <w:color w:val="000000"/>
          <w:sz w:val="32"/>
          <w:szCs w:val="32"/>
        </w:rPr>
      </w:pPr>
      <w:r w:rsidRPr="00213411">
        <w:rPr>
          <w:rFonts w:ascii="Arial" w:hAnsi="Arial" w:cs="Arial"/>
          <w:b/>
          <w:color w:val="000000"/>
          <w:sz w:val="32"/>
          <w:szCs w:val="32"/>
        </w:rPr>
        <w:lastRenderedPageBreak/>
        <w:t>1.  Introduction</w:t>
      </w:r>
    </w:p>
    <w:p w14:paraId="596D5F8A" w14:textId="77777777" w:rsidR="005049AC" w:rsidRPr="008C7025" w:rsidRDefault="005049AC" w:rsidP="002729AF">
      <w:pPr>
        <w:rPr>
          <w:rFonts w:ascii="Arial" w:hAnsi="Arial" w:cs="Arial"/>
          <w:color w:val="000000"/>
          <w:szCs w:val="24"/>
        </w:rPr>
      </w:pPr>
    </w:p>
    <w:p w14:paraId="125442A6" w14:textId="6F8BB840" w:rsidR="00FC2F33" w:rsidRDefault="00923E77" w:rsidP="002729AF">
      <w:pPr>
        <w:rPr>
          <w:rFonts w:ascii="Arial" w:hAnsi="Arial" w:cs="Arial"/>
          <w:color w:val="000000"/>
          <w:szCs w:val="24"/>
        </w:rPr>
      </w:pPr>
      <w:r w:rsidRPr="008C7025">
        <w:rPr>
          <w:rFonts w:ascii="Arial" w:hAnsi="Arial" w:cs="Arial"/>
          <w:color w:val="000000"/>
          <w:szCs w:val="24"/>
        </w:rPr>
        <w:t xml:space="preserve">One of our corporate values is being Honest and Open. This means we are committed to providing high quality services and promoting the highest standards of openness, probity and accountability. </w:t>
      </w:r>
      <w:r w:rsidR="001B0D73">
        <w:rPr>
          <w:rFonts w:ascii="Arial" w:hAnsi="Arial" w:cs="Arial"/>
          <w:color w:val="000000"/>
          <w:szCs w:val="24"/>
        </w:rPr>
        <w:t>‘</w:t>
      </w:r>
      <w:r w:rsidR="00FC2F33">
        <w:rPr>
          <w:rFonts w:ascii="Arial" w:hAnsi="Arial" w:cs="Arial"/>
          <w:color w:val="000000"/>
          <w:szCs w:val="24"/>
        </w:rPr>
        <w:t>Whistleblowing</w:t>
      </w:r>
      <w:r w:rsidR="001B0D73">
        <w:rPr>
          <w:rFonts w:ascii="Arial" w:hAnsi="Arial" w:cs="Arial"/>
          <w:color w:val="000000"/>
          <w:szCs w:val="24"/>
        </w:rPr>
        <w:t>’</w:t>
      </w:r>
      <w:r w:rsidR="00FC2F33">
        <w:rPr>
          <w:rFonts w:ascii="Arial" w:hAnsi="Arial" w:cs="Arial"/>
          <w:color w:val="000000"/>
          <w:szCs w:val="24"/>
        </w:rPr>
        <w:t xml:space="preserve"> is when someone raises a concern about a possible fraud, crime, danger or other serious risk that could threaten colleagues, members of the public, </w:t>
      </w:r>
      <w:r w:rsidR="006C1023">
        <w:rPr>
          <w:rFonts w:ascii="Arial" w:hAnsi="Arial" w:cs="Arial"/>
          <w:color w:val="000000"/>
          <w:szCs w:val="24"/>
        </w:rPr>
        <w:t>C</w:t>
      </w:r>
      <w:r w:rsidR="00FC2F33">
        <w:rPr>
          <w:rFonts w:ascii="Arial" w:hAnsi="Arial" w:cs="Arial"/>
          <w:color w:val="000000"/>
          <w:szCs w:val="24"/>
        </w:rPr>
        <w:t>ounci</w:t>
      </w:r>
      <w:r w:rsidR="001B0D73">
        <w:rPr>
          <w:rFonts w:ascii="Arial" w:hAnsi="Arial" w:cs="Arial"/>
          <w:color w:val="000000"/>
          <w:szCs w:val="24"/>
        </w:rPr>
        <w:t>l</w:t>
      </w:r>
      <w:r w:rsidR="00FC2F33">
        <w:rPr>
          <w:rFonts w:ascii="Arial" w:hAnsi="Arial" w:cs="Arial"/>
          <w:color w:val="000000"/>
          <w:szCs w:val="24"/>
        </w:rPr>
        <w:t xml:space="preserve">lors or the Council’s own reputation, i.e. there is a public interest aspect to it. </w:t>
      </w:r>
    </w:p>
    <w:p w14:paraId="614031F1" w14:textId="77777777" w:rsidR="00FC2F33" w:rsidRDefault="00FC2F33" w:rsidP="002729AF">
      <w:pPr>
        <w:rPr>
          <w:rFonts w:ascii="Arial" w:hAnsi="Arial" w:cs="Arial"/>
          <w:color w:val="000000"/>
          <w:szCs w:val="24"/>
        </w:rPr>
      </w:pPr>
    </w:p>
    <w:p w14:paraId="596D5F8B" w14:textId="39F371D1"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Employees and others who have </w:t>
      </w:r>
      <w:r w:rsidR="00FC2F33">
        <w:rPr>
          <w:rFonts w:ascii="Arial" w:hAnsi="Arial" w:cs="Arial"/>
          <w:color w:val="000000"/>
          <w:szCs w:val="24"/>
        </w:rPr>
        <w:t>such concerns</w:t>
      </w:r>
      <w:r w:rsidRPr="008C7025">
        <w:rPr>
          <w:rFonts w:ascii="Arial" w:hAnsi="Arial" w:cs="Arial"/>
          <w:color w:val="000000"/>
          <w:szCs w:val="24"/>
        </w:rPr>
        <w:t xml:space="preserve"> should be able to raise these concerns without fear of victimisation, discrimination or disadvantage.</w:t>
      </w:r>
    </w:p>
    <w:p w14:paraId="596D5F8C" w14:textId="77777777" w:rsidR="005049AC" w:rsidRPr="008C7025" w:rsidRDefault="005049AC" w:rsidP="002729AF">
      <w:pPr>
        <w:rPr>
          <w:rFonts w:ascii="Arial" w:hAnsi="Arial" w:cs="Arial"/>
          <w:color w:val="000000"/>
          <w:szCs w:val="24"/>
        </w:rPr>
      </w:pPr>
    </w:p>
    <w:p w14:paraId="596D5F8D" w14:textId="2DDE5B7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It is in the best interests of the </w:t>
      </w:r>
      <w:r w:rsidR="00D44F4B">
        <w:rPr>
          <w:rFonts w:ascii="Arial" w:hAnsi="Arial" w:cs="Arial"/>
          <w:color w:val="000000"/>
          <w:szCs w:val="24"/>
        </w:rPr>
        <w:t>C</w:t>
      </w:r>
      <w:r w:rsidR="003C211F">
        <w:rPr>
          <w:rFonts w:ascii="Arial" w:hAnsi="Arial" w:cs="Arial"/>
          <w:color w:val="000000"/>
          <w:szCs w:val="24"/>
        </w:rPr>
        <w:t xml:space="preserve">ouncil, our team, </w:t>
      </w:r>
      <w:r w:rsidRPr="008C7025">
        <w:rPr>
          <w:rFonts w:ascii="Arial" w:hAnsi="Arial" w:cs="Arial"/>
          <w:color w:val="000000"/>
          <w:szCs w:val="24"/>
        </w:rPr>
        <w:t>our residents and customers that wrongdoing is exposed and dealt with effectively.  Members of staff are often the first to realise that there may be something seriously wrong within an organisation. In many circumstances it will be appropriate for staff to raise their concerns with their line manager and the whistleblowing procedure is not intended to discourage this.  However, where staff may be cautious about expressing their concerns because they feel that speaking up would be disloyal to their colleagues or to their employer</w:t>
      </w:r>
      <w:r w:rsidR="00004664" w:rsidRPr="008C7025">
        <w:rPr>
          <w:rFonts w:ascii="Arial" w:hAnsi="Arial" w:cs="Arial"/>
          <w:color w:val="000000"/>
          <w:szCs w:val="24"/>
        </w:rPr>
        <w:t xml:space="preserve">, </w:t>
      </w:r>
      <w:r w:rsidR="00004664">
        <w:rPr>
          <w:rFonts w:ascii="Arial" w:hAnsi="Arial" w:cs="Arial"/>
          <w:color w:val="000000"/>
          <w:szCs w:val="24"/>
        </w:rPr>
        <w:t>this</w:t>
      </w:r>
      <w:r w:rsidR="004533F8">
        <w:rPr>
          <w:rFonts w:ascii="Arial" w:hAnsi="Arial" w:cs="Arial"/>
          <w:color w:val="000000"/>
          <w:szCs w:val="24"/>
        </w:rPr>
        <w:t xml:space="preserve"> may lead to concerns being ignored.</w:t>
      </w:r>
      <w:r w:rsidRPr="008C7025">
        <w:rPr>
          <w:rFonts w:ascii="Arial" w:hAnsi="Arial" w:cs="Arial"/>
          <w:color w:val="000000"/>
          <w:szCs w:val="24"/>
        </w:rPr>
        <w:t xml:space="preserve"> Alternatively, there may also be circumstances where a member of staff has reported their concern to their line manager and received an unsatisfactory response.  </w:t>
      </w:r>
    </w:p>
    <w:p w14:paraId="596D5F8E" w14:textId="77777777" w:rsidR="005049AC" w:rsidRPr="008C7025" w:rsidRDefault="005049AC" w:rsidP="002729AF">
      <w:pPr>
        <w:rPr>
          <w:rFonts w:ascii="Arial" w:hAnsi="Arial" w:cs="Arial"/>
          <w:color w:val="000000"/>
          <w:szCs w:val="24"/>
        </w:rPr>
      </w:pPr>
    </w:p>
    <w:p w14:paraId="596D5F90" w14:textId="14FC29D3" w:rsidR="005049AC" w:rsidRDefault="00923E77" w:rsidP="002729AF">
      <w:pPr>
        <w:rPr>
          <w:rFonts w:ascii="Arial" w:hAnsi="Arial" w:cs="Arial"/>
          <w:color w:val="000000"/>
          <w:szCs w:val="24"/>
        </w:rPr>
      </w:pPr>
      <w:r w:rsidRPr="008C7025">
        <w:rPr>
          <w:rFonts w:ascii="Arial" w:hAnsi="Arial" w:cs="Arial"/>
          <w:color w:val="000000"/>
          <w:szCs w:val="24"/>
        </w:rPr>
        <w:t xml:space="preserve">This policy and procedure </w:t>
      </w:r>
      <w:r w:rsidR="00004664">
        <w:rPr>
          <w:rFonts w:ascii="Arial" w:hAnsi="Arial" w:cs="Arial"/>
          <w:color w:val="000000"/>
          <w:szCs w:val="24"/>
        </w:rPr>
        <w:t xml:space="preserve">is </w:t>
      </w:r>
      <w:r w:rsidR="00004664" w:rsidRPr="008C7025">
        <w:rPr>
          <w:rFonts w:ascii="Arial" w:hAnsi="Arial" w:cs="Arial"/>
          <w:color w:val="000000"/>
          <w:szCs w:val="24"/>
        </w:rPr>
        <w:t>intended</w:t>
      </w:r>
      <w:r w:rsidRPr="008C7025">
        <w:rPr>
          <w:rFonts w:ascii="Arial" w:hAnsi="Arial" w:cs="Arial"/>
          <w:color w:val="000000"/>
          <w:szCs w:val="24"/>
        </w:rPr>
        <w:t xml:space="preserve"> to ensure that </w:t>
      </w:r>
      <w:r w:rsidR="003C211F">
        <w:rPr>
          <w:rFonts w:ascii="Arial" w:hAnsi="Arial" w:cs="Arial"/>
          <w:color w:val="000000"/>
          <w:szCs w:val="24"/>
        </w:rPr>
        <w:t xml:space="preserve">a </w:t>
      </w:r>
      <w:r w:rsidRPr="008C7025">
        <w:rPr>
          <w:rFonts w:ascii="Arial" w:hAnsi="Arial" w:cs="Arial"/>
          <w:color w:val="000000"/>
          <w:szCs w:val="24"/>
        </w:rPr>
        <w:t xml:space="preserve">suspicion of wrongdoing can be </w:t>
      </w:r>
      <w:r w:rsidR="00850E8B">
        <w:rPr>
          <w:rFonts w:ascii="Arial" w:hAnsi="Arial" w:cs="Arial"/>
          <w:color w:val="000000"/>
          <w:szCs w:val="24"/>
        </w:rPr>
        <w:t>raised without fear of reprisals</w:t>
      </w:r>
      <w:r w:rsidR="004533F8">
        <w:rPr>
          <w:rFonts w:ascii="Arial" w:hAnsi="Arial" w:cs="Arial"/>
          <w:color w:val="000000"/>
          <w:szCs w:val="24"/>
        </w:rPr>
        <w:t xml:space="preserve"> and provide information about how the Council will respond</w:t>
      </w:r>
      <w:r w:rsidRPr="008C7025">
        <w:rPr>
          <w:rFonts w:ascii="Arial" w:hAnsi="Arial" w:cs="Arial"/>
          <w:color w:val="000000"/>
          <w:szCs w:val="24"/>
        </w:rPr>
        <w:t xml:space="preserve">. </w:t>
      </w:r>
    </w:p>
    <w:p w14:paraId="1A9E92DC" w14:textId="77777777" w:rsidR="001B0D73" w:rsidRPr="008C7025" w:rsidRDefault="001B0D73" w:rsidP="002729AF">
      <w:pPr>
        <w:rPr>
          <w:rFonts w:ascii="Arial" w:hAnsi="Arial" w:cs="Arial"/>
          <w:color w:val="000000"/>
          <w:szCs w:val="24"/>
        </w:rPr>
      </w:pPr>
    </w:p>
    <w:p w14:paraId="103EAC07" w14:textId="77777777" w:rsidR="002729AF" w:rsidRDefault="002729AF" w:rsidP="002729AF">
      <w:pPr>
        <w:rPr>
          <w:rFonts w:ascii="Arial" w:hAnsi="Arial" w:cs="Arial"/>
          <w:b/>
          <w:color w:val="000000"/>
          <w:sz w:val="32"/>
          <w:szCs w:val="32"/>
        </w:rPr>
      </w:pPr>
    </w:p>
    <w:p w14:paraId="596D5F91" w14:textId="3B4E8D90" w:rsidR="00923E77" w:rsidRPr="00213411" w:rsidRDefault="00213411" w:rsidP="002729AF">
      <w:pPr>
        <w:rPr>
          <w:rFonts w:ascii="Arial" w:hAnsi="Arial" w:cs="Arial"/>
          <w:b/>
          <w:color w:val="000000"/>
          <w:sz w:val="32"/>
          <w:szCs w:val="32"/>
        </w:rPr>
      </w:pPr>
      <w:r w:rsidRPr="00213411">
        <w:rPr>
          <w:rFonts w:ascii="Arial" w:hAnsi="Arial" w:cs="Arial"/>
          <w:b/>
          <w:color w:val="000000"/>
          <w:sz w:val="32"/>
          <w:szCs w:val="32"/>
        </w:rPr>
        <w:t>2.  Aims of the P</w:t>
      </w:r>
      <w:r w:rsidR="00923E77" w:rsidRPr="00213411">
        <w:rPr>
          <w:rFonts w:ascii="Arial" w:hAnsi="Arial" w:cs="Arial"/>
          <w:b/>
          <w:color w:val="000000"/>
          <w:sz w:val="32"/>
          <w:szCs w:val="32"/>
        </w:rPr>
        <w:t>olicy</w:t>
      </w:r>
      <w:r w:rsidR="005049AC" w:rsidRPr="00213411">
        <w:rPr>
          <w:rFonts w:ascii="Arial" w:hAnsi="Arial" w:cs="Arial"/>
          <w:b/>
          <w:color w:val="000000"/>
          <w:sz w:val="32"/>
          <w:szCs w:val="32"/>
        </w:rPr>
        <w:br/>
      </w:r>
    </w:p>
    <w:p w14:paraId="596D5F92" w14:textId="6547200B" w:rsidR="00923E77" w:rsidRPr="008C7025" w:rsidRDefault="00923E77" w:rsidP="002729AF">
      <w:pPr>
        <w:pStyle w:val="ListParagraph"/>
        <w:numPr>
          <w:ilvl w:val="0"/>
          <w:numId w:val="1"/>
        </w:numPr>
        <w:spacing w:after="0" w:line="240" w:lineRule="auto"/>
        <w:rPr>
          <w:rFonts w:ascii="Arial" w:hAnsi="Arial" w:cs="Arial"/>
          <w:color w:val="000000"/>
          <w:sz w:val="24"/>
          <w:szCs w:val="24"/>
        </w:rPr>
      </w:pPr>
      <w:r w:rsidRPr="008C7025">
        <w:rPr>
          <w:rFonts w:ascii="Arial" w:hAnsi="Arial" w:cs="Arial"/>
          <w:color w:val="000000"/>
          <w:sz w:val="24"/>
          <w:szCs w:val="24"/>
        </w:rPr>
        <w:t xml:space="preserve">To promote the </w:t>
      </w:r>
      <w:r w:rsidR="00464AE0">
        <w:rPr>
          <w:rFonts w:ascii="Arial" w:hAnsi="Arial" w:cs="Arial"/>
          <w:color w:val="000000"/>
          <w:sz w:val="24"/>
          <w:szCs w:val="24"/>
        </w:rPr>
        <w:t>C</w:t>
      </w:r>
      <w:r w:rsidRPr="008C7025">
        <w:rPr>
          <w:rFonts w:ascii="Arial" w:hAnsi="Arial" w:cs="Arial"/>
          <w:color w:val="000000"/>
          <w:sz w:val="24"/>
          <w:szCs w:val="24"/>
        </w:rPr>
        <w:t xml:space="preserve">ouncil’s values to be honest and open and take responsibility throughout the </w:t>
      </w:r>
      <w:r w:rsidR="00464AE0">
        <w:rPr>
          <w:rFonts w:ascii="Arial" w:hAnsi="Arial" w:cs="Arial"/>
          <w:color w:val="000000"/>
          <w:sz w:val="24"/>
          <w:szCs w:val="24"/>
        </w:rPr>
        <w:t>C</w:t>
      </w:r>
      <w:r w:rsidRPr="008C7025">
        <w:rPr>
          <w:rFonts w:ascii="Arial" w:hAnsi="Arial" w:cs="Arial"/>
          <w:color w:val="000000"/>
          <w:sz w:val="24"/>
          <w:szCs w:val="24"/>
        </w:rPr>
        <w:t xml:space="preserve">ouncil by inviting all members of staff to act where necessary in order to uphold the reputation of the </w:t>
      </w:r>
      <w:r w:rsidR="00464AE0">
        <w:rPr>
          <w:rFonts w:ascii="Arial" w:hAnsi="Arial" w:cs="Arial"/>
          <w:color w:val="000000"/>
          <w:sz w:val="24"/>
          <w:szCs w:val="24"/>
        </w:rPr>
        <w:t>C</w:t>
      </w:r>
      <w:r w:rsidRPr="008C7025">
        <w:rPr>
          <w:rFonts w:ascii="Arial" w:hAnsi="Arial" w:cs="Arial"/>
          <w:color w:val="000000"/>
          <w:sz w:val="24"/>
          <w:szCs w:val="24"/>
        </w:rPr>
        <w:t>ouncil and maintain public confidence.</w:t>
      </w:r>
      <w:r w:rsidRPr="008C7025">
        <w:rPr>
          <w:rFonts w:ascii="Arial" w:hAnsi="Arial" w:cs="Arial"/>
          <w:color w:val="000000"/>
          <w:sz w:val="24"/>
          <w:szCs w:val="24"/>
        </w:rPr>
        <w:br/>
      </w:r>
    </w:p>
    <w:p w14:paraId="596D5F93" w14:textId="74A520CE" w:rsidR="00923E77" w:rsidRPr="008C7025" w:rsidRDefault="00923E77" w:rsidP="002729AF">
      <w:pPr>
        <w:pStyle w:val="ListParagraph"/>
        <w:numPr>
          <w:ilvl w:val="0"/>
          <w:numId w:val="1"/>
        </w:numPr>
        <w:spacing w:after="0" w:line="240" w:lineRule="auto"/>
        <w:rPr>
          <w:rFonts w:ascii="Arial" w:hAnsi="Arial" w:cs="Arial"/>
          <w:color w:val="000000"/>
          <w:sz w:val="24"/>
          <w:szCs w:val="24"/>
        </w:rPr>
      </w:pPr>
      <w:r w:rsidRPr="008C7025">
        <w:rPr>
          <w:rFonts w:ascii="Arial" w:hAnsi="Arial" w:cs="Arial"/>
          <w:color w:val="000000"/>
          <w:sz w:val="24"/>
          <w:szCs w:val="24"/>
        </w:rPr>
        <w:t xml:space="preserve">To provide safeguards so that members of staff feel able to raise concerns about malpractice (‘a disclosure’) within the </w:t>
      </w:r>
      <w:r w:rsidR="00464AE0">
        <w:rPr>
          <w:rFonts w:ascii="Arial" w:hAnsi="Arial" w:cs="Arial"/>
          <w:color w:val="000000"/>
          <w:sz w:val="24"/>
          <w:szCs w:val="24"/>
        </w:rPr>
        <w:t>C</w:t>
      </w:r>
      <w:r w:rsidRPr="008C7025">
        <w:rPr>
          <w:rFonts w:ascii="Arial" w:hAnsi="Arial" w:cs="Arial"/>
          <w:color w:val="000000"/>
          <w:sz w:val="24"/>
          <w:szCs w:val="24"/>
        </w:rPr>
        <w:t>ouncil, without fear of adverse repercussions to the individual and a</w:t>
      </w:r>
      <w:r w:rsidR="005C6AFE">
        <w:rPr>
          <w:rFonts w:ascii="Arial" w:hAnsi="Arial" w:cs="Arial"/>
          <w:color w:val="000000"/>
          <w:sz w:val="24"/>
          <w:szCs w:val="24"/>
        </w:rPr>
        <w:t>n</w:t>
      </w:r>
      <w:r w:rsidRPr="008C7025">
        <w:rPr>
          <w:rFonts w:ascii="Arial" w:hAnsi="Arial" w:cs="Arial"/>
          <w:color w:val="000000"/>
          <w:sz w:val="24"/>
          <w:szCs w:val="24"/>
        </w:rPr>
        <w:t xml:space="preserve"> effective mechanism for investigation of those concerns.</w:t>
      </w:r>
      <w:r w:rsidRPr="008C7025">
        <w:rPr>
          <w:rFonts w:ascii="Arial" w:hAnsi="Arial" w:cs="Arial"/>
          <w:color w:val="000000"/>
          <w:sz w:val="24"/>
          <w:szCs w:val="24"/>
        </w:rPr>
        <w:br/>
      </w:r>
    </w:p>
    <w:p w14:paraId="596D5F94" w14:textId="77777777" w:rsidR="00923E77" w:rsidRPr="008C7025" w:rsidRDefault="00923E77" w:rsidP="002729AF">
      <w:pPr>
        <w:pStyle w:val="ListParagraph"/>
        <w:numPr>
          <w:ilvl w:val="0"/>
          <w:numId w:val="1"/>
        </w:numPr>
        <w:spacing w:after="0" w:line="240" w:lineRule="auto"/>
        <w:rPr>
          <w:rFonts w:ascii="Arial" w:hAnsi="Arial" w:cs="Arial"/>
          <w:color w:val="000000"/>
          <w:sz w:val="24"/>
          <w:szCs w:val="24"/>
        </w:rPr>
      </w:pPr>
      <w:r w:rsidRPr="008C7025">
        <w:rPr>
          <w:rFonts w:ascii="Arial" w:hAnsi="Arial" w:cs="Arial"/>
          <w:color w:val="000000"/>
          <w:sz w:val="24"/>
          <w:szCs w:val="24"/>
        </w:rPr>
        <w:t>To provide feedback on action taken and advice on how to pursue those concerns further if the individual is not satisfied with the outcome.</w:t>
      </w:r>
    </w:p>
    <w:p w14:paraId="596D5F95" w14:textId="4070143E" w:rsidR="00923E77" w:rsidRPr="008C7025" w:rsidRDefault="00034C9D" w:rsidP="002729AF">
      <w:pPr>
        <w:rPr>
          <w:rFonts w:ascii="Arial" w:hAnsi="Arial" w:cs="Arial"/>
          <w:color w:val="000000"/>
          <w:szCs w:val="24"/>
        </w:rPr>
      </w:pPr>
      <w:r>
        <w:rPr>
          <w:rFonts w:ascii="Arial" w:hAnsi="Arial" w:cs="Arial"/>
          <w:color w:val="000000"/>
          <w:szCs w:val="24"/>
        </w:rPr>
        <w:br/>
      </w:r>
      <w:r w:rsidR="00923E77" w:rsidRPr="008C7025">
        <w:rPr>
          <w:rFonts w:ascii="Arial" w:hAnsi="Arial" w:cs="Arial"/>
          <w:color w:val="000000"/>
          <w:szCs w:val="24"/>
        </w:rPr>
        <w:t xml:space="preserve">“Malpractice” for the purpose of this policy, includes the following on the part of another </w:t>
      </w:r>
      <w:r w:rsidR="005C6AFE">
        <w:rPr>
          <w:rFonts w:ascii="Arial" w:hAnsi="Arial" w:cs="Arial"/>
          <w:color w:val="000000"/>
          <w:szCs w:val="24"/>
        </w:rPr>
        <w:t xml:space="preserve">Council member of staff </w:t>
      </w:r>
      <w:r w:rsidR="00923E77" w:rsidRPr="008C7025">
        <w:rPr>
          <w:rFonts w:ascii="Arial" w:hAnsi="Arial" w:cs="Arial"/>
          <w:color w:val="000000"/>
          <w:szCs w:val="24"/>
        </w:rPr>
        <w:t>or any other person or persons acting on its behalf:</w:t>
      </w:r>
      <w:r w:rsidR="005049AC" w:rsidRPr="008C7025">
        <w:rPr>
          <w:rFonts w:ascii="Arial" w:hAnsi="Arial" w:cs="Arial"/>
          <w:color w:val="000000"/>
          <w:szCs w:val="24"/>
        </w:rPr>
        <w:br/>
      </w:r>
    </w:p>
    <w:p w14:paraId="596D5F96" w14:textId="3B487972"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 xml:space="preserve">Abuse of clients,  discrimination against or </w:t>
      </w:r>
      <w:r w:rsidR="004533F8">
        <w:rPr>
          <w:rFonts w:ascii="Arial" w:hAnsi="Arial" w:cs="Arial"/>
          <w:color w:val="000000"/>
          <w:sz w:val="24"/>
          <w:szCs w:val="24"/>
        </w:rPr>
        <w:t xml:space="preserve">improper </w:t>
      </w:r>
      <w:r w:rsidRPr="008C7025">
        <w:rPr>
          <w:rFonts w:ascii="Arial" w:hAnsi="Arial" w:cs="Arial"/>
          <w:color w:val="000000"/>
          <w:sz w:val="24"/>
          <w:szCs w:val="24"/>
        </w:rPr>
        <w:t>relationship with clients</w:t>
      </w:r>
      <w:r w:rsidR="008C7025" w:rsidRPr="008C7025">
        <w:rPr>
          <w:rFonts w:ascii="Arial" w:hAnsi="Arial" w:cs="Arial"/>
          <w:color w:val="000000"/>
          <w:sz w:val="24"/>
          <w:szCs w:val="24"/>
        </w:rPr>
        <w:t>;</w:t>
      </w:r>
    </w:p>
    <w:p w14:paraId="596D5F97"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Fraud or financial irregularity</w:t>
      </w:r>
      <w:r w:rsidR="008C7025" w:rsidRPr="008C7025">
        <w:rPr>
          <w:rFonts w:ascii="Arial" w:hAnsi="Arial" w:cs="Arial"/>
          <w:color w:val="000000"/>
          <w:sz w:val="24"/>
          <w:szCs w:val="24"/>
        </w:rPr>
        <w:t>;</w:t>
      </w:r>
    </w:p>
    <w:p w14:paraId="596D5F98"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lastRenderedPageBreak/>
        <w:t>Corruption, bribery or blackmail</w:t>
      </w:r>
      <w:r w:rsidR="008C7025" w:rsidRPr="008C7025">
        <w:rPr>
          <w:rFonts w:ascii="Arial" w:hAnsi="Arial" w:cs="Arial"/>
          <w:color w:val="000000"/>
          <w:sz w:val="24"/>
          <w:szCs w:val="24"/>
        </w:rPr>
        <w:t>;</w:t>
      </w:r>
    </w:p>
    <w:p w14:paraId="596D5F99"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Other criminal offences</w:t>
      </w:r>
      <w:r w:rsidR="008C7025" w:rsidRPr="008C7025">
        <w:rPr>
          <w:rFonts w:ascii="Arial" w:hAnsi="Arial" w:cs="Arial"/>
          <w:color w:val="000000"/>
          <w:sz w:val="24"/>
          <w:szCs w:val="24"/>
        </w:rPr>
        <w:t>;</w:t>
      </w:r>
    </w:p>
    <w:p w14:paraId="596D5F9A"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Failure to comply with a legal or regulatory duty or obligation</w:t>
      </w:r>
      <w:r w:rsidR="008C7025" w:rsidRPr="008C7025">
        <w:rPr>
          <w:rFonts w:ascii="Arial" w:hAnsi="Arial" w:cs="Arial"/>
          <w:color w:val="000000"/>
          <w:sz w:val="24"/>
          <w:szCs w:val="24"/>
        </w:rPr>
        <w:t>;</w:t>
      </w:r>
    </w:p>
    <w:p w14:paraId="596D5F9B"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Miscarriage of justice</w:t>
      </w:r>
      <w:r w:rsidR="008C7025" w:rsidRPr="008C7025">
        <w:rPr>
          <w:rFonts w:ascii="Arial" w:hAnsi="Arial" w:cs="Arial"/>
          <w:color w:val="000000"/>
          <w:sz w:val="24"/>
          <w:szCs w:val="24"/>
        </w:rPr>
        <w:t>;</w:t>
      </w:r>
    </w:p>
    <w:p w14:paraId="596D5F9C"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Endangering the health or safety of any individual</w:t>
      </w:r>
      <w:r w:rsidR="008C7025" w:rsidRPr="008C7025">
        <w:rPr>
          <w:rFonts w:ascii="Arial" w:hAnsi="Arial" w:cs="Arial"/>
          <w:color w:val="000000"/>
          <w:sz w:val="24"/>
          <w:szCs w:val="24"/>
        </w:rPr>
        <w:t>;</w:t>
      </w:r>
    </w:p>
    <w:p w14:paraId="596D5F9D" w14:textId="2888AFC0"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 xml:space="preserve">Endangering the environment which results </w:t>
      </w:r>
      <w:r w:rsidR="00D25E2B">
        <w:rPr>
          <w:rFonts w:ascii="Arial" w:hAnsi="Arial" w:cs="Arial"/>
          <w:color w:val="000000"/>
          <w:sz w:val="24"/>
          <w:szCs w:val="24"/>
        </w:rPr>
        <w:t xml:space="preserve">in </w:t>
      </w:r>
      <w:r w:rsidRPr="008C7025">
        <w:rPr>
          <w:rFonts w:ascii="Arial" w:hAnsi="Arial" w:cs="Arial"/>
          <w:color w:val="000000"/>
          <w:sz w:val="24"/>
          <w:szCs w:val="24"/>
        </w:rPr>
        <w:t>permanent damage</w:t>
      </w:r>
      <w:r w:rsidR="008C7025" w:rsidRPr="008C7025">
        <w:rPr>
          <w:rFonts w:ascii="Arial" w:hAnsi="Arial" w:cs="Arial"/>
          <w:color w:val="000000"/>
          <w:sz w:val="24"/>
          <w:szCs w:val="24"/>
        </w:rPr>
        <w:t>;</w:t>
      </w:r>
    </w:p>
    <w:p w14:paraId="596D5F9E"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Improper use of authority or powers</w:t>
      </w:r>
      <w:r w:rsidR="008C7025" w:rsidRPr="008C7025">
        <w:rPr>
          <w:rFonts w:ascii="Arial" w:hAnsi="Arial" w:cs="Arial"/>
          <w:color w:val="000000"/>
          <w:sz w:val="24"/>
          <w:szCs w:val="24"/>
        </w:rPr>
        <w:t>;</w:t>
      </w:r>
    </w:p>
    <w:p w14:paraId="596D5F9F" w14:textId="1ECB28C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Serious financial maladministration arising from the deliberate commission of improper conduct</w:t>
      </w:r>
      <w:r w:rsidR="00D25E2B">
        <w:rPr>
          <w:rFonts w:ascii="Arial" w:hAnsi="Arial" w:cs="Arial"/>
          <w:color w:val="000000"/>
          <w:sz w:val="24"/>
          <w:szCs w:val="24"/>
        </w:rPr>
        <w:t>;</w:t>
      </w:r>
    </w:p>
    <w:p w14:paraId="596D5FA0" w14:textId="77777777" w:rsidR="00923E77" w:rsidRPr="008C7025" w:rsidRDefault="00923E77" w:rsidP="002729AF">
      <w:pPr>
        <w:pStyle w:val="ListParagraph"/>
        <w:numPr>
          <w:ilvl w:val="0"/>
          <w:numId w:val="2"/>
        </w:numPr>
        <w:spacing w:after="0" w:line="240" w:lineRule="auto"/>
        <w:rPr>
          <w:rFonts w:ascii="Arial" w:hAnsi="Arial" w:cs="Arial"/>
          <w:color w:val="000000"/>
          <w:sz w:val="24"/>
          <w:szCs w:val="24"/>
        </w:rPr>
      </w:pPr>
      <w:r w:rsidRPr="008C7025">
        <w:rPr>
          <w:rFonts w:ascii="Arial" w:hAnsi="Arial" w:cs="Arial"/>
          <w:color w:val="000000"/>
          <w:sz w:val="24"/>
          <w:szCs w:val="24"/>
        </w:rPr>
        <w:t>Unethical or improper conduct or conduct which breaches Council policies or falls below the standards which the Council subscribes to</w:t>
      </w:r>
      <w:r w:rsidR="008C7025" w:rsidRPr="008C7025">
        <w:rPr>
          <w:rFonts w:ascii="Arial" w:hAnsi="Arial" w:cs="Arial"/>
          <w:color w:val="000000"/>
          <w:sz w:val="24"/>
          <w:szCs w:val="24"/>
        </w:rPr>
        <w:t>; and</w:t>
      </w:r>
    </w:p>
    <w:p w14:paraId="596D5FA1" w14:textId="0E8AFD5D" w:rsidR="00923E77" w:rsidRPr="008C7025" w:rsidRDefault="004533F8" w:rsidP="002729AF">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Deliberate c</w:t>
      </w:r>
      <w:r w:rsidR="00923E77" w:rsidRPr="008C7025">
        <w:rPr>
          <w:rFonts w:ascii="Arial" w:hAnsi="Arial" w:cs="Arial"/>
          <w:color w:val="000000"/>
          <w:sz w:val="24"/>
          <w:szCs w:val="24"/>
        </w:rPr>
        <w:t xml:space="preserve">oncealment of </w:t>
      </w:r>
      <w:r>
        <w:rPr>
          <w:rFonts w:ascii="Arial" w:hAnsi="Arial" w:cs="Arial"/>
          <w:color w:val="000000"/>
          <w:sz w:val="24"/>
          <w:szCs w:val="24"/>
        </w:rPr>
        <w:t xml:space="preserve">information relating to </w:t>
      </w:r>
      <w:r w:rsidR="00923E77" w:rsidRPr="008C7025">
        <w:rPr>
          <w:rFonts w:ascii="Arial" w:hAnsi="Arial" w:cs="Arial"/>
          <w:color w:val="000000"/>
          <w:sz w:val="24"/>
          <w:szCs w:val="24"/>
        </w:rPr>
        <w:t>any of the above</w:t>
      </w:r>
      <w:r w:rsidR="008C7025" w:rsidRPr="008C7025">
        <w:rPr>
          <w:rFonts w:ascii="Arial" w:hAnsi="Arial" w:cs="Arial"/>
          <w:color w:val="000000"/>
          <w:sz w:val="24"/>
          <w:szCs w:val="24"/>
        </w:rPr>
        <w:t>.</w:t>
      </w:r>
    </w:p>
    <w:p w14:paraId="596D5FA2" w14:textId="77777777" w:rsidR="00643376" w:rsidRPr="008C7025" w:rsidRDefault="00643376" w:rsidP="002729AF">
      <w:pPr>
        <w:pStyle w:val="ListParagraph"/>
        <w:spacing w:after="0" w:line="240" w:lineRule="auto"/>
        <w:rPr>
          <w:rFonts w:ascii="Arial" w:hAnsi="Arial" w:cs="Arial"/>
          <w:color w:val="000000"/>
          <w:sz w:val="24"/>
          <w:szCs w:val="24"/>
        </w:rPr>
      </w:pPr>
    </w:p>
    <w:p w14:paraId="38683178" w14:textId="77777777" w:rsidR="002729AF" w:rsidRDefault="002729AF" w:rsidP="002729AF">
      <w:pPr>
        <w:rPr>
          <w:rFonts w:ascii="Arial" w:hAnsi="Arial" w:cs="Arial"/>
          <w:b/>
          <w:color w:val="000000"/>
          <w:sz w:val="32"/>
          <w:szCs w:val="32"/>
        </w:rPr>
      </w:pPr>
    </w:p>
    <w:p w14:paraId="596D5FA3" w14:textId="701F6DC0" w:rsidR="00923E77" w:rsidRPr="00213411" w:rsidRDefault="00213411" w:rsidP="002729AF">
      <w:pPr>
        <w:rPr>
          <w:rFonts w:ascii="Arial" w:hAnsi="Arial" w:cs="Arial"/>
          <w:b/>
          <w:color w:val="000000"/>
          <w:sz w:val="32"/>
          <w:szCs w:val="32"/>
        </w:rPr>
      </w:pPr>
      <w:r>
        <w:rPr>
          <w:rFonts w:ascii="Arial" w:hAnsi="Arial" w:cs="Arial"/>
          <w:b/>
          <w:color w:val="000000"/>
          <w:sz w:val="32"/>
          <w:szCs w:val="32"/>
        </w:rPr>
        <w:t>3.  Application of the P</w:t>
      </w:r>
      <w:r w:rsidR="00923E77" w:rsidRPr="00213411">
        <w:rPr>
          <w:rFonts w:ascii="Arial" w:hAnsi="Arial" w:cs="Arial"/>
          <w:b/>
          <w:color w:val="000000"/>
          <w:sz w:val="32"/>
          <w:szCs w:val="32"/>
        </w:rPr>
        <w:t>olicy</w:t>
      </w:r>
      <w:r w:rsidR="005049AC" w:rsidRPr="00213411">
        <w:rPr>
          <w:rFonts w:ascii="Arial" w:hAnsi="Arial" w:cs="Arial"/>
          <w:b/>
          <w:color w:val="000000"/>
          <w:sz w:val="32"/>
          <w:szCs w:val="32"/>
        </w:rPr>
        <w:br/>
      </w:r>
    </w:p>
    <w:p w14:paraId="596D5FA4" w14:textId="7372E49C"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This policy is intended to tackle </w:t>
      </w:r>
      <w:r w:rsidR="003C211F">
        <w:rPr>
          <w:rFonts w:ascii="Arial" w:hAnsi="Arial" w:cs="Arial"/>
          <w:color w:val="000000"/>
          <w:szCs w:val="24"/>
        </w:rPr>
        <w:t xml:space="preserve">any </w:t>
      </w:r>
      <w:r w:rsidRPr="008C7025">
        <w:rPr>
          <w:rFonts w:ascii="Arial" w:hAnsi="Arial" w:cs="Arial"/>
          <w:color w:val="000000"/>
          <w:szCs w:val="24"/>
        </w:rPr>
        <w:t>concerns of malpractice which are made in the public interest by:</w:t>
      </w:r>
      <w:r w:rsidR="00213411">
        <w:rPr>
          <w:rFonts w:ascii="Arial" w:hAnsi="Arial" w:cs="Arial"/>
          <w:color w:val="000000"/>
          <w:szCs w:val="24"/>
        </w:rPr>
        <w:br/>
      </w:r>
    </w:p>
    <w:p w14:paraId="596D5FA5" w14:textId="6CDC2905" w:rsidR="00923E77" w:rsidRPr="008C7025" w:rsidRDefault="00923E77" w:rsidP="002729AF">
      <w:pPr>
        <w:pStyle w:val="ListParagraph"/>
        <w:numPr>
          <w:ilvl w:val="0"/>
          <w:numId w:val="3"/>
        </w:numPr>
        <w:spacing w:after="0" w:line="240" w:lineRule="auto"/>
        <w:rPr>
          <w:rFonts w:ascii="Arial" w:hAnsi="Arial" w:cs="Arial"/>
          <w:color w:val="000000"/>
          <w:sz w:val="24"/>
          <w:szCs w:val="24"/>
        </w:rPr>
      </w:pPr>
      <w:r w:rsidRPr="008C7025">
        <w:rPr>
          <w:rFonts w:ascii="Arial" w:hAnsi="Arial" w:cs="Arial"/>
          <w:color w:val="000000"/>
          <w:sz w:val="24"/>
          <w:szCs w:val="24"/>
        </w:rPr>
        <w:t xml:space="preserve">A member of staff of the </w:t>
      </w:r>
      <w:r w:rsidR="00213411">
        <w:rPr>
          <w:rFonts w:ascii="Arial" w:hAnsi="Arial" w:cs="Arial"/>
          <w:color w:val="000000"/>
          <w:sz w:val="24"/>
          <w:szCs w:val="24"/>
        </w:rPr>
        <w:t>C</w:t>
      </w:r>
      <w:r w:rsidRPr="008C7025">
        <w:rPr>
          <w:rFonts w:ascii="Arial" w:hAnsi="Arial" w:cs="Arial"/>
          <w:color w:val="000000"/>
          <w:sz w:val="24"/>
          <w:szCs w:val="24"/>
        </w:rPr>
        <w:t>ouncil</w:t>
      </w:r>
    </w:p>
    <w:p w14:paraId="596D5FA6" w14:textId="05269FF9" w:rsidR="00923E77" w:rsidRPr="008C7025" w:rsidRDefault="00213411" w:rsidP="002729AF">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Agency staff and self-</w:t>
      </w:r>
      <w:r w:rsidR="00923E77" w:rsidRPr="008C7025">
        <w:rPr>
          <w:rFonts w:ascii="Arial" w:hAnsi="Arial" w:cs="Arial"/>
          <w:color w:val="000000"/>
          <w:sz w:val="24"/>
          <w:szCs w:val="24"/>
        </w:rPr>
        <w:t xml:space="preserve">employed staff </w:t>
      </w:r>
      <w:r w:rsidR="004B20A3">
        <w:rPr>
          <w:rFonts w:ascii="Arial" w:hAnsi="Arial" w:cs="Arial"/>
          <w:color w:val="000000"/>
          <w:sz w:val="24"/>
          <w:szCs w:val="24"/>
        </w:rPr>
        <w:t xml:space="preserve"> carrying out</w:t>
      </w:r>
      <w:r w:rsidR="00923E77" w:rsidRPr="008C7025">
        <w:rPr>
          <w:rFonts w:ascii="Arial" w:hAnsi="Arial" w:cs="Arial"/>
          <w:color w:val="000000"/>
          <w:sz w:val="24"/>
          <w:szCs w:val="24"/>
        </w:rPr>
        <w:t xml:space="preserve"> </w:t>
      </w:r>
      <w:r>
        <w:rPr>
          <w:rFonts w:ascii="Arial" w:hAnsi="Arial" w:cs="Arial"/>
          <w:color w:val="000000"/>
          <w:sz w:val="24"/>
          <w:szCs w:val="24"/>
        </w:rPr>
        <w:t>C</w:t>
      </w:r>
      <w:r w:rsidR="00923E77" w:rsidRPr="008C7025">
        <w:rPr>
          <w:rFonts w:ascii="Arial" w:hAnsi="Arial" w:cs="Arial"/>
          <w:color w:val="000000"/>
          <w:sz w:val="24"/>
          <w:szCs w:val="24"/>
        </w:rPr>
        <w:t>ouncil work</w:t>
      </w:r>
    </w:p>
    <w:p w14:paraId="596D5FA7" w14:textId="4D6CF28F" w:rsidR="00923E77" w:rsidRPr="008C7025" w:rsidRDefault="005C6AFE" w:rsidP="002729AF">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The staff of C</w:t>
      </w:r>
      <w:r w:rsidR="00923E77" w:rsidRPr="008C7025">
        <w:rPr>
          <w:rFonts w:ascii="Arial" w:hAnsi="Arial" w:cs="Arial"/>
          <w:color w:val="000000"/>
          <w:sz w:val="24"/>
          <w:szCs w:val="24"/>
        </w:rPr>
        <w:t xml:space="preserve">ouncil </w:t>
      </w:r>
      <w:r w:rsidR="00004664" w:rsidRPr="008C7025">
        <w:rPr>
          <w:rFonts w:ascii="Arial" w:hAnsi="Arial" w:cs="Arial"/>
          <w:color w:val="000000"/>
          <w:sz w:val="24"/>
          <w:szCs w:val="24"/>
        </w:rPr>
        <w:t xml:space="preserve">contractors </w:t>
      </w:r>
      <w:r w:rsidR="00004664">
        <w:rPr>
          <w:rFonts w:ascii="Arial" w:hAnsi="Arial" w:cs="Arial"/>
          <w:color w:val="000000"/>
          <w:sz w:val="24"/>
          <w:szCs w:val="24"/>
        </w:rPr>
        <w:t>carrying</w:t>
      </w:r>
      <w:r w:rsidR="00464AE0">
        <w:rPr>
          <w:rFonts w:ascii="Arial" w:hAnsi="Arial" w:cs="Arial"/>
          <w:color w:val="000000"/>
          <w:sz w:val="24"/>
          <w:szCs w:val="24"/>
        </w:rPr>
        <w:t xml:space="preserve"> out</w:t>
      </w:r>
      <w:r w:rsidR="00923E77" w:rsidRPr="008C7025">
        <w:rPr>
          <w:rFonts w:ascii="Arial" w:hAnsi="Arial" w:cs="Arial"/>
          <w:color w:val="000000"/>
          <w:sz w:val="24"/>
          <w:szCs w:val="24"/>
        </w:rPr>
        <w:t xml:space="preserve"> </w:t>
      </w:r>
      <w:r w:rsidR="00213411">
        <w:rPr>
          <w:rFonts w:ascii="Arial" w:hAnsi="Arial" w:cs="Arial"/>
          <w:color w:val="000000"/>
          <w:sz w:val="24"/>
          <w:szCs w:val="24"/>
        </w:rPr>
        <w:t>C</w:t>
      </w:r>
      <w:r w:rsidR="00923E77" w:rsidRPr="008C7025">
        <w:rPr>
          <w:rFonts w:ascii="Arial" w:hAnsi="Arial" w:cs="Arial"/>
          <w:color w:val="000000"/>
          <w:sz w:val="24"/>
          <w:szCs w:val="24"/>
        </w:rPr>
        <w:t>ouncil work.</w:t>
      </w:r>
      <w:r w:rsidR="00034C9D">
        <w:rPr>
          <w:rFonts w:ascii="Arial" w:hAnsi="Arial" w:cs="Arial"/>
          <w:color w:val="000000"/>
          <w:sz w:val="24"/>
          <w:szCs w:val="24"/>
        </w:rPr>
        <w:br/>
      </w:r>
    </w:p>
    <w:p w14:paraId="596D5FA8" w14:textId="7B721504" w:rsidR="00643376" w:rsidRPr="008C7025" w:rsidRDefault="00923E77" w:rsidP="002729AF">
      <w:pPr>
        <w:rPr>
          <w:rFonts w:ascii="Arial" w:hAnsi="Arial" w:cs="Arial"/>
          <w:color w:val="000000"/>
          <w:szCs w:val="24"/>
        </w:rPr>
      </w:pPr>
      <w:r w:rsidRPr="008C7025">
        <w:rPr>
          <w:rFonts w:ascii="Arial" w:hAnsi="Arial" w:cs="Arial"/>
          <w:color w:val="000000"/>
          <w:szCs w:val="24"/>
        </w:rPr>
        <w:t xml:space="preserve">For the purposes of this policy an individual who has grounds to believe that malpractice has occurred, is occurring or is likely to occur in connection with the Council is referred to as ‘the Discloser’.  Members of the Council who are concerned about a particular matter should consult the </w:t>
      </w:r>
      <w:r w:rsidR="00213411">
        <w:rPr>
          <w:rFonts w:ascii="Arial" w:hAnsi="Arial" w:cs="Arial"/>
          <w:color w:val="000000"/>
          <w:szCs w:val="24"/>
        </w:rPr>
        <w:t>C</w:t>
      </w:r>
      <w:r w:rsidRPr="008C7025">
        <w:rPr>
          <w:rFonts w:ascii="Arial" w:hAnsi="Arial" w:cs="Arial"/>
          <w:color w:val="000000"/>
          <w:szCs w:val="24"/>
        </w:rPr>
        <w:t xml:space="preserve">ouncil’s statutory </w:t>
      </w:r>
      <w:r w:rsidR="008E7AF9">
        <w:rPr>
          <w:rFonts w:ascii="Arial" w:hAnsi="Arial" w:cs="Arial"/>
          <w:color w:val="000000"/>
          <w:szCs w:val="24"/>
        </w:rPr>
        <w:t>M</w:t>
      </w:r>
      <w:r w:rsidRPr="008C7025">
        <w:rPr>
          <w:rFonts w:ascii="Arial" w:hAnsi="Arial" w:cs="Arial"/>
          <w:color w:val="000000"/>
          <w:szCs w:val="24"/>
        </w:rPr>
        <w:t xml:space="preserve">onitoring </w:t>
      </w:r>
      <w:r w:rsidR="008E7AF9">
        <w:rPr>
          <w:rFonts w:ascii="Arial" w:hAnsi="Arial" w:cs="Arial"/>
          <w:color w:val="000000"/>
          <w:szCs w:val="24"/>
        </w:rPr>
        <w:t>O</w:t>
      </w:r>
      <w:r w:rsidRPr="008C7025">
        <w:rPr>
          <w:rFonts w:ascii="Arial" w:hAnsi="Arial" w:cs="Arial"/>
          <w:color w:val="000000"/>
          <w:szCs w:val="24"/>
        </w:rPr>
        <w:t>fficer (</w:t>
      </w:r>
      <w:r w:rsidR="00213411">
        <w:rPr>
          <w:rFonts w:ascii="Arial" w:hAnsi="Arial" w:cs="Arial"/>
        </w:rPr>
        <w:t>Council Solicitor and Monitoring Officer</w:t>
      </w:r>
      <w:r w:rsidRPr="008C7025">
        <w:rPr>
          <w:rFonts w:ascii="Arial" w:hAnsi="Arial" w:cs="Arial"/>
          <w:color w:val="000000"/>
          <w:szCs w:val="24"/>
        </w:rPr>
        <w:t>).</w:t>
      </w:r>
    </w:p>
    <w:p w14:paraId="596D5FA9"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 </w:t>
      </w:r>
    </w:p>
    <w:p w14:paraId="72120574" w14:textId="77777777" w:rsidR="002729AF" w:rsidRDefault="002729AF" w:rsidP="002729AF">
      <w:pPr>
        <w:rPr>
          <w:rFonts w:ascii="Arial" w:hAnsi="Arial" w:cs="Arial"/>
          <w:b/>
          <w:color w:val="000000"/>
          <w:sz w:val="32"/>
          <w:szCs w:val="32"/>
        </w:rPr>
      </w:pPr>
    </w:p>
    <w:p w14:paraId="596D5FAA" w14:textId="77777777" w:rsidR="00923E77" w:rsidRPr="008C7025" w:rsidRDefault="00923E77" w:rsidP="002729AF">
      <w:pPr>
        <w:rPr>
          <w:rFonts w:ascii="Arial" w:hAnsi="Arial" w:cs="Arial"/>
          <w:color w:val="000000"/>
          <w:sz w:val="32"/>
          <w:szCs w:val="32"/>
        </w:rPr>
      </w:pPr>
      <w:r w:rsidRPr="00213411">
        <w:rPr>
          <w:rFonts w:ascii="Arial" w:hAnsi="Arial" w:cs="Arial"/>
          <w:b/>
          <w:color w:val="000000"/>
          <w:sz w:val="32"/>
          <w:szCs w:val="32"/>
        </w:rPr>
        <w:t>4.  This Policy</w:t>
      </w:r>
      <w:r w:rsidRPr="008C7025">
        <w:rPr>
          <w:rFonts w:ascii="Arial" w:hAnsi="Arial" w:cs="Arial"/>
          <w:color w:val="000000"/>
          <w:sz w:val="32"/>
          <w:szCs w:val="32"/>
        </w:rPr>
        <w:t xml:space="preserve"> </w:t>
      </w:r>
      <w:r w:rsidRPr="00213411">
        <w:rPr>
          <w:rFonts w:ascii="Arial" w:hAnsi="Arial" w:cs="Arial"/>
          <w:b/>
          <w:i/>
          <w:color w:val="000000"/>
          <w:sz w:val="32"/>
          <w:szCs w:val="32"/>
        </w:rPr>
        <w:t>Does NOT Apply To</w:t>
      </w:r>
      <w:r w:rsidR="005049AC" w:rsidRPr="008C7025">
        <w:rPr>
          <w:rFonts w:ascii="Arial" w:hAnsi="Arial" w:cs="Arial"/>
          <w:b/>
          <w:color w:val="000000"/>
          <w:sz w:val="32"/>
          <w:szCs w:val="32"/>
        </w:rPr>
        <w:br/>
      </w:r>
    </w:p>
    <w:p w14:paraId="596D5FAB" w14:textId="15F9EDBA" w:rsidR="00923E77" w:rsidRPr="008C7025" w:rsidRDefault="00923E77" w:rsidP="002729AF">
      <w:pPr>
        <w:pStyle w:val="ListParagraph"/>
        <w:numPr>
          <w:ilvl w:val="0"/>
          <w:numId w:val="4"/>
        </w:numPr>
        <w:spacing w:after="0" w:line="240" w:lineRule="auto"/>
        <w:rPr>
          <w:rFonts w:ascii="Arial" w:hAnsi="Arial" w:cs="Arial"/>
          <w:color w:val="000000"/>
          <w:sz w:val="24"/>
          <w:szCs w:val="24"/>
        </w:rPr>
      </w:pPr>
      <w:r w:rsidRPr="008C7025">
        <w:rPr>
          <w:rFonts w:ascii="Arial" w:hAnsi="Arial" w:cs="Arial"/>
          <w:color w:val="000000"/>
          <w:sz w:val="24"/>
          <w:szCs w:val="24"/>
        </w:rPr>
        <w:t xml:space="preserve">The relationship between members of staff, their managers and the </w:t>
      </w:r>
      <w:r w:rsidR="004B20A3">
        <w:rPr>
          <w:rFonts w:ascii="Arial" w:hAnsi="Arial" w:cs="Arial"/>
          <w:color w:val="000000"/>
          <w:sz w:val="24"/>
          <w:szCs w:val="24"/>
        </w:rPr>
        <w:t>C</w:t>
      </w:r>
      <w:r w:rsidRPr="008C7025">
        <w:rPr>
          <w:rFonts w:ascii="Arial" w:hAnsi="Arial" w:cs="Arial"/>
          <w:color w:val="000000"/>
          <w:sz w:val="24"/>
          <w:szCs w:val="24"/>
        </w:rPr>
        <w:t>ouncil, for which the employee complaints procedure or collective dispute procedures are more appropriate</w:t>
      </w:r>
      <w:r w:rsidR="00643376" w:rsidRPr="008C7025">
        <w:rPr>
          <w:rFonts w:ascii="Arial" w:hAnsi="Arial" w:cs="Arial"/>
          <w:color w:val="000000"/>
          <w:sz w:val="24"/>
          <w:szCs w:val="24"/>
        </w:rPr>
        <w:t>.</w:t>
      </w:r>
    </w:p>
    <w:p w14:paraId="596D5FAC" w14:textId="77777777" w:rsidR="00923E77" w:rsidRPr="008C7025" w:rsidRDefault="00923E77" w:rsidP="002729AF">
      <w:pPr>
        <w:pStyle w:val="ListParagraph"/>
        <w:numPr>
          <w:ilvl w:val="0"/>
          <w:numId w:val="4"/>
        </w:numPr>
        <w:spacing w:after="0" w:line="240" w:lineRule="auto"/>
        <w:rPr>
          <w:rFonts w:ascii="Arial" w:hAnsi="Arial" w:cs="Arial"/>
          <w:color w:val="000000"/>
          <w:sz w:val="24"/>
          <w:szCs w:val="24"/>
        </w:rPr>
      </w:pPr>
      <w:r w:rsidRPr="008C7025">
        <w:rPr>
          <w:rFonts w:ascii="Arial" w:hAnsi="Arial" w:cs="Arial"/>
          <w:color w:val="000000"/>
          <w:sz w:val="24"/>
          <w:szCs w:val="24"/>
        </w:rPr>
        <w:t>Concerns and complaints by members of the public to which the corporate complaints procedure will apply</w:t>
      </w:r>
      <w:r w:rsidR="00643376" w:rsidRPr="008C7025">
        <w:rPr>
          <w:rFonts w:ascii="Arial" w:hAnsi="Arial" w:cs="Arial"/>
          <w:color w:val="000000"/>
          <w:sz w:val="24"/>
          <w:szCs w:val="24"/>
        </w:rPr>
        <w:t>.</w:t>
      </w:r>
    </w:p>
    <w:p w14:paraId="596D5FAD" w14:textId="42EA081E" w:rsidR="00923E77" w:rsidRPr="008C7025" w:rsidRDefault="00923E77" w:rsidP="002729AF">
      <w:pPr>
        <w:pStyle w:val="ListParagraph"/>
        <w:numPr>
          <w:ilvl w:val="0"/>
          <w:numId w:val="4"/>
        </w:numPr>
        <w:spacing w:after="0" w:line="240" w:lineRule="auto"/>
        <w:rPr>
          <w:rFonts w:ascii="Arial" w:hAnsi="Arial" w:cs="Arial"/>
          <w:color w:val="000000"/>
          <w:sz w:val="24"/>
          <w:szCs w:val="24"/>
        </w:rPr>
      </w:pPr>
      <w:r w:rsidRPr="008C7025">
        <w:rPr>
          <w:rFonts w:ascii="Arial" w:hAnsi="Arial" w:cs="Arial"/>
          <w:color w:val="000000"/>
          <w:sz w:val="24"/>
          <w:szCs w:val="24"/>
        </w:rPr>
        <w:t xml:space="preserve">Agency, self-employed or contract workers as an alternative to such dispute resolution procedures as are set out </w:t>
      </w:r>
      <w:r w:rsidR="00213411">
        <w:rPr>
          <w:rFonts w:ascii="Arial" w:hAnsi="Arial" w:cs="Arial"/>
          <w:color w:val="000000"/>
          <w:sz w:val="24"/>
          <w:szCs w:val="24"/>
        </w:rPr>
        <w:t>with</w:t>
      </w:r>
      <w:r w:rsidRPr="008C7025">
        <w:rPr>
          <w:rFonts w:ascii="Arial" w:hAnsi="Arial" w:cs="Arial"/>
          <w:color w:val="000000"/>
          <w:sz w:val="24"/>
          <w:szCs w:val="24"/>
        </w:rPr>
        <w:t xml:space="preserve">in their contract with the </w:t>
      </w:r>
      <w:r w:rsidR="00643376" w:rsidRPr="008C7025">
        <w:rPr>
          <w:rFonts w:ascii="Arial" w:hAnsi="Arial" w:cs="Arial"/>
          <w:color w:val="000000"/>
          <w:sz w:val="24"/>
          <w:szCs w:val="24"/>
        </w:rPr>
        <w:t>C</w:t>
      </w:r>
      <w:r w:rsidRPr="008C7025">
        <w:rPr>
          <w:rFonts w:ascii="Arial" w:hAnsi="Arial" w:cs="Arial"/>
          <w:color w:val="000000"/>
          <w:sz w:val="24"/>
          <w:szCs w:val="24"/>
        </w:rPr>
        <w:t>ouncil</w:t>
      </w:r>
      <w:r w:rsidR="00643376" w:rsidRPr="008C7025">
        <w:rPr>
          <w:rFonts w:ascii="Arial" w:hAnsi="Arial" w:cs="Arial"/>
          <w:color w:val="000000"/>
          <w:sz w:val="24"/>
          <w:szCs w:val="24"/>
        </w:rPr>
        <w:t>.</w:t>
      </w:r>
    </w:p>
    <w:p w14:paraId="596D5FAE" w14:textId="0B4F05C8" w:rsidR="00643376" w:rsidRPr="008C7025" w:rsidRDefault="00923E77" w:rsidP="002729AF">
      <w:pPr>
        <w:pStyle w:val="ListParagraph"/>
        <w:numPr>
          <w:ilvl w:val="0"/>
          <w:numId w:val="4"/>
        </w:numPr>
        <w:spacing w:after="0" w:line="240" w:lineRule="auto"/>
        <w:rPr>
          <w:rFonts w:ascii="Arial" w:hAnsi="Arial" w:cs="Arial"/>
          <w:color w:val="000000"/>
          <w:sz w:val="24"/>
          <w:szCs w:val="24"/>
        </w:rPr>
      </w:pPr>
      <w:r w:rsidRPr="008C7025">
        <w:rPr>
          <w:rFonts w:ascii="Arial" w:hAnsi="Arial" w:cs="Arial"/>
          <w:color w:val="000000"/>
          <w:sz w:val="24"/>
          <w:szCs w:val="24"/>
        </w:rPr>
        <w:t>Concerns or complaints about the behaviour of Members of the Council (Councillors) to which the Members Code of Conduct will apply</w:t>
      </w:r>
      <w:r w:rsidR="00643376" w:rsidRPr="008C7025">
        <w:rPr>
          <w:rFonts w:ascii="Arial" w:hAnsi="Arial" w:cs="Arial"/>
          <w:color w:val="000000"/>
          <w:sz w:val="24"/>
          <w:szCs w:val="24"/>
        </w:rPr>
        <w:t>.</w:t>
      </w:r>
      <w:r w:rsidR="00034C9D">
        <w:rPr>
          <w:rFonts w:ascii="Arial" w:hAnsi="Arial" w:cs="Arial"/>
          <w:color w:val="000000"/>
          <w:sz w:val="24"/>
          <w:szCs w:val="24"/>
        </w:rPr>
        <w:br/>
      </w:r>
    </w:p>
    <w:p w14:paraId="583B32A0" w14:textId="4F5A3D71" w:rsidR="002729AF" w:rsidRDefault="002729AF" w:rsidP="002729AF">
      <w:pPr>
        <w:rPr>
          <w:rFonts w:ascii="Arial" w:hAnsi="Arial" w:cs="Arial"/>
          <w:b/>
          <w:color w:val="000000"/>
          <w:sz w:val="32"/>
          <w:szCs w:val="32"/>
        </w:rPr>
      </w:pPr>
      <w:r>
        <w:rPr>
          <w:rFonts w:ascii="Arial" w:hAnsi="Arial" w:cs="Arial"/>
          <w:b/>
          <w:color w:val="000000"/>
          <w:sz w:val="32"/>
          <w:szCs w:val="32"/>
        </w:rPr>
        <w:br w:type="page"/>
      </w:r>
    </w:p>
    <w:p w14:paraId="596D5FAF" w14:textId="77777777" w:rsidR="00923E77" w:rsidRPr="00213411" w:rsidRDefault="00923E77" w:rsidP="002729AF">
      <w:pPr>
        <w:rPr>
          <w:rFonts w:ascii="Arial" w:hAnsi="Arial" w:cs="Arial"/>
          <w:b/>
          <w:color w:val="000000"/>
          <w:sz w:val="32"/>
          <w:szCs w:val="32"/>
        </w:rPr>
      </w:pPr>
      <w:r w:rsidRPr="00213411">
        <w:rPr>
          <w:rFonts w:ascii="Arial" w:hAnsi="Arial" w:cs="Arial"/>
          <w:b/>
          <w:color w:val="000000"/>
          <w:sz w:val="32"/>
          <w:szCs w:val="32"/>
        </w:rPr>
        <w:lastRenderedPageBreak/>
        <w:t>5.  Designated Assessors</w:t>
      </w:r>
      <w:r w:rsidR="005049AC" w:rsidRPr="00213411">
        <w:rPr>
          <w:rFonts w:ascii="Arial" w:hAnsi="Arial" w:cs="Arial"/>
          <w:b/>
          <w:color w:val="000000"/>
          <w:sz w:val="32"/>
          <w:szCs w:val="32"/>
        </w:rPr>
        <w:br/>
      </w:r>
    </w:p>
    <w:p w14:paraId="596D5FB0" w14:textId="3021B63D"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The Council’s Monitoring Officer will designate at </w:t>
      </w:r>
      <w:r w:rsidRPr="00187230">
        <w:rPr>
          <w:rFonts w:ascii="Arial" w:hAnsi="Arial" w:cs="Arial"/>
          <w:szCs w:val="24"/>
        </w:rPr>
        <w:t xml:space="preserve">least five senior members </w:t>
      </w:r>
      <w:r w:rsidRPr="008C7025">
        <w:rPr>
          <w:rFonts w:ascii="Arial" w:hAnsi="Arial" w:cs="Arial"/>
          <w:color w:val="000000"/>
          <w:szCs w:val="24"/>
        </w:rPr>
        <w:t>of staff of appropriate experience and standing within the Council as “Designated Assessors”</w:t>
      </w:r>
      <w:r w:rsidR="005049AC" w:rsidRPr="008C7025">
        <w:rPr>
          <w:rFonts w:ascii="Arial" w:hAnsi="Arial" w:cs="Arial"/>
          <w:color w:val="000000"/>
          <w:szCs w:val="24"/>
        </w:rPr>
        <w:t xml:space="preserve">.  </w:t>
      </w:r>
      <w:r w:rsidRPr="008C7025">
        <w:rPr>
          <w:rFonts w:ascii="Arial" w:hAnsi="Arial" w:cs="Arial"/>
          <w:color w:val="000000"/>
          <w:szCs w:val="24"/>
        </w:rPr>
        <w:t xml:space="preserve">On instruction by the Council’s Monitoring Officer (or their Deputy), Designated Assessors are responsible for the preliminary investigation of disclosures and to make recommendations to the Council’s Monitoring </w:t>
      </w:r>
      <w:r w:rsidR="004B20A3">
        <w:rPr>
          <w:rFonts w:ascii="Arial" w:hAnsi="Arial" w:cs="Arial"/>
          <w:color w:val="000000"/>
          <w:szCs w:val="24"/>
        </w:rPr>
        <w:t>O</w:t>
      </w:r>
      <w:r w:rsidRPr="008C7025">
        <w:rPr>
          <w:rFonts w:ascii="Arial" w:hAnsi="Arial" w:cs="Arial"/>
          <w:color w:val="000000"/>
          <w:szCs w:val="24"/>
        </w:rPr>
        <w:t>fficer as to what further steps, if any, should be taken. The Monitoring Officer will co-ordinate the training of the Designated Assessors in the use of this procedure.</w:t>
      </w:r>
      <w:r w:rsidR="005049AC" w:rsidRPr="008C7025">
        <w:rPr>
          <w:rFonts w:ascii="Arial" w:hAnsi="Arial" w:cs="Arial"/>
          <w:color w:val="000000"/>
          <w:szCs w:val="24"/>
        </w:rPr>
        <w:br/>
      </w:r>
    </w:p>
    <w:p w14:paraId="596D5FB1"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A Designated Assessor may decline to investigate a disclosure on reasonable grounds such as:</w:t>
      </w:r>
      <w:r w:rsidR="005049AC" w:rsidRPr="008C7025">
        <w:rPr>
          <w:rFonts w:ascii="Arial" w:hAnsi="Arial" w:cs="Arial"/>
          <w:color w:val="000000"/>
          <w:szCs w:val="24"/>
        </w:rPr>
        <w:br/>
      </w:r>
    </w:p>
    <w:p w14:paraId="596D5FB2" w14:textId="5EFB7877" w:rsidR="00923E77" w:rsidRPr="00913245" w:rsidRDefault="00923E77" w:rsidP="002729AF">
      <w:pPr>
        <w:pStyle w:val="ListParagraph"/>
        <w:numPr>
          <w:ilvl w:val="0"/>
          <w:numId w:val="15"/>
        </w:numPr>
        <w:spacing w:after="0" w:line="240" w:lineRule="auto"/>
        <w:rPr>
          <w:rFonts w:ascii="Arial" w:hAnsi="Arial" w:cs="Arial"/>
          <w:color w:val="000000"/>
          <w:sz w:val="24"/>
          <w:szCs w:val="24"/>
        </w:rPr>
      </w:pPr>
      <w:r w:rsidRPr="00913245">
        <w:rPr>
          <w:rFonts w:ascii="Arial" w:hAnsi="Arial" w:cs="Arial"/>
          <w:color w:val="000000"/>
          <w:sz w:val="24"/>
          <w:szCs w:val="24"/>
        </w:rPr>
        <w:t xml:space="preserve">With the agreement of the Monitoring Officer (or their Deputy) a Designated Assessor may </w:t>
      </w:r>
      <w:r w:rsidR="002E6154">
        <w:rPr>
          <w:rFonts w:ascii="Arial" w:hAnsi="Arial" w:cs="Arial"/>
          <w:color w:val="000000"/>
          <w:sz w:val="24"/>
          <w:szCs w:val="24"/>
        </w:rPr>
        <w:t>request</w:t>
      </w:r>
      <w:r w:rsidRPr="00913245">
        <w:rPr>
          <w:rFonts w:ascii="Arial" w:hAnsi="Arial" w:cs="Arial"/>
          <w:color w:val="000000"/>
          <w:sz w:val="24"/>
          <w:szCs w:val="24"/>
        </w:rPr>
        <w:t xml:space="preserve"> another officer </w:t>
      </w:r>
      <w:r w:rsidR="002E6154">
        <w:rPr>
          <w:rFonts w:ascii="Arial" w:hAnsi="Arial" w:cs="Arial"/>
          <w:color w:val="000000"/>
          <w:sz w:val="24"/>
          <w:szCs w:val="24"/>
        </w:rPr>
        <w:t>with</w:t>
      </w:r>
      <w:r w:rsidRPr="00913245">
        <w:rPr>
          <w:rFonts w:ascii="Arial" w:hAnsi="Arial" w:cs="Arial"/>
          <w:color w:val="000000"/>
          <w:sz w:val="24"/>
          <w:szCs w:val="24"/>
        </w:rPr>
        <w:t xml:space="preserve"> specialist knowledge </w:t>
      </w:r>
      <w:r w:rsidR="002E6154">
        <w:rPr>
          <w:rFonts w:ascii="Arial" w:hAnsi="Arial" w:cs="Arial"/>
          <w:color w:val="000000"/>
          <w:sz w:val="24"/>
          <w:szCs w:val="24"/>
        </w:rPr>
        <w:t>undertake the investigation</w:t>
      </w:r>
      <w:r w:rsidRPr="00913245">
        <w:rPr>
          <w:rFonts w:ascii="Arial" w:hAnsi="Arial" w:cs="Arial"/>
          <w:color w:val="000000"/>
          <w:sz w:val="24"/>
          <w:szCs w:val="24"/>
        </w:rPr>
        <w:t>.</w:t>
      </w:r>
      <w:r w:rsidR="002F62AA" w:rsidRPr="00913245">
        <w:rPr>
          <w:rFonts w:ascii="Arial" w:hAnsi="Arial" w:cs="Arial"/>
          <w:color w:val="000000"/>
          <w:sz w:val="24"/>
          <w:szCs w:val="24"/>
        </w:rPr>
        <w:br/>
      </w:r>
    </w:p>
    <w:p w14:paraId="596D5FD8" w14:textId="77777777" w:rsidR="00643376" w:rsidRDefault="00643376" w:rsidP="002729AF">
      <w:pPr>
        <w:rPr>
          <w:rFonts w:ascii="Arial" w:hAnsi="Arial" w:cs="Arial"/>
          <w:color w:val="000000"/>
          <w:szCs w:val="24"/>
        </w:rPr>
      </w:pPr>
    </w:p>
    <w:p w14:paraId="7302D6A2" w14:textId="691D4A07" w:rsidR="002E6154" w:rsidRDefault="002E6154" w:rsidP="002729AF">
      <w:pPr>
        <w:rPr>
          <w:rFonts w:ascii="Arial" w:hAnsi="Arial" w:cs="Arial"/>
          <w:color w:val="000000"/>
          <w:szCs w:val="24"/>
        </w:rPr>
      </w:pPr>
      <w:r>
        <w:rPr>
          <w:rFonts w:ascii="Arial" w:hAnsi="Arial" w:cs="Arial"/>
          <w:color w:val="000000"/>
          <w:szCs w:val="24"/>
        </w:rPr>
        <w:t>The Monitoring Officer may revoke any such designation as necessary and appoint a new Designated Assessor.</w:t>
      </w:r>
    </w:p>
    <w:p w14:paraId="7C5C798D" w14:textId="77777777" w:rsidR="002E6154" w:rsidRDefault="002E6154" w:rsidP="002729AF">
      <w:pPr>
        <w:rPr>
          <w:rFonts w:ascii="Arial" w:hAnsi="Arial" w:cs="Arial"/>
          <w:color w:val="000000"/>
          <w:szCs w:val="24"/>
        </w:rPr>
      </w:pPr>
    </w:p>
    <w:p w14:paraId="34F50C67" w14:textId="70FAC315" w:rsidR="002E6154" w:rsidRDefault="002E6154" w:rsidP="002729AF">
      <w:pPr>
        <w:rPr>
          <w:rFonts w:ascii="Arial" w:hAnsi="Arial" w:cs="Arial"/>
          <w:color w:val="000000"/>
          <w:szCs w:val="24"/>
        </w:rPr>
      </w:pPr>
      <w:r>
        <w:rPr>
          <w:rFonts w:ascii="Arial" w:hAnsi="Arial" w:cs="Arial"/>
          <w:color w:val="000000"/>
          <w:szCs w:val="24"/>
        </w:rPr>
        <w:t>The Monitoring Officer will endeavor to appoint a Designated Officer from a different service area to the one under investigation.</w:t>
      </w:r>
    </w:p>
    <w:p w14:paraId="4EF10B59" w14:textId="77777777" w:rsidR="002E6154" w:rsidRDefault="002E6154" w:rsidP="002729AF">
      <w:pPr>
        <w:rPr>
          <w:rFonts w:ascii="Arial" w:hAnsi="Arial" w:cs="Arial"/>
          <w:color w:val="000000"/>
          <w:szCs w:val="24"/>
        </w:rPr>
      </w:pPr>
    </w:p>
    <w:p w14:paraId="0BDB0168" w14:textId="77777777" w:rsidR="002547BD" w:rsidRPr="002547BD" w:rsidRDefault="002547BD" w:rsidP="002729AF">
      <w:pPr>
        <w:rPr>
          <w:rFonts w:ascii="Arial" w:hAnsi="Arial" w:cs="Arial"/>
          <w:color w:val="000000"/>
          <w:szCs w:val="24"/>
        </w:rPr>
      </w:pPr>
      <w:r w:rsidRPr="002547BD">
        <w:rPr>
          <w:rFonts w:ascii="Arial" w:hAnsi="Arial" w:cs="Arial"/>
          <w:color w:val="000000"/>
          <w:szCs w:val="24"/>
        </w:rPr>
        <w:t>The Designated Assessors are:</w:t>
      </w:r>
    </w:p>
    <w:p w14:paraId="6BD1A43B" w14:textId="77777777" w:rsidR="002547BD" w:rsidRPr="002547BD" w:rsidRDefault="002547BD" w:rsidP="002729AF">
      <w:pPr>
        <w:rPr>
          <w:rFonts w:ascii="Arial" w:hAnsi="Arial" w:cs="Arial"/>
          <w:color w:val="000000"/>
          <w:szCs w:val="24"/>
        </w:rPr>
      </w:pPr>
    </w:p>
    <w:tbl>
      <w:tblPr>
        <w:tblStyle w:val="TableGrid"/>
        <w:tblW w:w="0" w:type="auto"/>
        <w:jc w:val="center"/>
        <w:tblLook w:val="04A0" w:firstRow="1" w:lastRow="0" w:firstColumn="1" w:lastColumn="0" w:noHBand="0" w:noVBand="1"/>
      </w:tblPr>
      <w:tblGrid>
        <w:gridCol w:w="6699"/>
        <w:gridCol w:w="2305"/>
      </w:tblGrid>
      <w:tr w:rsidR="00940F7A" w:rsidRPr="008C7025" w14:paraId="306FF077"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61A530F1" w14:textId="77777777" w:rsidR="00497F50" w:rsidRPr="008C7025" w:rsidRDefault="00497F50" w:rsidP="002729AF">
            <w:pPr>
              <w:rPr>
                <w:b/>
              </w:rPr>
            </w:pPr>
            <w:r w:rsidRPr="008C7025">
              <w:rPr>
                <w:b/>
                <w:color w:val="000000"/>
                <w:szCs w:val="24"/>
              </w:rPr>
              <w:t>Department / Officer</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19536C56" w14:textId="77777777" w:rsidR="00497F50" w:rsidRPr="008C7025" w:rsidRDefault="00497F50" w:rsidP="002729AF">
            <w:pPr>
              <w:rPr>
                <w:b/>
              </w:rPr>
            </w:pPr>
            <w:r w:rsidRPr="008C7025">
              <w:rPr>
                <w:b/>
                <w:color w:val="000000"/>
                <w:szCs w:val="24"/>
              </w:rPr>
              <w:t>Tel. No / Extension</w:t>
            </w:r>
          </w:p>
        </w:tc>
      </w:tr>
      <w:tr w:rsidR="00940F7A" w:rsidRPr="008C7025" w14:paraId="0FFC79B2"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tcPr>
          <w:p w14:paraId="5168DB2C" w14:textId="683C7002" w:rsidR="00497F50" w:rsidRPr="00187230" w:rsidRDefault="00BF3452" w:rsidP="002729AF">
            <w:pPr>
              <w:rPr>
                <w:szCs w:val="24"/>
              </w:rPr>
            </w:pPr>
            <w:r>
              <w:rPr>
                <w:szCs w:val="24"/>
              </w:rPr>
              <w:t>Resources</w:t>
            </w:r>
            <w:r w:rsidR="00940F7A">
              <w:rPr>
                <w:szCs w:val="24"/>
              </w:rPr>
              <w:t xml:space="preserve"> (</w:t>
            </w:r>
            <w:r w:rsidR="00CE04AA">
              <w:rPr>
                <w:szCs w:val="24"/>
              </w:rPr>
              <w:t xml:space="preserve">Commissioning &amp; Procurement) - </w:t>
            </w:r>
            <w:r>
              <w:rPr>
                <w:szCs w:val="24"/>
              </w:rPr>
              <w:t>Jennifer Wade</w:t>
            </w:r>
          </w:p>
        </w:tc>
        <w:tc>
          <w:tcPr>
            <w:tcW w:w="0" w:type="auto"/>
            <w:tcBorders>
              <w:top w:val="single" w:sz="4" w:space="0" w:color="auto"/>
              <w:left w:val="single" w:sz="4" w:space="0" w:color="auto"/>
              <w:bottom w:val="single" w:sz="4" w:space="0" w:color="auto"/>
              <w:right w:val="single" w:sz="4" w:space="0" w:color="auto"/>
            </w:tcBorders>
          </w:tcPr>
          <w:p w14:paraId="3EAD0DF0" w14:textId="2AA5BF6D" w:rsidR="00497F50" w:rsidRPr="00187230" w:rsidRDefault="00BF3452" w:rsidP="002729AF">
            <w:pPr>
              <w:jc w:val="center"/>
              <w:rPr>
                <w:szCs w:val="24"/>
              </w:rPr>
            </w:pPr>
            <w:r>
              <w:rPr>
                <w:szCs w:val="24"/>
              </w:rPr>
              <w:t>Ext 47156</w:t>
            </w:r>
          </w:p>
        </w:tc>
      </w:tr>
      <w:tr w:rsidR="00940F7A" w:rsidRPr="008C7025" w14:paraId="3ABA1989"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tcPr>
          <w:p w14:paraId="63D55C68" w14:textId="71A1E121" w:rsidR="00497F50" w:rsidRPr="00187230" w:rsidRDefault="00497F50" w:rsidP="00CE04AA">
            <w:pPr>
              <w:rPr>
                <w:szCs w:val="24"/>
              </w:rPr>
            </w:pPr>
            <w:r w:rsidRPr="00187230">
              <w:rPr>
                <w:szCs w:val="24"/>
              </w:rPr>
              <w:t xml:space="preserve">People </w:t>
            </w:r>
            <w:r w:rsidR="00940F7A">
              <w:rPr>
                <w:szCs w:val="24"/>
              </w:rPr>
              <w:t xml:space="preserve">(Housing Solutions) - </w:t>
            </w:r>
            <w:r w:rsidRPr="00187230">
              <w:rPr>
                <w:szCs w:val="24"/>
              </w:rPr>
              <w:t>Leonard Asamoah</w:t>
            </w:r>
          </w:p>
        </w:tc>
        <w:tc>
          <w:tcPr>
            <w:tcW w:w="0" w:type="auto"/>
            <w:tcBorders>
              <w:top w:val="single" w:sz="4" w:space="0" w:color="auto"/>
              <w:left w:val="single" w:sz="4" w:space="0" w:color="auto"/>
              <w:bottom w:val="single" w:sz="4" w:space="0" w:color="auto"/>
              <w:right w:val="single" w:sz="4" w:space="0" w:color="auto"/>
            </w:tcBorders>
          </w:tcPr>
          <w:p w14:paraId="0B46EB35" w14:textId="6F9AB2BC" w:rsidR="00497F50" w:rsidRPr="00187230" w:rsidRDefault="00497F50" w:rsidP="002729AF">
            <w:pPr>
              <w:jc w:val="center"/>
              <w:rPr>
                <w:szCs w:val="24"/>
              </w:rPr>
            </w:pPr>
            <w:r w:rsidRPr="00187230">
              <w:rPr>
                <w:szCs w:val="24"/>
              </w:rPr>
              <w:t>Ext 62384</w:t>
            </w:r>
          </w:p>
        </w:tc>
      </w:tr>
      <w:tr w:rsidR="00940F7A" w:rsidRPr="008C7025" w14:paraId="65999141"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hideMark/>
          </w:tcPr>
          <w:p w14:paraId="107268FA" w14:textId="38D950A3" w:rsidR="00497F50" w:rsidRPr="00187230" w:rsidRDefault="00497F50" w:rsidP="002729AF">
            <w:r w:rsidRPr="00187230">
              <w:rPr>
                <w:szCs w:val="24"/>
              </w:rPr>
              <w:t xml:space="preserve">Place </w:t>
            </w:r>
            <w:r w:rsidR="00940F7A">
              <w:rPr>
                <w:szCs w:val="24"/>
              </w:rPr>
              <w:t xml:space="preserve">(Public Protection) - </w:t>
            </w:r>
            <w:r w:rsidRPr="00187230">
              <w:rPr>
                <w:szCs w:val="24"/>
              </w:rPr>
              <w:t>Shayne Coulter</w:t>
            </w:r>
          </w:p>
        </w:tc>
        <w:tc>
          <w:tcPr>
            <w:tcW w:w="0" w:type="auto"/>
            <w:tcBorders>
              <w:top w:val="single" w:sz="4" w:space="0" w:color="auto"/>
              <w:left w:val="single" w:sz="4" w:space="0" w:color="auto"/>
              <w:bottom w:val="single" w:sz="4" w:space="0" w:color="auto"/>
              <w:right w:val="single" w:sz="4" w:space="0" w:color="auto"/>
            </w:tcBorders>
            <w:hideMark/>
          </w:tcPr>
          <w:p w14:paraId="1031E7E2" w14:textId="77777777" w:rsidR="00497F50" w:rsidRPr="00187230" w:rsidRDefault="00497F50" w:rsidP="002729AF">
            <w:pPr>
              <w:jc w:val="center"/>
            </w:pPr>
            <w:r w:rsidRPr="00187230">
              <w:rPr>
                <w:szCs w:val="24"/>
              </w:rPr>
              <w:t>Ext 65631</w:t>
            </w:r>
          </w:p>
        </w:tc>
      </w:tr>
      <w:tr w:rsidR="00940F7A" w:rsidRPr="008C7025" w14:paraId="67C2C274"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hideMark/>
          </w:tcPr>
          <w:p w14:paraId="4F6667BE" w14:textId="40DF5C43" w:rsidR="00497F50" w:rsidRPr="00187230" w:rsidRDefault="00497F50" w:rsidP="002729AF">
            <w:r w:rsidRPr="00187230">
              <w:rPr>
                <w:szCs w:val="24"/>
              </w:rPr>
              <w:t xml:space="preserve">Resources </w:t>
            </w:r>
            <w:r w:rsidR="00940F7A">
              <w:rPr>
                <w:szCs w:val="24"/>
              </w:rPr>
              <w:t xml:space="preserve">(Anti Fraud) - </w:t>
            </w:r>
            <w:r w:rsidRPr="00187230">
              <w:rPr>
                <w:szCs w:val="24"/>
              </w:rPr>
              <w:t>David Hogan</w:t>
            </w:r>
          </w:p>
        </w:tc>
        <w:tc>
          <w:tcPr>
            <w:tcW w:w="0" w:type="auto"/>
            <w:tcBorders>
              <w:top w:val="single" w:sz="4" w:space="0" w:color="auto"/>
              <w:left w:val="single" w:sz="4" w:space="0" w:color="auto"/>
              <w:bottom w:val="single" w:sz="4" w:space="0" w:color="auto"/>
              <w:right w:val="single" w:sz="4" w:space="0" w:color="auto"/>
            </w:tcBorders>
            <w:hideMark/>
          </w:tcPr>
          <w:p w14:paraId="26A6CAE7" w14:textId="77777777" w:rsidR="00497F50" w:rsidRPr="00187230" w:rsidRDefault="00497F50" w:rsidP="002729AF">
            <w:pPr>
              <w:jc w:val="center"/>
            </w:pPr>
            <w:r w:rsidRPr="00187230">
              <w:rPr>
                <w:szCs w:val="24"/>
              </w:rPr>
              <w:t>Ext 63327</w:t>
            </w:r>
          </w:p>
        </w:tc>
      </w:tr>
      <w:tr w:rsidR="00940F7A" w:rsidRPr="008C7025" w14:paraId="284B9D55"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hideMark/>
          </w:tcPr>
          <w:p w14:paraId="35AAC15F" w14:textId="50B05B97" w:rsidR="00497F50" w:rsidRPr="00187230" w:rsidRDefault="00497F50" w:rsidP="002729AF">
            <w:pPr>
              <w:rPr>
                <w:szCs w:val="24"/>
              </w:rPr>
            </w:pPr>
            <w:r w:rsidRPr="00187230">
              <w:rPr>
                <w:szCs w:val="24"/>
              </w:rPr>
              <w:t xml:space="preserve">Resources </w:t>
            </w:r>
            <w:r w:rsidR="00940F7A">
              <w:rPr>
                <w:szCs w:val="24"/>
              </w:rPr>
              <w:t xml:space="preserve">(Finance/Investment &amp; Risk) - </w:t>
            </w:r>
            <w:r>
              <w:rPr>
                <w:szCs w:val="24"/>
              </w:rPr>
              <w:t>Jonathan Bradbourne</w:t>
            </w:r>
          </w:p>
        </w:tc>
        <w:tc>
          <w:tcPr>
            <w:tcW w:w="0" w:type="auto"/>
            <w:tcBorders>
              <w:top w:val="single" w:sz="4" w:space="0" w:color="auto"/>
              <w:left w:val="single" w:sz="4" w:space="0" w:color="auto"/>
              <w:bottom w:val="single" w:sz="4" w:space="0" w:color="auto"/>
              <w:right w:val="single" w:sz="4" w:space="0" w:color="auto"/>
            </w:tcBorders>
            <w:hideMark/>
          </w:tcPr>
          <w:p w14:paraId="72C91C32" w14:textId="77777777" w:rsidR="00497F50" w:rsidRPr="00187230" w:rsidRDefault="00497F50" w:rsidP="002729AF">
            <w:pPr>
              <w:jc w:val="center"/>
            </w:pPr>
            <w:r w:rsidRPr="00187230">
              <w:rPr>
                <w:szCs w:val="24"/>
              </w:rPr>
              <w:t xml:space="preserve">Ext </w:t>
            </w:r>
            <w:r>
              <w:rPr>
                <w:rStyle w:val="field-content3"/>
                <w:color w:val="0B0C0C"/>
                <w:lang w:val="en"/>
              </w:rPr>
              <w:t>18334</w:t>
            </w:r>
          </w:p>
        </w:tc>
      </w:tr>
      <w:tr w:rsidR="00940F7A" w:rsidRPr="008C7025" w14:paraId="40A2E60C" w14:textId="77777777" w:rsidTr="00AD4F0C">
        <w:trPr>
          <w:jc w:val="center"/>
        </w:trPr>
        <w:tc>
          <w:tcPr>
            <w:tcW w:w="0" w:type="auto"/>
            <w:tcBorders>
              <w:top w:val="single" w:sz="4" w:space="0" w:color="auto"/>
              <w:left w:val="single" w:sz="4" w:space="0" w:color="auto"/>
              <w:bottom w:val="single" w:sz="4" w:space="0" w:color="auto"/>
              <w:right w:val="single" w:sz="4" w:space="0" w:color="auto"/>
            </w:tcBorders>
            <w:hideMark/>
          </w:tcPr>
          <w:p w14:paraId="77DF8065" w14:textId="1FBCDA3E" w:rsidR="00497F50" w:rsidRPr="00187230" w:rsidRDefault="00497F50" w:rsidP="002729AF">
            <w:r w:rsidRPr="00187230">
              <w:rPr>
                <w:szCs w:val="24"/>
              </w:rPr>
              <w:t xml:space="preserve">Resources </w:t>
            </w:r>
            <w:r w:rsidR="00CE04AA">
              <w:rPr>
                <w:szCs w:val="24"/>
              </w:rPr>
              <w:t>(</w:t>
            </w:r>
            <w:r w:rsidR="00940F7A">
              <w:rPr>
                <w:szCs w:val="24"/>
              </w:rPr>
              <w:t xml:space="preserve">Internal Audit) - </w:t>
            </w:r>
            <w:r w:rsidRPr="00187230">
              <w:rPr>
                <w:szCs w:val="24"/>
              </w:rPr>
              <w:t>Simon Maddocks</w:t>
            </w:r>
          </w:p>
        </w:tc>
        <w:tc>
          <w:tcPr>
            <w:tcW w:w="0" w:type="auto"/>
            <w:tcBorders>
              <w:top w:val="single" w:sz="4" w:space="0" w:color="auto"/>
              <w:left w:val="single" w:sz="4" w:space="0" w:color="auto"/>
              <w:bottom w:val="single" w:sz="4" w:space="0" w:color="auto"/>
              <w:right w:val="single" w:sz="4" w:space="0" w:color="auto"/>
            </w:tcBorders>
            <w:hideMark/>
          </w:tcPr>
          <w:p w14:paraId="544D9D93" w14:textId="77777777" w:rsidR="00497F50" w:rsidRPr="00187230" w:rsidRDefault="00497F50" w:rsidP="002729AF">
            <w:pPr>
              <w:jc w:val="center"/>
            </w:pPr>
            <w:r w:rsidRPr="00187230">
              <w:rPr>
                <w:szCs w:val="24"/>
              </w:rPr>
              <w:t>Ext 65575</w:t>
            </w:r>
          </w:p>
        </w:tc>
      </w:tr>
    </w:tbl>
    <w:p w14:paraId="1F68078C" w14:textId="77777777" w:rsidR="002547BD" w:rsidRDefault="002547BD" w:rsidP="002729AF">
      <w:pPr>
        <w:rPr>
          <w:rFonts w:ascii="Arial" w:hAnsi="Arial" w:cs="Arial"/>
          <w:color w:val="000000"/>
          <w:szCs w:val="24"/>
        </w:rPr>
      </w:pPr>
    </w:p>
    <w:p w14:paraId="21B49FB9" w14:textId="31485B3F" w:rsidR="00BF3452" w:rsidRDefault="009E4159" w:rsidP="002729AF">
      <w:pPr>
        <w:rPr>
          <w:rFonts w:ascii="Arial" w:hAnsi="Arial" w:cs="Arial"/>
          <w:color w:val="000000"/>
          <w:szCs w:val="24"/>
        </w:rPr>
      </w:pPr>
      <w:r>
        <w:rPr>
          <w:rFonts w:ascii="Arial" w:hAnsi="Arial" w:cs="Arial"/>
          <w:color w:val="000000"/>
          <w:szCs w:val="24"/>
        </w:rPr>
        <w:t>o</w:t>
      </w:r>
      <w:r w:rsidR="00BF3452">
        <w:rPr>
          <w:rFonts w:ascii="Arial" w:hAnsi="Arial" w:cs="Arial"/>
          <w:color w:val="000000"/>
          <w:szCs w:val="24"/>
        </w:rPr>
        <w:t>r such other specialist  independent assessor as the M</w:t>
      </w:r>
      <w:r>
        <w:rPr>
          <w:rFonts w:ascii="Arial" w:hAnsi="Arial" w:cs="Arial"/>
          <w:color w:val="000000"/>
          <w:szCs w:val="24"/>
        </w:rPr>
        <w:t>onitoring Officer may designate.</w:t>
      </w:r>
    </w:p>
    <w:p w14:paraId="369E6FDB" w14:textId="77777777" w:rsidR="007C46BE" w:rsidRPr="008C7025" w:rsidRDefault="007C46BE" w:rsidP="002729AF">
      <w:pPr>
        <w:rPr>
          <w:rFonts w:ascii="Arial" w:hAnsi="Arial" w:cs="Arial"/>
          <w:color w:val="000000"/>
          <w:szCs w:val="24"/>
        </w:rPr>
      </w:pPr>
    </w:p>
    <w:p w14:paraId="78E73077" w14:textId="77777777" w:rsidR="002729AF" w:rsidRDefault="002729AF" w:rsidP="002729AF">
      <w:pPr>
        <w:rPr>
          <w:rFonts w:ascii="Arial" w:hAnsi="Arial" w:cs="Arial"/>
          <w:b/>
          <w:color w:val="000000"/>
          <w:sz w:val="32"/>
          <w:szCs w:val="32"/>
        </w:rPr>
      </w:pPr>
    </w:p>
    <w:p w14:paraId="596D5FD9" w14:textId="77777777" w:rsidR="00923E77" w:rsidRPr="00213411" w:rsidRDefault="00923E77" w:rsidP="002729AF">
      <w:pPr>
        <w:rPr>
          <w:rFonts w:ascii="Arial" w:hAnsi="Arial" w:cs="Arial"/>
          <w:b/>
          <w:color w:val="000000"/>
          <w:sz w:val="32"/>
          <w:szCs w:val="32"/>
        </w:rPr>
      </w:pPr>
      <w:r w:rsidRPr="00213411">
        <w:rPr>
          <w:rFonts w:ascii="Arial" w:hAnsi="Arial" w:cs="Arial"/>
          <w:b/>
          <w:color w:val="000000"/>
          <w:sz w:val="32"/>
          <w:szCs w:val="32"/>
        </w:rPr>
        <w:t>6.  Making a Disclosure</w:t>
      </w:r>
      <w:r w:rsidR="005049AC" w:rsidRPr="00213411">
        <w:rPr>
          <w:rFonts w:ascii="Arial" w:hAnsi="Arial" w:cs="Arial"/>
          <w:b/>
          <w:color w:val="000000"/>
          <w:sz w:val="32"/>
          <w:szCs w:val="32"/>
        </w:rPr>
        <w:br/>
      </w:r>
    </w:p>
    <w:p w14:paraId="596D5FDA" w14:textId="33AD9369" w:rsidR="00923E77" w:rsidRPr="008C7025" w:rsidRDefault="00923E77" w:rsidP="002729AF">
      <w:pPr>
        <w:rPr>
          <w:rFonts w:ascii="Arial" w:hAnsi="Arial" w:cs="Arial"/>
          <w:color w:val="000000"/>
          <w:szCs w:val="24"/>
        </w:rPr>
      </w:pPr>
      <w:r w:rsidRPr="008C7025">
        <w:rPr>
          <w:rFonts w:ascii="Arial" w:hAnsi="Arial" w:cs="Arial"/>
          <w:color w:val="000000"/>
          <w:szCs w:val="24"/>
        </w:rPr>
        <w:t>An individual who has grounds to believe that malpractice has occurred, is occurring</w:t>
      </w:r>
      <w:r w:rsidR="008E7AF9">
        <w:rPr>
          <w:rFonts w:ascii="Arial" w:hAnsi="Arial" w:cs="Arial"/>
          <w:color w:val="000000"/>
          <w:szCs w:val="24"/>
        </w:rPr>
        <w:t>,</w:t>
      </w:r>
      <w:r w:rsidRPr="008C7025">
        <w:rPr>
          <w:rFonts w:ascii="Arial" w:hAnsi="Arial" w:cs="Arial"/>
          <w:color w:val="000000"/>
          <w:szCs w:val="24"/>
        </w:rPr>
        <w:t xml:space="preserve"> or is likely to occur in connection with the Council and believes that the disclosure is in the public interest, may report these concerns to the Monitoring Officer (or their Deputy)</w:t>
      </w:r>
      <w:r w:rsidR="007F774C">
        <w:rPr>
          <w:rFonts w:ascii="Arial" w:hAnsi="Arial" w:cs="Arial"/>
          <w:color w:val="000000"/>
          <w:szCs w:val="24"/>
        </w:rPr>
        <w:t xml:space="preserve">, </w:t>
      </w:r>
      <w:r w:rsidR="009E4159">
        <w:rPr>
          <w:rFonts w:ascii="Arial" w:hAnsi="Arial" w:cs="Arial"/>
          <w:color w:val="000000"/>
          <w:szCs w:val="24"/>
        </w:rPr>
        <w:t xml:space="preserve">whose </w:t>
      </w:r>
      <w:r w:rsidR="007F774C">
        <w:rPr>
          <w:rFonts w:ascii="Arial" w:hAnsi="Arial" w:cs="Arial"/>
          <w:color w:val="000000"/>
          <w:szCs w:val="24"/>
        </w:rPr>
        <w:t xml:space="preserve">contact details </w:t>
      </w:r>
      <w:r w:rsidR="009E4159">
        <w:rPr>
          <w:rFonts w:ascii="Arial" w:hAnsi="Arial" w:cs="Arial"/>
          <w:color w:val="000000"/>
          <w:szCs w:val="24"/>
        </w:rPr>
        <w:t xml:space="preserve">are set out </w:t>
      </w:r>
      <w:r w:rsidR="007F774C">
        <w:rPr>
          <w:rFonts w:ascii="Arial" w:hAnsi="Arial" w:cs="Arial"/>
          <w:color w:val="000000"/>
          <w:szCs w:val="24"/>
        </w:rPr>
        <w:t>below.</w:t>
      </w:r>
      <w:r w:rsidR="005049AC" w:rsidRPr="008C7025">
        <w:rPr>
          <w:rFonts w:ascii="Arial" w:hAnsi="Arial" w:cs="Arial"/>
          <w:color w:val="000000"/>
          <w:szCs w:val="24"/>
        </w:rPr>
        <w:br/>
      </w:r>
      <w:r w:rsidRPr="008C7025">
        <w:rPr>
          <w:rFonts w:ascii="Arial" w:hAnsi="Arial" w:cs="Arial"/>
          <w:color w:val="000000"/>
          <w:szCs w:val="24"/>
        </w:rPr>
        <w:t xml:space="preserve"> </w:t>
      </w:r>
    </w:p>
    <w:p w14:paraId="596D5FDB" w14:textId="2B4969E0" w:rsidR="00923E77" w:rsidRPr="00545B14" w:rsidRDefault="00923E77" w:rsidP="002729AF">
      <w:pPr>
        <w:rPr>
          <w:rFonts w:ascii="Arial" w:hAnsi="Arial" w:cs="Arial"/>
          <w:color w:val="000000"/>
          <w:szCs w:val="24"/>
        </w:rPr>
      </w:pPr>
      <w:r w:rsidRPr="00545B14">
        <w:rPr>
          <w:rFonts w:ascii="Arial" w:hAnsi="Arial" w:cs="Arial"/>
          <w:color w:val="000000"/>
          <w:szCs w:val="24"/>
        </w:rPr>
        <w:lastRenderedPageBreak/>
        <w:t>As soon as practicable the Discloser should communicate the disclosure through the Council’s Monitoring Officer (or their Deputy</w:t>
      </w:r>
      <w:r w:rsidR="00004664" w:rsidRPr="00545B14">
        <w:rPr>
          <w:rFonts w:ascii="Arial" w:hAnsi="Arial" w:cs="Arial"/>
          <w:color w:val="000000"/>
          <w:szCs w:val="24"/>
        </w:rPr>
        <w:t>) the</w:t>
      </w:r>
      <w:r w:rsidRPr="00545B14">
        <w:rPr>
          <w:rFonts w:ascii="Arial" w:hAnsi="Arial" w:cs="Arial"/>
          <w:color w:val="000000"/>
          <w:szCs w:val="24"/>
        </w:rPr>
        <w:t xml:space="preserve"> initial disclosure should be made:</w:t>
      </w:r>
      <w:r w:rsidR="005049AC" w:rsidRPr="00545B14">
        <w:rPr>
          <w:rFonts w:ascii="Arial" w:hAnsi="Arial" w:cs="Arial"/>
          <w:color w:val="000000"/>
          <w:szCs w:val="24"/>
        </w:rPr>
        <w:br/>
      </w:r>
    </w:p>
    <w:p w14:paraId="596D5FDC" w14:textId="77777777" w:rsidR="00923E77" w:rsidRPr="008C7025" w:rsidRDefault="00923E77" w:rsidP="002729AF">
      <w:pPr>
        <w:pStyle w:val="ListParagraph"/>
        <w:numPr>
          <w:ilvl w:val="0"/>
          <w:numId w:val="6"/>
        </w:numPr>
        <w:spacing w:after="0" w:line="240" w:lineRule="auto"/>
        <w:rPr>
          <w:rFonts w:ascii="Arial" w:hAnsi="Arial" w:cs="Arial"/>
          <w:color w:val="000000"/>
          <w:sz w:val="24"/>
          <w:szCs w:val="24"/>
        </w:rPr>
      </w:pPr>
      <w:r w:rsidRPr="008C7025">
        <w:rPr>
          <w:rFonts w:ascii="Arial" w:hAnsi="Arial" w:cs="Arial"/>
          <w:color w:val="000000"/>
          <w:sz w:val="24"/>
          <w:szCs w:val="24"/>
        </w:rPr>
        <w:t>Wherever possible, in writing</w:t>
      </w:r>
      <w:r w:rsidR="002F62AA">
        <w:rPr>
          <w:rFonts w:ascii="Arial" w:hAnsi="Arial" w:cs="Arial"/>
          <w:color w:val="000000"/>
          <w:sz w:val="24"/>
          <w:szCs w:val="24"/>
        </w:rPr>
        <w:t>.</w:t>
      </w:r>
    </w:p>
    <w:p w14:paraId="596D5FDD" w14:textId="77777777" w:rsidR="00923E77" w:rsidRDefault="00923E77" w:rsidP="002729AF">
      <w:pPr>
        <w:pStyle w:val="ListParagraph"/>
        <w:numPr>
          <w:ilvl w:val="0"/>
          <w:numId w:val="6"/>
        </w:numPr>
        <w:spacing w:after="0" w:line="240" w:lineRule="auto"/>
        <w:rPr>
          <w:rFonts w:ascii="Arial" w:hAnsi="Arial" w:cs="Arial"/>
          <w:color w:val="000000"/>
          <w:sz w:val="24"/>
          <w:szCs w:val="24"/>
        </w:rPr>
      </w:pPr>
      <w:r w:rsidRPr="008C7025">
        <w:rPr>
          <w:rFonts w:ascii="Arial" w:hAnsi="Arial" w:cs="Arial"/>
          <w:color w:val="000000"/>
          <w:sz w:val="24"/>
          <w:szCs w:val="24"/>
        </w:rPr>
        <w:t>Otherwise orally, e.g. by telephone or at interview with a Designated Assessor.</w:t>
      </w:r>
    </w:p>
    <w:p w14:paraId="7CCF7EBC" w14:textId="77777777" w:rsidR="002547BD" w:rsidRPr="008C7025" w:rsidRDefault="002547BD" w:rsidP="002729AF">
      <w:pPr>
        <w:pStyle w:val="ListParagraph"/>
        <w:spacing w:after="0" w:line="240" w:lineRule="auto"/>
        <w:rPr>
          <w:rFonts w:ascii="Arial" w:hAnsi="Arial" w:cs="Arial"/>
          <w:color w:val="000000"/>
          <w:sz w:val="24"/>
          <w:szCs w:val="24"/>
        </w:rPr>
      </w:pPr>
    </w:p>
    <w:p w14:paraId="298983F0" w14:textId="7DF12B0A" w:rsidR="00DA06FB" w:rsidRDefault="00DA06FB" w:rsidP="002729AF">
      <w:pPr>
        <w:rPr>
          <w:rFonts w:ascii="Arial" w:hAnsi="Arial" w:cs="Arial"/>
          <w:color w:val="000000"/>
          <w:szCs w:val="24"/>
        </w:rPr>
      </w:pPr>
      <w:r>
        <w:rPr>
          <w:rFonts w:ascii="Arial" w:hAnsi="Arial" w:cs="Arial"/>
          <w:color w:val="000000"/>
          <w:szCs w:val="24"/>
        </w:rPr>
        <w:t xml:space="preserve">Alternatively the Discloser can </w:t>
      </w:r>
      <w:r w:rsidR="00913D60">
        <w:rPr>
          <w:rFonts w:ascii="Arial" w:hAnsi="Arial" w:cs="Arial"/>
          <w:color w:val="000000"/>
          <w:szCs w:val="24"/>
        </w:rPr>
        <w:t xml:space="preserve">contact </w:t>
      </w:r>
      <w:r w:rsidR="00004664">
        <w:rPr>
          <w:rFonts w:ascii="Arial" w:hAnsi="Arial" w:cs="Arial"/>
          <w:color w:val="000000"/>
          <w:szCs w:val="24"/>
        </w:rPr>
        <w:t xml:space="preserve">the </w:t>
      </w:r>
      <w:r w:rsidR="00004664" w:rsidRPr="00545B14">
        <w:rPr>
          <w:rFonts w:ascii="Arial" w:hAnsi="Arial" w:cs="Arial"/>
          <w:color w:val="000000"/>
          <w:szCs w:val="24"/>
        </w:rPr>
        <w:t>confidential</w:t>
      </w:r>
      <w:r w:rsidRPr="00545B14">
        <w:rPr>
          <w:rFonts w:ascii="Arial" w:hAnsi="Arial" w:cs="Arial"/>
          <w:color w:val="000000"/>
          <w:szCs w:val="24"/>
        </w:rPr>
        <w:t xml:space="preserve"> reporting </w:t>
      </w:r>
      <w:r w:rsidR="001B0D73" w:rsidRPr="00545B14">
        <w:rPr>
          <w:rFonts w:ascii="Arial" w:hAnsi="Arial" w:cs="Arial"/>
          <w:color w:val="000000"/>
          <w:szCs w:val="24"/>
        </w:rPr>
        <w:t>facility -</w:t>
      </w:r>
      <w:r w:rsidRPr="00545B14">
        <w:rPr>
          <w:rFonts w:ascii="Arial" w:hAnsi="Arial" w:cs="Arial"/>
          <w:color w:val="000000"/>
          <w:szCs w:val="24"/>
        </w:rPr>
        <w:t xml:space="preserve"> </w:t>
      </w:r>
      <w:r w:rsidR="00081506" w:rsidRPr="00081506">
        <w:rPr>
          <w:rFonts w:ascii="Arial" w:hAnsi="Arial" w:cs="Arial"/>
          <w:color w:val="000000"/>
          <w:szCs w:val="24"/>
        </w:rPr>
        <w:t xml:space="preserve">Protect- </w:t>
      </w:r>
      <w:r w:rsidR="009E4159">
        <w:rPr>
          <w:rFonts w:ascii="Arial" w:hAnsi="Arial" w:cs="Arial"/>
          <w:color w:val="000000"/>
          <w:szCs w:val="24"/>
        </w:rPr>
        <w:t>(</w:t>
      </w:r>
      <w:r w:rsidR="00081506" w:rsidRPr="00081506">
        <w:rPr>
          <w:rFonts w:ascii="Arial" w:hAnsi="Arial" w:cs="Arial"/>
          <w:color w:val="000000"/>
          <w:szCs w:val="24"/>
        </w:rPr>
        <w:t>formerly Public Concern at Work</w:t>
      </w:r>
      <w:r w:rsidR="009E4159">
        <w:rPr>
          <w:rFonts w:ascii="Arial" w:hAnsi="Arial" w:cs="Arial"/>
          <w:color w:val="000000"/>
          <w:szCs w:val="24"/>
        </w:rPr>
        <w:t>)</w:t>
      </w:r>
      <w:r w:rsidR="00081506" w:rsidRPr="00081506" w:rsidDel="00081506">
        <w:rPr>
          <w:rFonts w:ascii="Arial" w:hAnsi="Arial" w:cs="Arial"/>
          <w:color w:val="000000"/>
          <w:szCs w:val="24"/>
        </w:rPr>
        <w:t xml:space="preserve"> </w:t>
      </w:r>
      <w:r w:rsidRPr="00545B14">
        <w:rPr>
          <w:rFonts w:ascii="Arial" w:hAnsi="Arial" w:cs="Arial"/>
          <w:color w:val="000000"/>
          <w:szCs w:val="24"/>
        </w:rPr>
        <w:t>Tel: 0207 404 6609 (advice line). They will provide advice. S</w:t>
      </w:r>
      <w:r>
        <w:rPr>
          <w:rFonts w:ascii="Arial" w:hAnsi="Arial" w:cs="Arial"/>
          <w:color w:val="000000"/>
          <w:szCs w:val="24"/>
        </w:rPr>
        <w:t xml:space="preserve">hould the Discloser </w:t>
      </w:r>
      <w:r w:rsidRPr="00545B14">
        <w:rPr>
          <w:rFonts w:ascii="Arial" w:hAnsi="Arial" w:cs="Arial"/>
          <w:color w:val="000000"/>
          <w:szCs w:val="24"/>
        </w:rPr>
        <w:t xml:space="preserve">wish them to do so, they will also provide details of the allegations to the Monitoring Officer (or their Deputy) who will refer it to a Designated Assessor to be dealt with in accordance with this procedure. </w:t>
      </w:r>
    </w:p>
    <w:p w14:paraId="1B975EE3" w14:textId="77777777" w:rsidR="00DA06FB" w:rsidRDefault="00DA06FB" w:rsidP="002729AF">
      <w:pPr>
        <w:rPr>
          <w:rFonts w:ascii="Arial" w:hAnsi="Arial" w:cs="Arial"/>
          <w:color w:val="000000"/>
          <w:szCs w:val="24"/>
        </w:rPr>
      </w:pPr>
    </w:p>
    <w:p w14:paraId="596D5FDE"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The Discloser should provide as much supporting written evidence as possible about the disclosure, the grounds for the belief of malpractice and indicate why they have not felt able to raise their concerns through normal management channels.</w:t>
      </w:r>
      <w:r w:rsidR="005049AC" w:rsidRPr="008C7025">
        <w:rPr>
          <w:rFonts w:ascii="Arial" w:hAnsi="Arial" w:cs="Arial"/>
          <w:color w:val="000000"/>
          <w:szCs w:val="24"/>
        </w:rPr>
        <w:br/>
      </w:r>
    </w:p>
    <w:p w14:paraId="596D5FDF" w14:textId="7F3D386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Where a disclosure is made through </w:t>
      </w:r>
      <w:r w:rsidR="00081506">
        <w:rPr>
          <w:rFonts w:ascii="Arial" w:hAnsi="Arial" w:cs="Arial"/>
          <w:color w:val="000000"/>
          <w:szCs w:val="24"/>
        </w:rPr>
        <w:t>Protect</w:t>
      </w:r>
      <w:r w:rsidRPr="008C7025">
        <w:rPr>
          <w:rFonts w:ascii="Arial" w:hAnsi="Arial" w:cs="Arial"/>
          <w:color w:val="000000"/>
          <w:szCs w:val="24"/>
        </w:rPr>
        <w:t xml:space="preserve">, </w:t>
      </w:r>
      <w:r w:rsidRPr="00913245">
        <w:rPr>
          <w:rFonts w:ascii="Arial" w:hAnsi="Arial" w:cs="Arial"/>
          <w:b/>
          <w:color w:val="000000"/>
          <w:szCs w:val="24"/>
        </w:rPr>
        <w:t>if requested</w:t>
      </w:r>
      <w:r w:rsidRPr="008C7025">
        <w:rPr>
          <w:rFonts w:ascii="Arial" w:hAnsi="Arial" w:cs="Arial"/>
          <w:color w:val="000000"/>
          <w:szCs w:val="24"/>
        </w:rPr>
        <w:t xml:space="preserve"> by the Discloser, full details of the allegations will be recorded and a report passed on to the Monitoring Officer (or their Deputy) for referral to one of the Designated Assessors. Disclosers are encouraged to give details of their identity. If, in making a disclosure to P</w:t>
      </w:r>
      <w:r w:rsidR="00081506">
        <w:rPr>
          <w:rFonts w:ascii="Arial" w:hAnsi="Arial" w:cs="Arial"/>
          <w:color w:val="000000"/>
          <w:szCs w:val="24"/>
        </w:rPr>
        <w:t>rotect</w:t>
      </w:r>
      <w:r w:rsidRPr="008C7025">
        <w:rPr>
          <w:rFonts w:ascii="Arial" w:hAnsi="Arial" w:cs="Arial"/>
          <w:color w:val="000000"/>
          <w:szCs w:val="24"/>
        </w:rPr>
        <w:t xml:space="preserve"> the Discloser provides details of their identity these will not be passed to the Monitoring Officer or any other Council employee without the Disclo</w:t>
      </w:r>
      <w:r w:rsidR="00913245">
        <w:rPr>
          <w:rFonts w:ascii="Arial" w:hAnsi="Arial" w:cs="Arial"/>
          <w:color w:val="000000"/>
          <w:szCs w:val="24"/>
        </w:rPr>
        <w:t xml:space="preserve">ser’s express consent (and see Section </w:t>
      </w:r>
      <w:r w:rsidRPr="008C7025">
        <w:rPr>
          <w:rFonts w:ascii="Arial" w:hAnsi="Arial" w:cs="Arial"/>
          <w:color w:val="000000"/>
          <w:szCs w:val="24"/>
        </w:rPr>
        <w:t>9 below).</w:t>
      </w:r>
      <w:r w:rsidR="005049AC" w:rsidRPr="008C7025">
        <w:rPr>
          <w:rFonts w:ascii="Arial" w:hAnsi="Arial" w:cs="Arial"/>
          <w:color w:val="000000"/>
          <w:szCs w:val="24"/>
        </w:rPr>
        <w:br/>
      </w:r>
      <w:r w:rsidRPr="008C7025">
        <w:rPr>
          <w:rFonts w:ascii="Arial" w:hAnsi="Arial" w:cs="Arial"/>
          <w:color w:val="000000"/>
          <w:szCs w:val="24"/>
        </w:rPr>
        <w:t xml:space="preserve">  </w:t>
      </w:r>
    </w:p>
    <w:p w14:paraId="596D5FE0"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Anonymous disclosures are much less powerful but may nevertheless be considered having regard to:</w:t>
      </w:r>
      <w:r w:rsidR="005049AC" w:rsidRPr="008C7025">
        <w:rPr>
          <w:rFonts w:ascii="Arial" w:hAnsi="Arial" w:cs="Arial"/>
          <w:color w:val="000000"/>
          <w:szCs w:val="24"/>
        </w:rPr>
        <w:br/>
      </w:r>
    </w:p>
    <w:p w14:paraId="596D5FE1" w14:textId="77777777" w:rsidR="00923E77" w:rsidRPr="008C7025" w:rsidRDefault="00923E77" w:rsidP="002729AF">
      <w:pPr>
        <w:pStyle w:val="ListParagraph"/>
        <w:numPr>
          <w:ilvl w:val="0"/>
          <w:numId w:val="7"/>
        </w:numPr>
        <w:spacing w:after="0" w:line="240" w:lineRule="auto"/>
        <w:rPr>
          <w:rFonts w:ascii="Arial" w:hAnsi="Arial" w:cs="Arial"/>
          <w:color w:val="000000"/>
          <w:sz w:val="24"/>
          <w:szCs w:val="24"/>
        </w:rPr>
      </w:pPr>
      <w:r w:rsidRPr="008C7025">
        <w:rPr>
          <w:rFonts w:ascii="Arial" w:hAnsi="Arial" w:cs="Arial"/>
          <w:color w:val="000000"/>
          <w:sz w:val="24"/>
          <w:szCs w:val="24"/>
        </w:rPr>
        <w:t>The seriousness of the issues raised</w:t>
      </w:r>
      <w:r w:rsidR="002F62AA">
        <w:rPr>
          <w:rFonts w:ascii="Arial" w:hAnsi="Arial" w:cs="Arial"/>
          <w:color w:val="000000"/>
          <w:sz w:val="24"/>
          <w:szCs w:val="24"/>
        </w:rPr>
        <w:t>.</w:t>
      </w:r>
    </w:p>
    <w:p w14:paraId="596D5FE2" w14:textId="77777777" w:rsidR="00923E77" w:rsidRPr="008C7025" w:rsidRDefault="00923E77" w:rsidP="002729AF">
      <w:pPr>
        <w:pStyle w:val="ListParagraph"/>
        <w:numPr>
          <w:ilvl w:val="0"/>
          <w:numId w:val="7"/>
        </w:numPr>
        <w:spacing w:after="0" w:line="240" w:lineRule="auto"/>
        <w:rPr>
          <w:rFonts w:ascii="Arial" w:hAnsi="Arial" w:cs="Arial"/>
          <w:color w:val="000000"/>
          <w:sz w:val="24"/>
          <w:szCs w:val="24"/>
        </w:rPr>
      </w:pPr>
      <w:r w:rsidRPr="008C7025">
        <w:rPr>
          <w:rFonts w:ascii="Arial" w:hAnsi="Arial" w:cs="Arial"/>
          <w:color w:val="000000"/>
          <w:sz w:val="24"/>
          <w:szCs w:val="24"/>
        </w:rPr>
        <w:t>The credibility of the concern</w:t>
      </w:r>
      <w:r w:rsidR="002F62AA">
        <w:rPr>
          <w:rFonts w:ascii="Arial" w:hAnsi="Arial" w:cs="Arial"/>
          <w:color w:val="000000"/>
          <w:sz w:val="24"/>
          <w:szCs w:val="24"/>
        </w:rPr>
        <w:t>.</w:t>
      </w:r>
    </w:p>
    <w:p w14:paraId="596D5FE3" w14:textId="77777777" w:rsidR="00923E77" w:rsidRDefault="00923E77" w:rsidP="002729AF">
      <w:pPr>
        <w:pStyle w:val="ListParagraph"/>
        <w:numPr>
          <w:ilvl w:val="0"/>
          <w:numId w:val="7"/>
        </w:numPr>
        <w:spacing w:after="0" w:line="240" w:lineRule="auto"/>
        <w:rPr>
          <w:rFonts w:ascii="Arial" w:hAnsi="Arial" w:cs="Arial"/>
          <w:color w:val="000000"/>
          <w:sz w:val="24"/>
          <w:szCs w:val="24"/>
        </w:rPr>
      </w:pPr>
      <w:r w:rsidRPr="008C7025">
        <w:rPr>
          <w:rFonts w:ascii="Arial" w:hAnsi="Arial" w:cs="Arial"/>
          <w:color w:val="000000"/>
          <w:sz w:val="24"/>
          <w:szCs w:val="24"/>
        </w:rPr>
        <w:t>The likelihood of confirming the allegation through other suitable sources</w:t>
      </w:r>
      <w:r w:rsidR="002F62AA">
        <w:rPr>
          <w:rFonts w:ascii="Arial" w:hAnsi="Arial" w:cs="Arial"/>
          <w:color w:val="000000"/>
          <w:sz w:val="24"/>
          <w:szCs w:val="24"/>
        </w:rPr>
        <w:t>.</w:t>
      </w:r>
    </w:p>
    <w:p w14:paraId="3F3DDB46" w14:textId="77777777" w:rsidR="002547BD" w:rsidRPr="008C7025" w:rsidRDefault="002547BD" w:rsidP="002729AF">
      <w:pPr>
        <w:pStyle w:val="ListParagraph"/>
        <w:spacing w:after="0" w:line="240" w:lineRule="auto"/>
        <w:rPr>
          <w:rFonts w:ascii="Arial" w:hAnsi="Arial" w:cs="Arial"/>
          <w:color w:val="000000"/>
          <w:sz w:val="24"/>
          <w:szCs w:val="24"/>
        </w:rPr>
      </w:pPr>
    </w:p>
    <w:p w14:paraId="596D5FE4" w14:textId="368B6B13"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On receipt of the disclosure, where their identity is known, the Designated Assessor will offer to interview the Discloser in confidence.  The interview should take place as soon as practicable after the initial disclosure but </w:t>
      </w:r>
      <w:r w:rsidR="0091023F">
        <w:rPr>
          <w:rFonts w:ascii="Arial" w:hAnsi="Arial" w:cs="Arial"/>
          <w:color w:val="000000"/>
          <w:szCs w:val="24"/>
        </w:rPr>
        <w:t xml:space="preserve">usually </w:t>
      </w:r>
      <w:r w:rsidRPr="008C7025">
        <w:rPr>
          <w:rFonts w:ascii="Arial" w:hAnsi="Arial" w:cs="Arial"/>
          <w:color w:val="000000"/>
          <w:szCs w:val="24"/>
        </w:rPr>
        <w:t xml:space="preserve">no later </w:t>
      </w:r>
      <w:r w:rsidR="00004664" w:rsidRPr="008C7025">
        <w:rPr>
          <w:rFonts w:ascii="Arial" w:hAnsi="Arial" w:cs="Arial"/>
          <w:color w:val="000000"/>
          <w:szCs w:val="24"/>
        </w:rPr>
        <w:t>tha</w:t>
      </w:r>
      <w:r w:rsidR="00004664">
        <w:rPr>
          <w:rFonts w:ascii="Arial" w:hAnsi="Arial" w:cs="Arial"/>
          <w:color w:val="000000"/>
          <w:szCs w:val="24"/>
        </w:rPr>
        <w:t>n</w:t>
      </w:r>
      <w:r w:rsidR="00004664" w:rsidRPr="008C7025">
        <w:rPr>
          <w:rFonts w:ascii="Arial" w:hAnsi="Arial" w:cs="Arial"/>
          <w:color w:val="000000"/>
          <w:szCs w:val="24"/>
        </w:rPr>
        <w:t xml:space="preserve"> </w:t>
      </w:r>
      <w:r w:rsidR="00AC0BD4">
        <w:rPr>
          <w:rFonts w:ascii="Arial" w:hAnsi="Arial" w:cs="Arial"/>
          <w:color w:val="000000"/>
          <w:szCs w:val="24"/>
        </w:rPr>
        <w:t>10 working days</w:t>
      </w:r>
      <w:r w:rsidRPr="008C7025">
        <w:rPr>
          <w:rFonts w:ascii="Arial" w:hAnsi="Arial" w:cs="Arial"/>
          <w:color w:val="000000"/>
          <w:szCs w:val="24"/>
        </w:rPr>
        <w:t xml:space="preserve"> of the matter being referred to the Designated Assessor by the Monitoring Officer. The Discloser may be accompanied by a local trade union representative or work colleague. The Designated Assessor may be accompanied by another officer to take notes. These notes will not identify the Discloser. For safeguards in re</w:t>
      </w:r>
      <w:r w:rsidR="002547BD">
        <w:rPr>
          <w:rFonts w:ascii="Arial" w:hAnsi="Arial" w:cs="Arial"/>
          <w:color w:val="000000"/>
          <w:szCs w:val="24"/>
        </w:rPr>
        <w:t>lation to confidentiality, see S</w:t>
      </w:r>
      <w:r w:rsidRPr="008C7025">
        <w:rPr>
          <w:rFonts w:ascii="Arial" w:hAnsi="Arial" w:cs="Arial"/>
          <w:color w:val="000000"/>
          <w:szCs w:val="24"/>
        </w:rPr>
        <w:t xml:space="preserve">ection 9 below. </w:t>
      </w:r>
      <w:r w:rsidR="005049AC" w:rsidRPr="008C7025">
        <w:rPr>
          <w:rFonts w:ascii="Arial" w:hAnsi="Arial" w:cs="Arial"/>
          <w:color w:val="000000"/>
          <w:szCs w:val="24"/>
        </w:rPr>
        <w:br/>
      </w:r>
    </w:p>
    <w:p w14:paraId="596D5FE5"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The purpose of the interview will be for the Designated Assessor to:</w:t>
      </w:r>
      <w:r w:rsidR="005049AC" w:rsidRPr="008C7025">
        <w:rPr>
          <w:rFonts w:ascii="Arial" w:hAnsi="Arial" w:cs="Arial"/>
          <w:color w:val="000000"/>
          <w:szCs w:val="24"/>
        </w:rPr>
        <w:br/>
      </w:r>
    </w:p>
    <w:p w14:paraId="596D5FE6" w14:textId="77777777" w:rsidR="00923E77" w:rsidRDefault="00923E77" w:rsidP="002729AF">
      <w:pPr>
        <w:pStyle w:val="ListParagraph"/>
        <w:numPr>
          <w:ilvl w:val="0"/>
          <w:numId w:val="8"/>
        </w:numPr>
        <w:spacing w:after="0" w:line="240" w:lineRule="auto"/>
        <w:rPr>
          <w:rFonts w:ascii="Arial" w:hAnsi="Arial" w:cs="Arial"/>
          <w:color w:val="000000"/>
          <w:sz w:val="24"/>
          <w:szCs w:val="24"/>
        </w:rPr>
      </w:pPr>
      <w:r w:rsidRPr="008C7025">
        <w:rPr>
          <w:rFonts w:ascii="Arial" w:hAnsi="Arial" w:cs="Arial"/>
          <w:color w:val="000000"/>
          <w:sz w:val="24"/>
          <w:szCs w:val="24"/>
        </w:rPr>
        <w:t>Obtain as much information as possible from the Discloser about the grounds of the belief of malpractice including why the disclosure is considered to be in the public interest</w:t>
      </w:r>
      <w:r w:rsidR="00643376" w:rsidRPr="008C7025">
        <w:rPr>
          <w:rFonts w:ascii="Arial" w:hAnsi="Arial" w:cs="Arial"/>
          <w:color w:val="000000"/>
          <w:sz w:val="24"/>
          <w:szCs w:val="24"/>
        </w:rPr>
        <w:t>.</w:t>
      </w:r>
    </w:p>
    <w:p w14:paraId="596D5FE7" w14:textId="77777777" w:rsidR="002F62AA" w:rsidRPr="008C7025" w:rsidRDefault="002F62AA" w:rsidP="002729AF">
      <w:pPr>
        <w:pStyle w:val="ListParagraph"/>
        <w:spacing w:after="0" w:line="240" w:lineRule="auto"/>
        <w:rPr>
          <w:rFonts w:ascii="Arial" w:hAnsi="Arial" w:cs="Arial"/>
          <w:color w:val="000000"/>
          <w:sz w:val="24"/>
          <w:szCs w:val="24"/>
        </w:rPr>
      </w:pPr>
    </w:p>
    <w:p w14:paraId="596D5FE8" w14:textId="77777777" w:rsidR="00923E77" w:rsidRPr="008C7025" w:rsidRDefault="00923E77" w:rsidP="002729AF">
      <w:pPr>
        <w:pStyle w:val="ListParagraph"/>
        <w:numPr>
          <w:ilvl w:val="0"/>
          <w:numId w:val="8"/>
        </w:numPr>
        <w:spacing w:after="0" w:line="240" w:lineRule="auto"/>
        <w:rPr>
          <w:rFonts w:ascii="Arial" w:hAnsi="Arial" w:cs="Arial"/>
          <w:color w:val="000000"/>
          <w:sz w:val="24"/>
          <w:szCs w:val="24"/>
        </w:rPr>
      </w:pPr>
      <w:r w:rsidRPr="008C7025">
        <w:rPr>
          <w:rFonts w:ascii="Arial" w:hAnsi="Arial" w:cs="Arial"/>
          <w:color w:val="000000"/>
          <w:sz w:val="24"/>
          <w:szCs w:val="24"/>
        </w:rPr>
        <w:t>To consult with the Discloser about further steps which could be taken</w:t>
      </w:r>
      <w:r w:rsidR="008C7025" w:rsidRPr="008C7025">
        <w:rPr>
          <w:rFonts w:ascii="Arial" w:hAnsi="Arial" w:cs="Arial"/>
          <w:color w:val="000000"/>
          <w:sz w:val="24"/>
          <w:szCs w:val="24"/>
        </w:rPr>
        <w:t>.</w:t>
      </w:r>
    </w:p>
    <w:p w14:paraId="596D5FE9" w14:textId="0F9CC999" w:rsidR="007905F5" w:rsidRDefault="007905F5" w:rsidP="002729AF">
      <w:pPr>
        <w:rPr>
          <w:rFonts w:ascii="Arial" w:hAnsi="Arial" w:cs="Arial"/>
          <w:color w:val="000000"/>
          <w:sz w:val="32"/>
          <w:szCs w:val="32"/>
        </w:rPr>
      </w:pPr>
    </w:p>
    <w:p w14:paraId="23FB4087" w14:textId="77777777" w:rsidR="002729AF" w:rsidRDefault="002729AF" w:rsidP="002729AF">
      <w:pPr>
        <w:rPr>
          <w:rFonts w:ascii="Arial" w:hAnsi="Arial" w:cs="Arial"/>
          <w:b/>
          <w:color w:val="000000"/>
          <w:sz w:val="32"/>
          <w:szCs w:val="32"/>
        </w:rPr>
      </w:pPr>
    </w:p>
    <w:p w14:paraId="596D5FEA" w14:textId="77777777" w:rsidR="00923E77" w:rsidRPr="00BA5BB6" w:rsidRDefault="00923E77" w:rsidP="002729AF">
      <w:pPr>
        <w:rPr>
          <w:rFonts w:ascii="Arial" w:hAnsi="Arial" w:cs="Arial"/>
          <w:b/>
          <w:color w:val="000000"/>
          <w:sz w:val="32"/>
          <w:szCs w:val="32"/>
        </w:rPr>
      </w:pPr>
      <w:r w:rsidRPr="00BA5BB6">
        <w:rPr>
          <w:rFonts w:ascii="Arial" w:hAnsi="Arial" w:cs="Arial"/>
          <w:b/>
          <w:color w:val="000000"/>
          <w:sz w:val="32"/>
          <w:szCs w:val="32"/>
        </w:rPr>
        <w:t>7.  Enquiries and Report by Designated Assessor</w:t>
      </w:r>
      <w:r w:rsidR="005049AC" w:rsidRPr="00BA5BB6">
        <w:rPr>
          <w:rFonts w:ascii="Arial" w:hAnsi="Arial" w:cs="Arial"/>
          <w:b/>
          <w:color w:val="000000"/>
          <w:sz w:val="32"/>
          <w:szCs w:val="32"/>
        </w:rPr>
        <w:br/>
      </w:r>
    </w:p>
    <w:p w14:paraId="596D5FEB"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As soon as practicable after the interview (or after the initial disclosure if no interview takes place) and where possible, within 3 weeks of the interview or initial disclosure if no interview takes place, and after consultation with the Monitoring Officer (or their Deputy), the Designated Assessor will determine their recommendations as to the further steps that should be taken such as:</w:t>
      </w:r>
      <w:r w:rsidR="005049AC" w:rsidRPr="008C7025">
        <w:rPr>
          <w:rFonts w:ascii="Arial" w:hAnsi="Arial" w:cs="Arial"/>
          <w:color w:val="000000"/>
          <w:szCs w:val="24"/>
        </w:rPr>
        <w:br/>
      </w:r>
    </w:p>
    <w:p w14:paraId="596D5FEC" w14:textId="77777777" w:rsidR="00923E77" w:rsidRPr="008C7025" w:rsidRDefault="00923E77" w:rsidP="002729AF">
      <w:pPr>
        <w:pStyle w:val="ListParagraph"/>
        <w:numPr>
          <w:ilvl w:val="0"/>
          <w:numId w:val="9"/>
        </w:numPr>
        <w:spacing w:after="0" w:line="240" w:lineRule="auto"/>
        <w:rPr>
          <w:rFonts w:ascii="Arial" w:hAnsi="Arial" w:cs="Arial"/>
          <w:color w:val="000000"/>
          <w:sz w:val="24"/>
          <w:szCs w:val="24"/>
        </w:rPr>
      </w:pPr>
      <w:r w:rsidRPr="008C7025">
        <w:rPr>
          <w:rFonts w:ascii="Arial" w:hAnsi="Arial" w:cs="Arial"/>
          <w:color w:val="000000"/>
          <w:sz w:val="24"/>
          <w:szCs w:val="24"/>
        </w:rPr>
        <w:t>A report to the police or other appropriate public authority;</w:t>
      </w:r>
    </w:p>
    <w:p w14:paraId="4ECD11B2" w14:textId="77777777" w:rsidR="00C94BDB" w:rsidRDefault="00923E77" w:rsidP="002729AF">
      <w:pPr>
        <w:pStyle w:val="ListParagraph"/>
        <w:numPr>
          <w:ilvl w:val="0"/>
          <w:numId w:val="10"/>
        </w:numPr>
        <w:spacing w:after="0" w:line="240" w:lineRule="auto"/>
        <w:rPr>
          <w:rFonts w:ascii="Arial" w:hAnsi="Arial" w:cs="Arial"/>
          <w:color w:val="000000"/>
          <w:sz w:val="24"/>
          <w:szCs w:val="24"/>
        </w:rPr>
      </w:pPr>
      <w:r w:rsidRPr="008C7025">
        <w:rPr>
          <w:rFonts w:ascii="Arial" w:hAnsi="Arial" w:cs="Arial"/>
          <w:color w:val="000000"/>
          <w:sz w:val="24"/>
          <w:szCs w:val="24"/>
        </w:rPr>
        <w:t>Investigation by the Council’s Internal Auditor (this will be the usual course where there are allegations of financial irregularities);</w:t>
      </w:r>
    </w:p>
    <w:p w14:paraId="596D5FED" w14:textId="2C2CC078" w:rsidR="00923E77" w:rsidRPr="008C7025" w:rsidRDefault="00923E77" w:rsidP="002729AF">
      <w:pPr>
        <w:pStyle w:val="ListParagraph"/>
        <w:numPr>
          <w:ilvl w:val="0"/>
          <w:numId w:val="10"/>
        </w:numPr>
        <w:spacing w:after="0" w:line="240" w:lineRule="auto"/>
        <w:rPr>
          <w:rFonts w:ascii="Arial" w:hAnsi="Arial" w:cs="Arial"/>
          <w:color w:val="000000"/>
          <w:sz w:val="24"/>
          <w:szCs w:val="24"/>
        </w:rPr>
      </w:pPr>
      <w:r w:rsidRPr="008C7025">
        <w:rPr>
          <w:rFonts w:ascii="Arial" w:hAnsi="Arial" w:cs="Arial"/>
          <w:color w:val="000000"/>
          <w:sz w:val="24"/>
          <w:szCs w:val="24"/>
        </w:rPr>
        <w:t>A full investigation either internally by the Council or externally e.g. by the Council’s auditors or by investigators appointed by the Council;</w:t>
      </w:r>
    </w:p>
    <w:p w14:paraId="596D5FEE" w14:textId="77777777" w:rsidR="00923E77" w:rsidRPr="008C7025" w:rsidRDefault="00923E77" w:rsidP="002729AF">
      <w:pPr>
        <w:pStyle w:val="ListParagraph"/>
        <w:numPr>
          <w:ilvl w:val="0"/>
          <w:numId w:val="10"/>
        </w:numPr>
        <w:spacing w:after="0" w:line="240" w:lineRule="auto"/>
        <w:rPr>
          <w:rFonts w:ascii="Arial" w:hAnsi="Arial" w:cs="Arial"/>
          <w:color w:val="000000"/>
          <w:sz w:val="24"/>
          <w:szCs w:val="24"/>
        </w:rPr>
      </w:pPr>
      <w:r w:rsidRPr="008C7025">
        <w:rPr>
          <w:rFonts w:ascii="Arial" w:hAnsi="Arial" w:cs="Arial"/>
          <w:color w:val="000000"/>
          <w:sz w:val="24"/>
          <w:szCs w:val="24"/>
        </w:rPr>
        <w:t>Action under the Council’s Employee Complaints Procedure;</w:t>
      </w:r>
    </w:p>
    <w:p w14:paraId="596D5FEF" w14:textId="77777777" w:rsidR="00923E77" w:rsidRPr="008C7025" w:rsidRDefault="00923E77" w:rsidP="002729AF">
      <w:pPr>
        <w:pStyle w:val="ListParagraph"/>
        <w:numPr>
          <w:ilvl w:val="0"/>
          <w:numId w:val="10"/>
        </w:numPr>
        <w:spacing w:after="0" w:line="240" w:lineRule="auto"/>
        <w:rPr>
          <w:rFonts w:ascii="Arial" w:hAnsi="Arial" w:cs="Arial"/>
          <w:color w:val="000000"/>
          <w:sz w:val="24"/>
          <w:szCs w:val="24"/>
        </w:rPr>
      </w:pPr>
      <w:r w:rsidRPr="008C7025">
        <w:rPr>
          <w:rFonts w:ascii="Arial" w:hAnsi="Arial" w:cs="Arial"/>
          <w:color w:val="000000"/>
          <w:sz w:val="24"/>
          <w:szCs w:val="24"/>
        </w:rPr>
        <w:t>Referral for consideration under other specific procedures (e.g. child protection);</w:t>
      </w:r>
      <w:r w:rsidR="00643376" w:rsidRPr="008C7025">
        <w:rPr>
          <w:rFonts w:ascii="Arial" w:hAnsi="Arial" w:cs="Arial"/>
          <w:color w:val="000000"/>
          <w:sz w:val="24"/>
          <w:szCs w:val="24"/>
        </w:rPr>
        <w:t xml:space="preserve"> and</w:t>
      </w:r>
    </w:p>
    <w:p w14:paraId="596D5FF0" w14:textId="6A30F4B8" w:rsidR="00923E77" w:rsidRPr="008C7025" w:rsidRDefault="00923E77" w:rsidP="002729AF">
      <w:pPr>
        <w:pStyle w:val="ListParagraph"/>
        <w:numPr>
          <w:ilvl w:val="0"/>
          <w:numId w:val="10"/>
        </w:numPr>
        <w:spacing w:after="0" w:line="240" w:lineRule="auto"/>
        <w:rPr>
          <w:rFonts w:ascii="Arial" w:hAnsi="Arial" w:cs="Arial"/>
          <w:color w:val="000000"/>
          <w:sz w:val="24"/>
          <w:szCs w:val="24"/>
        </w:rPr>
      </w:pPr>
      <w:r w:rsidRPr="008C7025">
        <w:rPr>
          <w:rFonts w:ascii="Arial" w:hAnsi="Arial" w:cs="Arial"/>
          <w:color w:val="000000"/>
          <w:sz w:val="24"/>
          <w:szCs w:val="24"/>
        </w:rPr>
        <w:t>No further action (the basis for which see below).</w:t>
      </w:r>
      <w:r w:rsidR="00034C9D">
        <w:rPr>
          <w:rFonts w:ascii="Arial" w:hAnsi="Arial" w:cs="Arial"/>
          <w:color w:val="000000"/>
          <w:sz w:val="24"/>
          <w:szCs w:val="24"/>
        </w:rPr>
        <w:br/>
      </w:r>
    </w:p>
    <w:p w14:paraId="596D5FF1"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The grounds on which the Designated Assessor may recommend no further action are as follows:</w:t>
      </w:r>
      <w:r w:rsidR="005049AC" w:rsidRPr="008C7025">
        <w:rPr>
          <w:rFonts w:ascii="Arial" w:hAnsi="Arial" w:cs="Arial"/>
          <w:color w:val="000000"/>
          <w:szCs w:val="24"/>
        </w:rPr>
        <w:br/>
      </w:r>
    </w:p>
    <w:p w14:paraId="596D5FF2" w14:textId="4EC078F6" w:rsidR="00923E77" w:rsidRPr="008C7025" w:rsidRDefault="00923E77" w:rsidP="002729AF">
      <w:pPr>
        <w:pStyle w:val="ListParagraph"/>
        <w:numPr>
          <w:ilvl w:val="0"/>
          <w:numId w:val="11"/>
        </w:numPr>
        <w:spacing w:after="0" w:line="240" w:lineRule="auto"/>
        <w:rPr>
          <w:rFonts w:ascii="Arial" w:hAnsi="Arial" w:cs="Arial"/>
          <w:color w:val="000000"/>
          <w:sz w:val="24"/>
          <w:szCs w:val="24"/>
        </w:rPr>
      </w:pPr>
      <w:r w:rsidRPr="008C7025">
        <w:rPr>
          <w:rFonts w:ascii="Arial" w:hAnsi="Arial" w:cs="Arial"/>
          <w:color w:val="000000"/>
          <w:sz w:val="24"/>
          <w:szCs w:val="24"/>
        </w:rPr>
        <w:t xml:space="preserve">If satisfied that </w:t>
      </w:r>
      <w:r w:rsidR="0091023F">
        <w:rPr>
          <w:rFonts w:ascii="Arial" w:hAnsi="Arial" w:cs="Arial"/>
          <w:color w:val="000000"/>
          <w:sz w:val="24"/>
          <w:szCs w:val="24"/>
        </w:rPr>
        <w:t>there is no evidence</w:t>
      </w:r>
      <w:r w:rsidRPr="008C7025">
        <w:rPr>
          <w:rFonts w:ascii="Arial" w:hAnsi="Arial" w:cs="Arial"/>
          <w:color w:val="000000"/>
          <w:sz w:val="24"/>
          <w:szCs w:val="24"/>
        </w:rPr>
        <w:t xml:space="preserve"> that malpractice within the meaning of this procedure has occurred, is occurring or is likely to occur;</w:t>
      </w:r>
    </w:p>
    <w:p w14:paraId="596D5FF3" w14:textId="1D9798A3" w:rsidR="00923E77" w:rsidRPr="008C7025" w:rsidRDefault="00923E77" w:rsidP="002729AF">
      <w:pPr>
        <w:pStyle w:val="ListParagraph"/>
        <w:numPr>
          <w:ilvl w:val="0"/>
          <w:numId w:val="11"/>
        </w:numPr>
        <w:spacing w:after="0" w:line="240" w:lineRule="auto"/>
        <w:rPr>
          <w:rFonts w:ascii="Arial" w:hAnsi="Arial" w:cs="Arial"/>
          <w:color w:val="000000"/>
          <w:sz w:val="24"/>
          <w:szCs w:val="24"/>
        </w:rPr>
      </w:pPr>
      <w:r w:rsidRPr="008C7025">
        <w:rPr>
          <w:rFonts w:ascii="Arial" w:hAnsi="Arial" w:cs="Arial"/>
          <w:color w:val="000000"/>
          <w:sz w:val="24"/>
          <w:szCs w:val="24"/>
        </w:rPr>
        <w:t xml:space="preserve">If satisfied that the Discloser </w:t>
      </w:r>
      <w:r w:rsidR="00CE734B">
        <w:rPr>
          <w:rFonts w:ascii="Arial" w:hAnsi="Arial" w:cs="Arial"/>
          <w:color w:val="000000"/>
          <w:sz w:val="24"/>
          <w:szCs w:val="24"/>
        </w:rPr>
        <w:t>has raised concerns which are known to be untrue, or where the Discloser knows that there are no reasonable grounds for the allegation</w:t>
      </w:r>
      <w:r w:rsidR="00E85907">
        <w:rPr>
          <w:rFonts w:ascii="Arial" w:hAnsi="Arial" w:cs="Arial"/>
          <w:color w:val="000000"/>
          <w:sz w:val="24"/>
          <w:szCs w:val="24"/>
        </w:rPr>
        <w:t>,</w:t>
      </w:r>
      <w:r w:rsidR="00CE734B">
        <w:rPr>
          <w:rFonts w:ascii="Arial" w:hAnsi="Arial" w:cs="Arial"/>
          <w:color w:val="000000"/>
          <w:sz w:val="24"/>
          <w:szCs w:val="24"/>
        </w:rPr>
        <w:t xml:space="preserve"> </w:t>
      </w:r>
      <w:r w:rsidR="00004664" w:rsidRPr="008C7025">
        <w:rPr>
          <w:rFonts w:ascii="Arial" w:hAnsi="Arial" w:cs="Arial"/>
          <w:color w:val="000000"/>
          <w:sz w:val="24"/>
          <w:szCs w:val="24"/>
        </w:rPr>
        <w:t>in</w:t>
      </w:r>
      <w:r w:rsidRPr="008C7025">
        <w:rPr>
          <w:rFonts w:ascii="Arial" w:hAnsi="Arial" w:cs="Arial"/>
          <w:color w:val="000000"/>
          <w:sz w:val="24"/>
          <w:szCs w:val="24"/>
        </w:rPr>
        <w:t xml:space="preserve"> which case </w:t>
      </w:r>
      <w:r w:rsidR="002C6DD3">
        <w:rPr>
          <w:rFonts w:ascii="Arial" w:hAnsi="Arial" w:cs="Arial"/>
          <w:color w:val="000000"/>
          <w:sz w:val="24"/>
          <w:szCs w:val="24"/>
        </w:rPr>
        <w:t xml:space="preserve">the matter </w:t>
      </w:r>
      <w:r w:rsidRPr="008C7025">
        <w:rPr>
          <w:rFonts w:ascii="Arial" w:hAnsi="Arial" w:cs="Arial"/>
          <w:color w:val="000000"/>
          <w:sz w:val="24"/>
          <w:szCs w:val="24"/>
        </w:rPr>
        <w:t>may be referred for disciplinary action;</w:t>
      </w:r>
    </w:p>
    <w:p w14:paraId="596D5FF4" w14:textId="77777777" w:rsidR="00923E77" w:rsidRPr="008C7025" w:rsidRDefault="00923E77" w:rsidP="002729AF">
      <w:pPr>
        <w:pStyle w:val="ListParagraph"/>
        <w:numPr>
          <w:ilvl w:val="0"/>
          <w:numId w:val="11"/>
        </w:numPr>
        <w:spacing w:after="0" w:line="240" w:lineRule="auto"/>
        <w:rPr>
          <w:rFonts w:ascii="Arial" w:hAnsi="Arial" w:cs="Arial"/>
          <w:color w:val="000000"/>
          <w:sz w:val="24"/>
          <w:szCs w:val="24"/>
        </w:rPr>
      </w:pPr>
      <w:r w:rsidRPr="008C7025">
        <w:rPr>
          <w:rFonts w:ascii="Arial" w:hAnsi="Arial" w:cs="Arial"/>
          <w:color w:val="000000"/>
          <w:sz w:val="24"/>
          <w:szCs w:val="24"/>
        </w:rPr>
        <w:t>If the matter concerned is already the subject of legal proceedings, or has already been referred to the Police or other public authority;</w:t>
      </w:r>
      <w:r w:rsidR="00643376" w:rsidRPr="008C7025">
        <w:rPr>
          <w:rFonts w:ascii="Arial" w:hAnsi="Arial" w:cs="Arial"/>
          <w:color w:val="000000"/>
          <w:sz w:val="24"/>
          <w:szCs w:val="24"/>
        </w:rPr>
        <w:t xml:space="preserve"> and</w:t>
      </w:r>
    </w:p>
    <w:p w14:paraId="596D5FF5" w14:textId="4190C70C" w:rsidR="0085451A" w:rsidRPr="008C7025" w:rsidRDefault="00923E77" w:rsidP="002729AF">
      <w:pPr>
        <w:pStyle w:val="ListParagraph"/>
        <w:numPr>
          <w:ilvl w:val="0"/>
          <w:numId w:val="11"/>
        </w:numPr>
        <w:spacing w:after="0" w:line="240" w:lineRule="auto"/>
        <w:rPr>
          <w:rFonts w:ascii="Arial" w:hAnsi="Arial" w:cs="Arial"/>
          <w:color w:val="000000"/>
          <w:sz w:val="24"/>
          <w:szCs w:val="24"/>
        </w:rPr>
      </w:pPr>
      <w:r w:rsidRPr="008C7025">
        <w:rPr>
          <w:rFonts w:ascii="Arial" w:hAnsi="Arial" w:cs="Arial"/>
          <w:color w:val="000000"/>
          <w:sz w:val="24"/>
          <w:szCs w:val="24"/>
        </w:rPr>
        <w:t>If the matter is already, has already been, or should be, the subject of proceedings under one of the Council’s other procedures relating to staff.</w:t>
      </w:r>
      <w:r w:rsidR="00034C9D">
        <w:rPr>
          <w:rFonts w:ascii="Arial" w:hAnsi="Arial" w:cs="Arial"/>
          <w:color w:val="000000"/>
          <w:sz w:val="24"/>
          <w:szCs w:val="24"/>
        </w:rPr>
        <w:br/>
      </w:r>
    </w:p>
    <w:p w14:paraId="596D5FF6" w14:textId="2DDF1C3A"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The Designated Assessor’s recommendations will be made to the Council’s Monitoring Officer and the </w:t>
      </w:r>
      <w:r w:rsidR="001D4664">
        <w:rPr>
          <w:rFonts w:ascii="Arial" w:hAnsi="Arial" w:cs="Arial"/>
          <w:color w:val="000000"/>
          <w:szCs w:val="24"/>
        </w:rPr>
        <w:t xml:space="preserve">Executive </w:t>
      </w:r>
      <w:r w:rsidRPr="008C7025">
        <w:rPr>
          <w:rFonts w:ascii="Arial" w:hAnsi="Arial" w:cs="Arial"/>
          <w:color w:val="000000"/>
          <w:szCs w:val="24"/>
        </w:rPr>
        <w:t xml:space="preserve">Director </w:t>
      </w:r>
      <w:r w:rsidR="002E705C">
        <w:rPr>
          <w:rFonts w:ascii="Arial" w:hAnsi="Arial" w:cs="Arial"/>
          <w:color w:val="000000"/>
          <w:szCs w:val="24"/>
        </w:rPr>
        <w:t xml:space="preserve">of </w:t>
      </w:r>
      <w:r w:rsidR="001D4664">
        <w:rPr>
          <w:rFonts w:ascii="Arial" w:hAnsi="Arial" w:cs="Arial"/>
          <w:color w:val="000000"/>
          <w:szCs w:val="24"/>
        </w:rPr>
        <w:t>Resources</w:t>
      </w:r>
      <w:r w:rsidRPr="008C7025">
        <w:rPr>
          <w:rFonts w:ascii="Arial" w:hAnsi="Arial" w:cs="Arial"/>
          <w:color w:val="000000"/>
          <w:szCs w:val="24"/>
        </w:rPr>
        <w:t xml:space="preserve"> to decide whether or not they agree with them</w:t>
      </w:r>
      <w:r w:rsidR="00BF3452">
        <w:rPr>
          <w:rFonts w:ascii="Arial" w:hAnsi="Arial" w:cs="Arial"/>
          <w:color w:val="000000"/>
          <w:szCs w:val="24"/>
        </w:rPr>
        <w:t xml:space="preserve"> in whole or part</w:t>
      </w:r>
      <w:r w:rsidRPr="008C7025">
        <w:rPr>
          <w:rFonts w:ascii="Arial" w:hAnsi="Arial" w:cs="Arial"/>
          <w:color w:val="000000"/>
          <w:szCs w:val="24"/>
        </w:rPr>
        <w:t>.  They shall consider the recommendations and reach a decision on whether the recommendations are agreed, as soon as is reasonably practicable.</w:t>
      </w:r>
      <w:r w:rsidR="005049AC" w:rsidRPr="008C7025">
        <w:rPr>
          <w:rFonts w:ascii="Arial" w:hAnsi="Arial" w:cs="Arial"/>
          <w:color w:val="000000"/>
          <w:szCs w:val="24"/>
        </w:rPr>
        <w:br/>
      </w:r>
    </w:p>
    <w:p w14:paraId="596D5FF7"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The recommendation will be made without </w:t>
      </w:r>
      <w:r w:rsidRPr="00731884">
        <w:rPr>
          <w:rFonts w:ascii="Arial" w:hAnsi="Arial" w:cs="Arial"/>
          <w:color w:val="000000"/>
          <w:szCs w:val="24"/>
        </w:rPr>
        <w:t>revealing</w:t>
      </w:r>
      <w:r w:rsidRPr="008C7025">
        <w:rPr>
          <w:rFonts w:ascii="Arial" w:hAnsi="Arial" w:cs="Arial"/>
          <w:color w:val="000000"/>
          <w:szCs w:val="24"/>
        </w:rPr>
        <w:t xml:space="preserve"> the identity of the Discloser except in the circumstances set in Section 9 below.</w:t>
      </w:r>
    </w:p>
    <w:p w14:paraId="596D5FF8" w14:textId="1E121440" w:rsidR="00923E77" w:rsidRPr="008C7025" w:rsidRDefault="005049AC" w:rsidP="002729AF">
      <w:pPr>
        <w:rPr>
          <w:rFonts w:ascii="Arial" w:hAnsi="Arial" w:cs="Arial"/>
          <w:color w:val="000000"/>
          <w:szCs w:val="24"/>
        </w:rPr>
      </w:pPr>
      <w:r w:rsidRPr="008C7025">
        <w:rPr>
          <w:rFonts w:ascii="Arial" w:hAnsi="Arial" w:cs="Arial"/>
          <w:color w:val="000000"/>
          <w:szCs w:val="24"/>
        </w:rPr>
        <w:br/>
      </w:r>
      <w:r w:rsidR="00923E77" w:rsidRPr="008C7025">
        <w:rPr>
          <w:rFonts w:ascii="Arial" w:hAnsi="Arial" w:cs="Arial"/>
          <w:color w:val="000000"/>
          <w:szCs w:val="24"/>
        </w:rPr>
        <w:t xml:space="preserve">Once it has been decided what further steps (if any) should be taken, the Designated Assessor or the </w:t>
      </w:r>
      <w:r w:rsidR="00BA5BB6" w:rsidRPr="008C7025">
        <w:rPr>
          <w:rFonts w:ascii="Arial" w:hAnsi="Arial" w:cs="Arial"/>
          <w:color w:val="000000"/>
          <w:szCs w:val="24"/>
        </w:rPr>
        <w:t xml:space="preserve">Council’s Monitoring Officer </w:t>
      </w:r>
      <w:r w:rsidR="00923E77" w:rsidRPr="008C7025">
        <w:rPr>
          <w:rFonts w:ascii="Arial" w:hAnsi="Arial" w:cs="Arial"/>
          <w:color w:val="000000"/>
          <w:szCs w:val="24"/>
        </w:rPr>
        <w:t>(</w:t>
      </w:r>
      <w:r w:rsidR="00BA5BB6">
        <w:rPr>
          <w:rFonts w:ascii="Arial" w:hAnsi="Arial" w:cs="Arial"/>
          <w:color w:val="000000"/>
          <w:szCs w:val="24"/>
        </w:rPr>
        <w:t>or designated nominee</w:t>
      </w:r>
      <w:r w:rsidR="00923E77" w:rsidRPr="008C7025">
        <w:rPr>
          <w:rFonts w:ascii="Arial" w:hAnsi="Arial" w:cs="Arial"/>
          <w:color w:val="000000"/>
          <w:szCs w:val="24"/>
        </w:rPr>
        <w:t>) will, where their identity is known, inform the Discloser of the decision. If no further action is proposed, the Designated Assessor will give the Discloser the reasons for this in writing.</w:t>
      </w:r>
    </w:p>
    <w:p w14:paraId="596D5FF9" w14:textId="0455D206" w:rsidR="00643376" w:rsidRPr="008C7025" w:rsidRDefault="005049AC" w:rsidP="002729AF">
      <w:pPr>
        <w:rPr>
          <w:rFonts w:ascii="Arial" w:hAnsi="Arial" w:cs="Arial"/>
          <w:color w:val="000000"/>
          <w:szCs w:val="24"/>
        </w:rPr>
      </w:pPr>
      <w:r w:rsidRPr="008C7025">
        <w:rPr>
          <w:rFonts w:ascii="Arial" w:hAnsi="Arial" w:cs="Arial"/>
          <w:color w:val="000000"/>
          <w:szCs w:val="24"/>
        </w:rPr>
        <w:br/>
      </w:r>
      <w:r w:rsidR="00923E77" w:rsidRPr="00187230">
        <w:rPr>
          <w:rFonts w:ascii="Arial" w:hAnsi="Arial" w:cs="Arial"/>
          <w:szCs w:val="24"/>
        </w:rPr>
        <w:t xml:space="preserve">If the Council’s Monitoring Officer and the </w:t>
      </w:r>
      <w:r w:rsidR="00187230" w:rsidRPr="00187230">
        <w:rPr>
          <w:rStyle w:val="field-content3"/>
          <w:rFonts w:ascii="Arial" w:hAnsi="Arial" w:cs="Arial"/>
          <w:lang w:val="en"/>
        </w:rPr>
        <w:t>Executive Director of Resources</w:t>
      </w:r>
      <w:r w:rsidR="00A764D7" w:rsidRPr="00187230">
        <w:rPr>
          <w:rStyle w:val="field-content3"/>
          <w:lang w:val="en"/>
        </w:rPr>
        <w:t xml:space="preserve"> </w:t>
      </w:r>
      <w:r w:rsidR="00923E77" w:rsidRPr="00187230">
        <w:rPr>
          <w:rFonts w:ascii="Arial" w:hAnsi="Arial" w:cs="Arial"/>
          <w:szCs w:val="24"/>
        </w:rPr>
        <w:t>decide not to implement fully any such recommendations, that decision, with reasons, will be reported in the next periodic report to</w:t>
      </w:r>
      <w:r w:rsidR="002F62AA" w:rsidRPr="00187230">
        <w:rPr>
          <w:rFonts w:ascii="Arial" w:hAnsi="Arial" w:cs="Arial"/>
          <w:szCs w:val="24"/>
        </w:rPr>
        <w:t xml:space="preserve"> </w:t>
      </w:r>
      <w:r w:rsidR="00923E77" w:rsidRPr="00187230">
        <w:rPr>
          <w:rFonts w:ascii="Arial" w:hAnsi="Arial" w:cs="Arial"/>
          <w:szCs w:val="24"/>
        </w:rPr>
        <w:t>the Ethics Committee.  The Discloser shall also be advised of such an outcome</w:t>
      </w:r>
      <w:r w:rsidR="00DC5EC6" w:rsidRPr="00187230">
        <w:rPr>
          <w:rFonts w:ascii="Arial" w:hAnsi="Arial" w:cs="Arial"/>
          <w:szCs w:val="24"/>
        </w:rPr>
        <w:t>.</w:t>
      </w:r>
      <w:r w:rsidR="00923E77" w:rsidRPr="00187230">
        <w:rPr>
          <w:rFonts w:ascii="Arial" w:hAnsi="Arial" w:cs="Arial"/>
          <w:szCs w:val="24"/>
        </w:rPr>
        <w:t xml:space="preserve"> </w:t>
      </w:r>
      <w:r w:rsidR="00DC5EC6" w:rsidRPr="00187230">
        <w:rPr>
          <w:rFonts w:ascii="Arial" w:hAnsi="Arial" w:cs="Arial"/>
          <w:szCs w:val="24"/>
        </w:rPr>
        <w:t>W</w:t>
      </w:r>
      <w:r w:rsidR="00923E77" w:rsidRPr="00187230">
        <w:rPr>
          <w:rFonts w:ascii="Arial" w:hAnsi="Arial" w:cs="Arial"/>
          <w:szCs w:val="24"/>
        </w:rPr>
        <w:t xml:space="preserve">here in the opinion of the Monitoring Officer and the </w:t>
      </w:r>
      <w:r w:rsidR="00187230" w:rsidRPr="00187230">
        <w:rPr>
          <w:rStyle w:val="field-content3"/>
          <w:rFonts w:ascii="Arial" w:hAnsi="Arial" w:cs="Arial"/>
          <w:lang w:val="en"/>
        </w:rPr>
        <w:t>Executive Director of Resources</w:t>
      </w:r>
      <w:r w:rsidR="00923E77" w:rsidRPr="00187230">
        <w:rPr>
          <w:rFonts w:ascii="Arial" w:hAnsi="Arial" w:cs="Arial"/>
          <w:szCs w:val="24"/>
        </w:rPr>
        <w:t>, it will not conflict with any other need for confidentiality, the Discloser may also be notified of the reasons why the recommendations are not to be implemented.</w:t>
      </w:r>
    </w:p>
    <w:p w14:paraId="2526F60F" w14:textId="77777777" w:rsidR="002729AF" w:rsidRDefault="002729AF" w:rsidP="002729AF">
      <w:pPr>
        <w:rPr>
          <w:rFonts w:ascii="Arial" w:hAnsi="Arial" w:cs="Arial"/>
          <w:b/>
          <w:color w:val="000000"/>
          <w:sz w:val="32"/>
          <w:szCs w:val="32"/>
        </w:rPr>
      </w:pPr>
    </w:p>
    <w:p w14:paraId="62BA6681" w14:textId="77777777" w:rsidR="002729AF" w:rsidRDefault="002729AF" w:rsidP="002729AF">
      <w:pPr>
        <w:rPr>
          <w:rFonts w:ascii="Arial" w:hAnsi="Arial" w:cs="Arial"/>
          <w:b/>
          <w:color w:val="000000"/>
          <w:sz w:val="32"/>
          <w:szCs w:val="32"/>
        </w:rPr>
      </w:pPr>
    </w:p>
    <w:p w14:paraId="596D5FFB" w14:textId="04E6685C" w:rsidR="00923E77" w:rsidRPr="007C0E2F" w:rsidRDefault="00923E77" w:rsidP="002729AF">
      <w:pPr>
        <w:rPr>
          <w:rFonts w:ascii="Arial" w:hAnsi="Arial" w:cs="Arial"/>
          <w:b/>
          <w:color w:val="000000"/>
          <w:sz w:val="32"/>
          <w:szCs w:val="32"/>
        </w:rPr>
      </w:pPr>
      <w:r w:rsidRPr="007C0E2F">
        <w:rPr>
          <w:rFonts w:ascii="Arial" w:hAnsi="Arial" w:cs="Arial"/>
          <w:b/>
          <w:color w:val="000000"/>
          <w:sz w:val="32"/>
          <w:szCs w:val="32"/>
        </w:rPr>
        <w:t>8.  External Disclosure</w:t>
      </w:r>
    </w:p>
    <w:p w14:paraId="596D5FFC" w14:textId="77777777" w:rsidR="00923E77" w:rsidRPr="008C7025" w:rsidRDefault="005049AC" w:rsidP="002729AF">
      <w:pPr>
        <w:rPr>
          <w:rFonts w:ascii="Arial" w:hAnsi="Arial" w:cs="Arial"/>
          <w:color w:val="000000"/>
          <w:szCs w:val="24"/>
        </w:rPr>
      </w:pPr>
      <w:r w:rsidRPr="008C7025">
        <w:rPr>
          <w:rFonts w:ascii="Arial" w:hAnsi="Arial" w:cs="Arial"/>
          <w:color w:val="000000"/>
          <w:szCs w:val="24"/>
        </w:rPr>
        <w:br/>
      </w:r>
      <w:r w:rsidR="00923E77" w:rsidRPr="008C7025">
        <w:rPr>
          <w:rFonts w:ascii="Arial" w:hAnsi="Arial" w:cs="Arial"/>
          <w:color w:val="000000"/>
          <w:szCs w:val="24"/>
        </w:rPr>
        <w:t>It is recognised that in exceptional circumstances, or if dissatisfied after using this procedure, an individual might wish to make a disclosure without using the Council’s procedure.  However, individuals considering such a step are advised to take legal advice before making an external disclosure. They may make an external disclosure:</w:t>
      </w:r>
      <w:r w:rsidR="0085451A" w:rsidRPr="008C7025">
        <w:rPr>
          <w:rFonts w:ascii="Arial" w:hAnsi="Arial" w:cs="Arial"/>
          <w:color w:val="000000"/>
          <w:szCs w:val="24"/>
        </w:rPr>
        <w:br/>
      </w:r>
    </w:p>
    <w:p w14:paraId="596D5FFD" w14:textId="77777777" w:rsidR="00923E77" w:rsidRPr="008C7025" w:rsidRDefault="00923E77" w:rsidP="002729AF">
      <w:pPr>
        <w:pStyle w:val="ListParagraph"/>
        <w:numPr>
          <w:ilvl w:val="0"/>
          <w:numId w:val="12"/>
        </w:numPr>
        <w:spacing w:after="0" w:line="240" w:lineRule="auto"/>
        <w:ind w:left="709" w:hanging="283"/>
        <w:rPr>
          <w:rFonts w:ascii="Arial" w:hAnsi="Arial" w:cs="Arial"/>
          <w:color w:val="000000"/>
          <w:sz w:val="24"/>
          <w:szCs w:val="24"/>
        </w:rPr>
      </w:pPr>
      <w:r w:rsidRPr="008C7025">
        <w:rPr>
          <w:rFonts w:ascii="Arial" w:hAnsi="Arial" w:cs="Arial"/>
          <w:color w:val="000000"/>
          <w:sz w:val="24"/>
          <w:szCs w:val="24"/>
        </w:rPr>
        <w:t>On a confidential basis, directly with bodies such as the external auditor or other appropriate public authority or such person as may be prescribed by the Secretary of State under Section 43F of the Public Interest Disclosure Act 1998.  Before taking any such action, the Discloser is encouraged to inform the Monitoring Officer or Designated Assessor where one is already undertaking an investigation;</w:t>
      </w:r>
      <w:r w:rsidRPr="008C7025">
        <w:rPr>
          <w:rFonts w:ascii="Arial" w:hAnsi="Arial" w:cs="Arial"/>
          <w:color w:val="000000"/>
          <w:sz w:val="24"/>
          <w:szCs w:val="24"/>
        </w:rPr>
        <w:br/>
        <w:t xml:space="preserve"> </w:t>
      </w:r>
    </w:p>
    <w:p w14:paraId="596D5FFF" w14:textId="03496147" w:rsidR="00923E77" w:rsidRPr="00725520" w:rsidRDefault="00923E77" w:rsidP="002729AF">
      <w:pPr>
        <w:pStyle w:val="ListParagraph"/>
        <w:numPr>
          <w:ilvl w:val="0"/>
          <w:numId w:val="12"/>
        </w:numPr>
        <w:spacing w:after="0" w:line="240" w:lineRule="auto"/>
        <w:ind w:firstLine="66"/>
        <w:rPr>
          <w:rFonts w:ascii="Arial" w:hAnsi="Arial" w:cs="Arial"/>
          <w:color w:val="000000"/>
          <w:sz w:val="24"/>
          <w:szCs w:val="24"/>
        </w:rPr>
      </w:pPr>
      <w:r w:rsidRPr="008C7025">
        <w:rPr>
          <w:rFonts w:ascii="Arial" w:hAnsi="Arial" w:cs="Arial"/>
          <w:color w:val="000000"/>
          <w:sz w:val="24"/>
          <w:szCs w:val="24"/>
        </w:rPr>
        <w:t xml:space="preserve">If they </w:t>
      </w:r>
      <w:r w:rsidR="002C6DD3">
        <w:rPr>
          <w:rFonts w:ascii="Arial" w:hAnsi="Arial" w:cs="Arial"/>
          <w:color w:val="000000"/>
          <w:sz w:val="24"/>
          <w:szCs w:val="24"/>
        </w:rPr>
        <w:t xml:space="preserve">believe that the information being passed on is substantially true i.e. more than just suspicion and </w:t>
      </w:r>
      <w:r w:rsidRPr="008C7025">
        <w:rPr>
          <w:rFonts w:ascii="Arial" w:hAnsi="Arial" w:cs="Arial"/>
          <w:color w:val="000000"/>
          <w:sz w:val="24"/>
          <w:szCs w:val="24"/>
        </w:rPr>
        <w:t xml:space="preserve">have reasonable grounds for believing that disclosure </w:t>
      </w:r>
      <w:r w:rsidR="008C1908">
        <w:rPr>
          <w:rFonts w:ascii="Arial" w:hAnsi="Arial" w:cs="Arial"/>
          <w:color w:val="000000"/>
          <w:sz w:val="24"/>
          <w:szCs w:val="24"/>
        </w:rPr>
        <w:t xml:space="preserve">within the organisation </w:t>
      </w:r>
      <w:r w:rsidRPr="008C7025">
        <w:rPr>
          <w:rFonts w:ascii="Arial" w:hAnsi="Arial" w:cs="Arial"/>
          <w:color w:val="000000"/>
          <w:sz w:val="24"/>
          <w:szCs w:val="24"/>
        </w:rPr>
        <w:t xml:space="preserve">would lead to evidence being </w:t>
      </w:r>
      <w:r w:rsidR="0085451A" w:rsidRPr="00725520">
        <w:rPr>
          <w:rFonts w:ascii="Arial" w:hAnsi="Arial" w:cs="Arial"/>
          <w:color w:val="000000"/>
          <w:sz w:val="24"/>
          <w:szCs w:val="24"/>
        </w:rPr>
        <w:t>c</w:t>
      </w:r>
      <w:r w:rsidRPr="00725520">
        <w:rPr>
          <w:rFonts w:ascii="Arial" w:hAnsi="Arial" w:cs="Arial"/>
          <w:color w:val="000000"/>
          <w:sz w:val="24"/>
          <w:szCs w:val="24"/>
        </w:rPr>
        <w:t>oncealed or destroyed or that the Discloser will be subjected to a detriment as a result of making the disclosure.</w:t>
      </w:r>
      <w:r w:rsidRPr="00725520">
        <w:rPr>
          <w:rFonts w:ascii="Arial" w:hAnsi="Arial" w:cs="Arial"/>
          <w:color w:val="000000"/>
          <w:sz w:val="24"/>
          <w:szCs w:val="24"/>
        </w:rPr>
        <w:br/>
      </w:r>
    </w:p>
    <w:p w14:paraId="163E3E9B" w14:textId="77777777" w:rsidR="007C0E2F" w:rsidRDefault="00923E77" w:rsidP="002729AF">
      <w:pPr>
        <w:pStyle w:val="ListParagraph"/>
        <w:numPr>
          <w:ilvl w:val="0"/>
          <w:numId w:val="12"/>
        </w:numPr>
        <w:spacing w:after="0" w:line="240" w:lineRule="auto"/>
        <w:ind w:firstLine="66"/>
        <w:rPr>
          <w:rFonts w:ascii="Arial" w:hAnsi="Arial" w:cs="Arial"/>
          <w:color w:val="000000"/>
          <w:sz w:val="24"/>
          <w:szCs w:val="24"/>
        </w:rPr>
      </w:pPr>
      <w:r w:rsidRPr="008C7025">
        <w:rPr>
          <w:rFonts w:ascii="Arial" w:hAnsi="Arial" w:cs="Arial"/>
          <w:color w:val="000000"/>
          <w:sz w:val="24"/>
          <w:szCs w:val="24"/>
        </w:rPr>
        <w:t>On a confidential basis for the purpose of taking legal advice.</w:t>
      </w:r>
    </w:p>
    <w:p w14:paraId="596D6000" w14:textId="6CF48816" w:rsidR="00923E77" w:rsidRPr="008C7025" w:rsidRDefault="00923E77" w:rsidP="002729AF">
      <w:pPr>
        <w:pStyle w:val="ListParagraph"/>
        <w:spacing w:after="0" w:line="240" w:lineRule="auto"/>
        <w:ind w:left="426"/>
        <w:rPr>
          <w:rFonts w:ascii="Arial" w:hAnsi="Arial" w:cs="Arial"/>
          <w:color w:val="000000"/>
          <w:sz w:val="24"/>
          <w:szCs w:val="24"/>
        </w:rPr>
      </w:pPr>
      <w:r w:rsidRPr="008C7025">
        <w:rPr>
          <w:rFonts w:ascii="Arial" w:hAnsi="Arial" w:cs="Arial"/>
          <w:color w:val="000000"/>
          <w:sz w:val="24"/>
          <w:szCs w:val="24"/>
        </w:rPr>
        <w:t xml:space="preserve"> </w:t>
      </w:r>
    </w:p>
    <w:p w14:paraId="499CA531" w14:textId="42A8DFBF" w:rsidR="009E4159" w:rsidRDefault="005B62CC" w:rsidP="002729AF">
      <w:pPr>
        <w:rPr>
          <w:rFonts w:ascii="Arial" w:hAnsi="Arial" w:cs="Arial"/>
          <w:color w:val="000000"/>
          <w:szCs w:val="24"/>
        </w:rPr>
      </w:pPr>
      <w:r w:rsidRPr="00004664">
        <w:rPr>
          <w:rFonts w:ascii="Arial" w:hAnsi="Arial" w:cs="Arial"/>
          <w:color w:val="000000"/>
          <w:szCs w:val="24"/>
        </w:rPr>
        <w:t>There are a number of public authorities to whom you may make such a disclosure.</w:t>
      </w:r>
      <w:r w:rsidR="00B40BF4" w:rsidRPr="00004664">
        <w:rPr>
          <w:rFonts w:ascii="Arial" w:hAnsi="Arial" w:cs="Arial"/>
          <w:color w:val="000000"/>
          <w:szCs w:val="24"/>
        </w:rPr>
        <w:t xml:space="preserve"> </w:t>
      </w:r>
      <w:r w:rsidRPr="00004664">
        <w:rPr>
          <w:rFonts w:ascii="Arial" w:hAnsi="Arial" w:cs="Arial"/>
          <w:color w:val="000000"/>
          <w:szCs w:val="24"/>
        </w:rPr>
        <w:t>These are referred to as prescribed people and bodies</w:t>
      </w:r>
      <w:r w:rsidR="009E4159">
        <w:rPr>
          <w:rFonts w:ascii="Arial" w:hAnsi="Arial" w:cs="Arial"/>
          <w:color w:val="000000"/>
          <w:szCs w:val="24"/>
        </w:rPr>
        <w:t>. A complete list of prescribed people and bodies</w:t>
      </w:r>
      <w:r w:rsidRPr="00004664">
        <w:rPr>
          <w:rFonts w:ascii="Arial" w:hAnsi="Arial" w:cs="Arial"/>
          <w:color w:val="000000"/>
          <w:szCs w:val="24"/>
        </w:rPr>
        <w:t xml:space="preserve"> their contact details as well as guidance can be found on the Department for Business, Energy &amp; Industrial Strategy website </w:t>
      </w:r>
      <w:r w:rsidR="009E4159">
        <w:rPr>
          <w:rFonts w:ascii="Arial" w:hAnsi="Arial" w:cs="Arial"/>
          <w:color w:val="000000"/>
          <w:szCs w:val="24"/>
        </w:rPr>
        <w:t xml:space="preserve">  </w:t>
      </w:r>
      <w:hyperlink r:id="rId13" w:history="1">
        <w:r w:rsidR="009E4159" w:rsidRPr="00144078">
          <w:rPr>
            <w:rStyle w:val="Hyperlink"/>
            <w:rFonts w:ascii="Arial" w:hAnsi="Arial" w:cs="Arial"/>
            <w:szCs w:val="24"/>
          </w:rPr>
          <w:t>https://www.gov.uk/government/publications/blowing-the-whistle-list-of-prescribed-people-and-bodies--2</w:t>
        </w:r>
      </w:hyperlink>
    </w:p>
    <w:p w14:paraId="2A2B5981" w14:textId="77777777" w:rsidR="009E4159" w:rsidRDefault="009E4159" w:rsidP="002729AF">
      <w:pPr>
        <w:rPr>
          <w:rFonts w:ascii="Arial" w:hAnsi="Arial" w:cs="Arial"/>
          <w:color w:val="000000"/>
          <w:szCs w:val="24"/>
        </w:rPr>
      </w:pPr>
    </w:p>
    <w:p w14:paraId="1BDBEA59" w14:textId="77777777" w:rsidR="002729AF" w:rsidRDefault="002729AF" w:rsidP="002729AF">
      <w:pPr>
        <w:rPr>
          <w:rFonts w:ascii="Arial" w:hAnsi="Arial" w:cs="Arial"/>
          <w:b/>
          <w:color w:val="000000"/>
          <w:sz w:val="32"/>
          <w:szCs w:val="32"/>
        </w:rPr>
      </w:pPr>
    </w:p>
    <w:p w14:paraId="596D6001" w14:textId="3B004D03" w:rsidR="00923E77" w:rsidRPr="007C0E2F" w:rsidRDefault="00923E77" w:rsidP="002729AF">
      <w:pPr>
        <w:rPr>
          <w:rFonts w:ascii="Arial" w:hAnsi="Arial" w:cs="Arial"/>
          <w:b/>
          <w:color w:val="000000"/>
          <w:sz w:val="32"/>
          <w:szCs w:val="32"/>
        </w:rPr>
      </w:pPr>
      <w:r w:rsidRPr="007C0E2F">
        <w:rPr>
          <w:rFonts w:ascii="Arial" w:hAnsi="Arial" w:cs="Arial"/>
          <w:b/>
          <w:color w:val="000000"/>
          <w:sz w:val="32"/>
          <w:szCs w:val="32"/>
        </w:rPr>
        <w:t>9.  Safeguards and Confidentiality</w:t>
      </w:r>
      <w:r w:rsidR="005049AC" w:rsidRPr="007C0E2F">
        <w:rPr>
          <w:rFonts w:ascii="Arial" w:hAnsi="Arial" w:cs="Arial"/>
          <w:b/>
          <w:color w:val="000000"/>
          <w:sz w:val="32"/>
          <w:szCs w:val="32"/>
        </w:rPr>
        <w:br/>
      </w:r>
    </w:p>
    <w:p w14:paraId="596D6002" w14:textId="47126E1F"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If a genuine concern is raised under this policy, the Discloser will not be at risk of losing their job or suffering any form of reprisal as a result. </w:t>
      </w:r>
      <w:r w:rsidR="007A45B0">
        <w:rPr>
          <w:rFonts w:ascii="Arial" w:hAnsi="Arial" w:cs="Arial"/>
          <w:color w:val="000000"/>
          <w:szCs w:val="24"/>
        </w:rPr>
        <w:t xml:space="preserve">The Employment Rights Act 1996 (as amended by the Public Interest Disclosure Act 1998) provides legal protection for workers who raise concerns about matters which are ‘qualifying disclosures’  Such disclosures might be “protected disclosures” even if the worker is mistaken. </w:t>
      </w:r>
      <w:r w:rsidRPr="008C7025">
        <w:rPr>
          <w:rFonts w:ascii="Arial" w:hAnsi="Arial" w:cs="Arial"/>
          <w:color w:val="000000"/>
          <w:szCs w:val="24"/>
        </w:rPr>
        <w:t>The Council will not tolerate the harassment or victimisation of anyone raising a genuine concern in the public interest and it would be considered a disciplinary matter to victimise anyone who has raised a genuine concern.</w:t>
      </w:r>
    </w:p>
    <w:p w14:paraId="596D6003" w14:textId="77777777" w:rsidR="005049AC" w:rsidRPr="008C7025" w:rsidRDefault="005049AC" w:rsidP="002729AF">
      <w:pPr>
        <w:rPr>
          <w:rFonts w:ascii="Arial" w:hAnsi="Arial" w:cs="Arial"/>
          <w:color w:val="000000"/>
          <w:szCs w:val="24"/>
        </w:rPr>
      </w:pPr>
    </w:p>
    <w:p w14:paraId="596D6004" w14:textId="2D91A18A" w:rsidR="00923E77" w:rsidRPr="008C7025" w:rsidRDefault="00923E77" w:rsidP="002729AF">
      <w:pPr>
        <w:rPr>
          <w:rFonts w:ascii="Arial" w:hAnsi="Arial" w:cs="Arial"/>
          <w:color w:val="000000"/>
          <w:szCs w:val="24"/>
        </w:rPr>
      </w:pPr>
      <w:r w:rsidRPr="008C7025">
        <w:rPr>
          <w:rFonts w:ascii="Arial" w:hAnsi="Arial" w:cs="Arial"/>
          <w:color w:val="000000"/>
          <w:szCs w:val="24"/>
        </w:rPr>
        <w:t>With these assurances, the Council hopes that a person will raise their concern of malpractice openly. However it is recognised that there may be circumstances when a person would prefer to speak to someone confidentially first regarding their concerns.  If this is the case, the Discloser should inform, at the outset, the person they discuss their concern</w:t>
      </w:r>
      <w:r w:rsidR="003C05B5">
        <w:rPr>
          <w:rFonts w:ascii="Arial" w:hAnsi="Arial" w:cs="Arial"/>
          <w:color w:val="000000"/>
          <w:szCs w:val="24"/>
        </w:rPr>
        <w:t>s</w:t>
      </w:r>
      <w:r w:rsidRPr="008C7025">
        <w:rPr>
          <w:rFonts w:ascii="Arial" w:hAnsi="Arial" w:cs="Arial"/>
          <w:color w:val="000000"/>
          <w:szCs w:val="24"/>
        </w:rPr>
        <w:t xml:space="preserve"> with. If the Discloser asks for their identity not to be disclosed, the Council will not do so without the Discloser’s consent unless required by law.  There may be times when a concern is not able to be resolved without revealing the Discloser’s identity, for example where personal evidence is essential.  In such cases, how the matter can best proceed will be discussed with the Discloser.</w:t>
      </w:r>
    </w:p>
    <w:p w14:paraId="596D6005" w14:textId="77777777" w:rsidR="005049AC" w:rsidRPr="008C7025" w:rsidRDefault="005049AC" w:rsidP="002729AF">
      <w:pPr>
        <w:rPr>
          <w:rFonts w:ascii="Arial" w:hAnsi="Arial" w:cs="Arial"/>
          <w:color w:val="000000"/>
          <w:szCs w:val="24"/>
        </w:rPr>
      </w:pPr>
    </w:p>
    <w:p w14:paraId="596D6006" w14:textId="080BAA96" w:rsidR="00923E77" w:rsidRDefault="00923E77" w:rsidP="002729AF">
      <w:pPr>
        <w:rPr>
          <w:rFonts w:ascii="Arial" w:hAnsi="Arial" w:cs="Arial"/>
          <w:color w:val="000000"/>
          <w:szCs w:val="24"/>
        </w:rPr>
      </w:pPr>
      <w:r w:rsidRPr="008C7025">
        <w:rPr>
          <w:rFonts w:ascii="Arial" w:hAnsi="Arial" w:cs="Arial"/>
          <w:color w:val="000000"/>
          <w:szCs w:val="24"/>
        </w:rPr>
        <w:t>If the Discloser decide</w:t>
      </w:r>
      <w:r w:rsidR="00557DA3">
        <w:rPr>
          <w:rFonts w:ascii="Arial" w:hAnsi="Arial" w:cs="Arial"/>
          <w:color w:val="000000"/>
          <w:szCs w:val="24"/>
        </w:rPr>
        <w:t>s</w:t>
      </w:r>
      <w:r w:rsidRPr="008C7025">
        <w:rPr>
          <w:rFonts w:ascii="Arial" w:hAnsi="Arial" w:cs="Arial"/>
          <w:color w:val="000000"/>
          <w:szCs w:val="24"/>
        </w:rPr>
        <w:t xml:space="preserve"> not </w:t>
      </w:r>
      <w:r w:rsidR="00557DA3">
        <w:rPr>
          <w:rFonts w:ascii="Arial" w:hAnsi="Arial" w:cs="Arial"/>
          <w:color w:val="000000"/>
          <w:szCs w:val="24"/>
        </w:rPr>
        <w:t xml:space="preserve">to </w:t>
      </w:r>
      <w:r w:rsidRPr="008C7025">
        <w:rPr>
          <w:rFonts w:ascii="Arial" w:hAnsi="Arial" w:cs="Arial"/>
          <w:color w:val="000000"/>
          <w:szCs w:val="24"/>
        </w:rPr>
        <w:t>tell us who they are (and therefore the concern is raised anonymously) it will be more difficult for matter to be investigated thoroughly and the Council will not be able to protect the Discloser’s position or to provide them with feedback.  Accordingly the Discloser should not assume the Council can provide the assurances offered in the same way if they report a concern anonymously.</w:t>
      </w:r>
    </w:p>
    <w:p w14:paraId="22A03E76" w14:textId="77777777" w:rsidR="00FF5341" w:rsidRPr="008C7025" w:rsidRDefault="00FF5341" w:rsidP="002729AF">
      <w:pPr>
        <w:rPr>
          <w:rFonts w:ascii="Arial" w:hAnsi="Arial" w:cs="Arial"/>
          <w:color w:val="000000"/>
          <w:szCs w:val="24"/>
        </w:rPr>
      </w:pPr>
    </w:p>
    <w:p w14:paraId="596D6007" w14:textId="024B91CB" w:rsidR="00923E77" w:rsidRPr="008C7025" w:rsidRDefault="00923E77" w:rsidP="002729AF">
      <w:pPr>
        <w:rPr>
          <w:rFonts w:ascii="Arial" w:hAnsi="Arial" w:cs="Arial"/>
          <w:color w:val="000000"/>
          <w:szCs w:val="24"/>
        </w:rPr>
      </w:pPr>
      <w:r w:rsidRPr="008C7025">
        <w:rPr>
          <w:rFonts w:ascii="Arial" w:hAnsi="Arial" w:cs="Arial"/>
          <w:color w:val="000000"/>
          <w:szCs w:val="24"/>
        </w:rPr>
        <w:t>If a person is unsure about raising a concern independent advice can be obtained from P</w:t>
      </w:r>
      <w:r w:rsidR="00081506">
        <w:rPr>
          <w:rFonts w:ascii="Arial" w:hAnsi="Arial" w:cs="Arial"/>
          <w:color w:val="000000"/>
          <w:szCs w:val="24"/>
        </w:rPr>
        <w:t>rotect</w:t>
      </w:r>
      <w:r w:rsidRPr="008C7025">
        <w:rPr>
          <w:rFonts w:ascii="Arial" w:hAnsi="Arial" w:cs="Arial"/>
          <w:color w:val="000000"/>
          <w:szCs w:val="24"/>
        </w:rPr>
        <w:t xml:space="preserve"> Tel: </w:t>
      </w:r>
      <w:r w:rsidR="00E11978" w:rsidRPr="00E11978">
        <w:rPr>
          <w:rFonts w:ascii="Arial" w:hAnsi="Arial" w:cs="Arial"/>
          <w:color w:val="000000"/>
          <w:szCs w:val="24"/>
        </w:rPr>
        <w:t>020 3117 2520</w:t>
      </w:r>
      <w:r w:rsidR="00E11978" w:rsidRPr="00E11978" w:rsidDel="00E11978">
        <w:rPr>
          <w:rFonts w:ascii="Arial" w:hAnsi="Arial" w:cs="Arial"/>
          <w:color w:val="000000"/>
          <w:szCs w:val="24"/>
        </w:rPr>
        <w:t xml:space="preserve"> </w:t>
      </w:r>
      <w:r w:rsidRPr="008C7025">
        <w:rPr>
          <w:rFonts w:ascii="Arial" w:hAnsi="Arial" w:cs="Arial"/>
          <w:color w:val="000000"/>
          <w:szCs w:val="24"/>
        </w:rPr>
        <w:t>(advice line)</w:t>
      </w:r>
      <w:r w:rsidR="00E11978">
        <w:rPr>
          <w:rFonts w:ascii="Arial" w:hAnsi="Arial" w:cs="Arial"/>
          <w:color w:val="000000"/>
          <w:szCs w:val="24"/>
        </w:rPr>
        <w:t xml:space="preserve"> (</w:t>
      </w:r>
      <w:hyperlink r:id="rId14" w:history="1">
        <w:r w:rsidR="00E11978" w:rsidRPr="00F929C8">
          <w:rPr>
            <w:rStyle w:val="Hyperlink"/>
            <w:rFonts w:ascii="Arial" w:hAnsi="Arial" w:cs="Arial"/>
            <w:szCs w:val="24"/>
          </w:rPr>
          <w:t>https://www.pcaw.org.uk/</w:t>
        </w:r>
      </w:hyperlink>
      <w:r w:rsidR="00E11978">
        <w:rPr>
          <w:rFonts w:ascii="Arial" w:hAnsi="Arial" w:cs="Arial"/>
          <w:color w:val="000000"/>
          <w:szCs w:val="24"/>
        </w:rPr>
        <w:t xml:space="preserve"> (Website))</w:t>
      </w:r>
      <w:r w:rsidRPr="008C7025">
        <w:rPr>
          <w:rFonts w:ascii="Arial" w:hAnsi="Arial" w:cs="Arial"/>
          <w:color w:val="000000"/>
          <w:szCs w:val="24"/>
        </w:rPr>
        <w:t>.</w:t>
      </w:r>
    </w:p>
    <w:p w14:paraId="596D6008" w14:textId="77777777" w:rsidR="005049AC" w:rsidRPr="008C7025" w:rsidRDefault="005049AC" w:rsidP="002729AF">
      <w:pPr>
        <w:rPr>
          <w:rFonts w:ascii="Arial" w:hAnsi="Arial" w:cs="Arial"/>
          <w:color w:val="000000"/>
          <w:szCs w:val="24"/>
        </w:rPr>
      </w:pPr>
    </w:p>
    <w:p w14:paraId="596D6009"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Therefore any document, report or recommendation prepared by the Designated Assessors in relation to the matter will not identify the Discloser, unless:</w:t>
      </w:r>
      <w:r w:rsidR="005049AC" w:rsidRPr="008C7025">
        <w:rPr>
          <w:rFonts w:ascii="Arial" w:hAnsi="Arial" w:cs="Arial"/>
          <w:color w:val="000000"/>
          <w:szCs w:val="24"/>
        </w:rPr>
        <w:br/>
      </w:r>
    </w:p>
    <w:p w14:paraId="596D600A" w14:textId="77777777" w:rsidR="00923E77" w:rsidRPr="008C7025"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The Discloser has consented to this in writing; or</w:t>
      </w:r>
    </w:p>
    <w:p w14:paraId="596D600B" w14:textId="77777777" w:rsidR="00923E77" w:rsidRPr="008C7025"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There are grounds to believe the Discloser has acted maliciously; or</w:t>
      </w:r>
    </w:p>
    <w:p w14:paraId="596D600C" w14:textId="77777777" w:rsidR="00923E77" w:rsidRPr="008C7025"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Where the Designated Assessor is under a legal obligation to do so; or</w:t>
      </w:r>
    </w:p>
    <w:p w14:paraId="596D600D" w14:textId="77777777" w:rsidR="00923E77" w:rsidRPr="008C7025"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Where the information is already in the public domain; or</w:t>
      </w:r>
    </w:p>
    <w:p w14:paraId="596D600E" w14:textId="77777777" w:rsidR="00923E77" w:rsidRPr="008C7025"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On a strictly confidential basis to the Designated Assessor’s administrative assistant/administrative support; or</w:t>
      </w:r>
    </w:p>
    <w:p w14:paraId="596D600F" w14:textId="77777777" w:rsidR="00923E77" w:rsidRDefault="00923E77" w:rsidP="002729AF">
      <w:pPr>
        <w:pStyle w:val="ListParagraph"/>
        <w:numPr>
          <w:ilvl w:val="0"/>
          <w:numId w:val="13"/>
        </w:numPr>
        <w:spacing w:after="0" w:line="240" w:lineRule="auto"/>
        <w:rPr>
          <w:rFonts w:ascii="Arial" w:hAnsi="Arial" w:cs="Arial"/>
          <w:color w:val="000000"/>
          <w:sz w:val="24"/>
          <w:szCs w:val="24"/>
        </w:rPr>
      </w:pPr>
      <w:r w:rsidRPr="008C7025">
        <w:rPr>
          <w:rFonts w:ascii="Arial" w:hAnsi="Arial" w:cs="Arial"/>
          <w:color w:val="000000"/>
          <w:sz w:val="24"/>
          <w:szCs w:val="24"/>
        </w:rPr>
        <w:t>On a strictly confidential basis to a professionally qualified lawyer for the purpose of obtaining legal advice.</w:t>
      </w:r>
    </w:p>
    <w:p w14:paraId="582C9659" w14:textId="77777777" w:rsidR="00034C9D" w:rsidRPr="008C7025" w:rsidRDefault="00034C9D" w:rsidP="002729AF">
      <w:pPr>
        <w:pStyle w:val="ListParagraph"/>
        <w:spacing w:after="0" w:line="240" w:lineRule="auto"/>
        <w:rPr>
          <w:rFonts w:ascii="Arial" w:hAnsi="Arial" w:cs="Arial"/>
          <w:color w:val="000000"/>
          <w:sz w:val="24"/>
          <w:szCs w:val="24"/>
        </w:rPr>
      </w:pPr>
    </w:p>
    <w:p w14:paraId="596D6010" w14:textId="77777777" w:rsidR="005049AC" w:rsidRPr="008C7025" w:rsidRDefault="00923E77" w:rsidP="002729AF">
      <w:pPr>
        <w:rPr>
          <w:rFonts w:ascii="Arial" w:hAnsi="Arial" w:cs="Arial"/>
          <w:color w:val="000000"/>
          <w:szCs w:val="24"/>
        </w:rPr>
      </w:pPr>
      <w:r w:rsidRPr="008C7025">
        <w:rPr>
          <w:rFonts w:ascii="Arial" w:hAnsi="Arial" w:cs="Arial"/>
          <w:color w:val="000000"/>
          <w:szCs w:val="24"/>
        </w:rPr>
        <w:t>The Designated Assessor will ensure that all information relating to the disclosure (including that held electronically) is kept secure so that, as far as practicable, only the Designated Assessor shall have access to it.</w:t>
      </w:r>
    </w:p>
    <w:p w14:paraId="596D6011"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 </w:t>
      </w:r>
    </w:p>
    <w:p w14:paraId="596D6012" w14:textId="47926246"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Disclosers are under an obligation to use all reasonable </w:t>
      </w:r>
      <w:r w:rsidR="007C0E2F" w:rsidRPr="008C7025">
        <w:rPr>
          <w:rFonts w:ascii="Arial" w:hAnsi="Arial" w:cs="Arial"/>
          <w:color w:val="000000"/>
          <w:szCs w:val="24"/>
        </w:rPr>
        <w:t>endeavors</w:t>
      </w:r>
      <w:r w:rsidRPr="008C7025">
        <w:rPr>
          <w:rFonts w:ascii="Arial" w:hAnsi="Arial" w:cs="Arial"/>
          <w:color w:val="000000"/>
          <w:szCs w:val="24"/>
        </w:rPr>
        <w:t xml:space="preserve"> to ensure that they and their representative or work colleague (if any) keeps this matter strictly confidential save, as permitted under this procedure, as required by law or until such time as it comes into the public domain.</w:t>
      </w:r>
    </w:p>
    <w:p w14:paraId="596D6013" w14:textId="77777777" w:rsidR="005049AC" w:rsidRPr="008C7025" w:rsidRDefault="005049AC" w:rsidP="002729AF">
      <w:pPr>
        <w:rPr>
          <w:rFonts w:ascii="Arial" w:hAnsi="Arial" w:cs="Arial"/>
          <w:color w:val="000000"/>
          <w:szCs w:val="24"/>
        </w:rPr>
      </w:pPr>
    </w:p>
    <w:p w14:paraId="596D6014"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 xml:space="preserve">The Discloser will not be required by the Council, without his or her consent, to participate in any enquiry or investigation into the matter established by the Council unless there are grounds to believe that the Discloser may have been involved in the misconduct or malpractice. </w:t>
      </w:r>
    </w:p>
    <w:p w14:paraId="596D6015" w14:textId="77777777" w:rsidR="005049AC" w:rsidRPr="008C7025" w:rsidRDefault="005049AC" w:rsidP="002729AF">
      <w:pPr>
        <w:rPr>
          <w:rFonts w:ascii="Arial" w:hAnsi="Arial" w:cs="Arial"/>
          <w:color w:val="000000"/>
          <w:szCs w:val="24"/>
        </w:rPr>
      </w:pPr>
    </w:p>
    <w:p w14:paraId="596D6016" w14:textId="77777777" w:rsidR="00923E77" w:rsidRDefault="00923E77" w:rsidP="002729AF">
      <w:pPr>
        <w:rPr>
          <w:rFonts w:ascii="Arial" w:hAnsi="Arial" w:cs="Arial"/>
          <w:color w:val="000000"/>
          <w:szCs w:val="24"/>
        </w:rPr>
      </w:pPr>
      <w:r w:rsidRPr="008C7025">
        <w:rPr>
          <w:rFonts w:ascii="Arial" w:hAnsi="Arial" w:cs="Arial"/>
          <w:color w:val="000000"/>
          <w:szCs w:val="24"/>
        </w:rPr>
        <w:t xml:space="preserve">Where the Discloser participates in any enquiry or investigation, that participation will usually be required to be on an open rather than a confidential basis. The obligations of the Designated Assessor detailed above will remain in relation to the identity of the individual as the original Discloser of information. </w:t>
      </w:r>
    </w:p>
    <w:p w14:paraId="202646CD" w14:textId="77777777" w:rsidR="00BF3452" w:rsidRDefault="00BF3452" w:rsidP="002729AF">
      <w:pPr>
        <w:rPr>
          <w:rFonts w:ascii="Arial" w:hAnsi="Arial" w:cs="Arial"/>
          <w:color w:val="000000"/>
          <w:szCs w:val="24"/>
        </w:rPr>
      </w:pPr>
    </w:p>
    <w:p w14:paraId="0DDC1DF9" w14:textId="2824D00C" w:rsidR="0039537D" w:rsidRPr="008C7025" w:rsidRDefault="00731884" w:rsidP="002729AF">
      <w:pPr>
        <w:rPr>
          <w:rFonts w:ascii="Arial" w:hAnsi="Arial" w:cs="Arial"/>
          <w:color w:val="000000"/>
          <w:sz w:val="32"/>
          <w:szCs w:val="32"/>
        </w:rPr>
      </w:pPr>
      <w:r>
        <w:rPr>
          <w:rFonts w:ascii="Arial" w:hAnsi="Arial" w:cs="Arial"/>
          <w:color w:val="000000"/>
          <w:szCs w:val="24"/>
        </w:rPr>
        <w:t>Periodic r</w:t>
      </w:r>
      <w:r w:rsidR="001D4664">
        <w:rPr>
          <w:rFonts w:ascii="Arial" w:hAnsi="Arial" w:cs="Arial"/>
          <w:color w:val="000000"/>
          <w:szCs w:val="24"/>
        </w:rPr>
        <w:t xml:space="preserve">eports will be presented to the Council’s Ethics Committee </w:t>
      </w:r>
      <w:r w:rsidR="00401917">
        <w:rPr>
          <w:rFonts w:ascii="Arial" w:hAnsi="Arial" w:cs="Arial"/>
          <w:color w:val="000000"/>
          <w:szCs w:val="24"/>
        </w:rPr>
        <w:t>detailing</w:t>
      </w:r>
      <w:r w:rsidR="001D4664">
        <w:rPr>
          <w:rFonts w:ascii="Arial" w:hAnsi="Arial" w:cs="Arial"/>
          <w:color w:val="000000"/>
          <w:szCs w:val="24"/>
        </w:rPr>
        <w:t xml:space="preserve"> the number of incidents which have been reported </w:t>
      </w:r>
      <w:r w:rsidR="006A170F">
        <w:rPr>
          <w:rFonts w:ascii="Arial" w:hAnsi="Arial" w:cs="Arial"/>
          <w:color w:val="000000"/>
          <w:szCs w:val="24"/>
        </w:rPr>
        <w:t>including</w:t>
      </w:r>
      <w:r w:rsidR="001D4664">
        <w:rPr>
          <w:rFonts w:ascii="Arial" w:hAnsi="Arial" w:cs="Arial"/>
          <w:color w:val="000000"/>
          <w:szCs w:val="24"/>
        </w:rPr>
        <w:t xml:space="preserve"> a brief summary of the nature of the issues raised in the allegation. Personal information regarding a Discloser will not be available save with the express consent of the Discloser.</w:t>
      </w:r>
    </w:p>
    <w:p w14:paraId="4373FE7E" w14:textId="77777777" w:rsidR="002729AF" w:rsidRDefault="002729AF" w:rsidP="002729AF">
      <w:pPr>
        <w:rPr>
          <w:rFonts w:ascii="Arial" w:hAnsi="Arial" w:cs="Arial"/>
          <w:b/>
          <w:color w:val="000000"/>
          <w:sz w:val="32"/>
          <w:szCs w:val="32"/>
        </w:rPr>
      </w:pPr>
    </w:p>
    <w:p w14:paraId="1BA5A2C9" w14:textId="77777777" w:rsidR="002729AF" w:rsidRDefault="002729AF" w:rsidP="002729AF">
      <w:pPr>
        <w:rPr>
          <w:rFonts w:ascii="Arial" w:hAnsi="Arial" w:cs="Arial"/>
          <w:b/>
          <w:color w:val="000000"/>
          <w:sz w:val="32"/>
          <w:szCs w:val="32"/>
        </w:rPr>
      </w:pPr>
    </w:p>
    <w:p w14:paraId="596D6018" w14:textId="77777777" w:rsidR="00923E77" w:rsidRPr="007C0E2F" w:rsidRDefault="00923E77" w:rsidP="002729AF">
      <w:pPr>
        <w:rPr>
          <w:rFonts w:ascii="Arial" w:hAnsi="Arial" w:cs="Arial"/>
          <w:b/>
          <w:color w:val="000000"/>
          <w:sz w:val="32"/>
          <w:szCs w:val="32"/>
        </w:rPr>
      </w:pPr>
      <w:r w:rsidRPr="007C0E2F">
        <w:rPr>
          <w:rFonts w:ascii="Arial" w:hAnsi="Arial" w:cs="Arial"/>
          <w:b/>
          <w:color w:val="000000"/>
          <w:sz w:val="32"/>
          <w:szCs w:val="32"/>
        </w:rPr>
        <w:t>10.  Review</w:t>
      </w:r>
    </w:p>
    <w:p w14:paraId="596D6019" w14:textId="77777777" w:rsidR="005049AC" w:rsidRPr="008C7025" w:rsidRDefault="005049AC" w:rsidP="002729AF">
      <w:pPr>
        <w:rPr>
          <w:rFonts w:ascii="Arial" w:hAnsi="Arial" w:cs="Arial"/>
          <w:color w:val="000000"/>
          <w:szCs w:val="24"/>
        </w:rPr>
      </w:pPr>
    </w:p>
    <w:p w14:paraId="596D601A" w14:textId="77777777" w:rsidR="00923E77" w:rsidRPr="008C7025" w:rsidRDefault="00923E77" w:rsidP="002729AF">
      <w:pPr>
        <w:rPr>
          <w:rFonts w:ascii="Arial" w:hAnsi="Arial" w:cs="Arial"/>
          <w:color w:val="000000"/>
          <w:szCs w:val="24"/>
        </w:rPr>
      </w:pPr>
      <w:r w:rsidRPr="008C7025">
        <w:rPr>
          <w:rFonts w:ascii="Arial" w:hAnsi="Arial" w:cs="Arial"/>
          <w:color w:val="000000"/>
          <w:szCs w:val="24"/>
        </w:rPr>
        <w:t>This policy and procedure may be amended from time to time by the Council following periodic review by the Ethics Committee.  Any comments or suggestions about the policy and procedure should be referred to the Council’s Monitoring Officer.</w:t>
      </w:r>
    </w:p>
    <w:p w14:paraId="596D601B" w14:textId="77777777" w:rsidR="005049AC" w:rsidRDefault="005049AC" w:rsidP="002729AF">
      <w:pPr>
        <w:rPr>
          <w:rFonts w:ascii="Arial" w:hAnsi="Arial" w:cs="Arial"/>
          <w:color w:val="000000"/>
          <w:szCs w:val="24"/>
        </w:rPr>
      </w:pPr>
    </w:p>
    <w:p w14:paraId="5B2C741B" w14:textId="77777777" w:rsidR="007C0E2F" w:rsidRPr="007C0E2F" w:rsidRDefault="007C0E2F" w:rsidP="002729AF">
      <w:pPr>
        <w:rPr>
          <w:rFonts w:ascii="Arial" w:hAnsi="Arial" w:cs="Arial"/>
          <w:b/>
          <w:color w:val="000000"/>
          <w:szCs w:val="24"/>
        </w:rPr>
      </w:pPr>
      <w:r w:rsidRPr="007C0E2F">
        <w:rPr>
          <w:rFonts w:ascii="Arial" w:hAnsi="Arial" w:cs="Arial"/>
          <w:b/>
          <w:color w:val="000000"/>
          <w:szCs w:val="24"/>
        </w:rPr>
        <w:t>For general advice on the procedure please contact</w:t>
      </w:r>
      <w:r w:rsidRPr="003A41C5">
        <w:rPr>
          <w:rFonts w:ascii="Arial" w:hAnsi="Arial" w:cs="Arial"/>
          <w:color w:val="000000"/>
          <w:szCs w:val="24"/>
        </w:rPr>
        <w:t>:</w:t>
      </w:r>
    </w:p>
    <w:p w14:paraId="40435DFD" w14:textId="77777777" w:rsidR="007C0E2F" w:rsidRDefault="007C0E2F" w:rsidP="002729AF">
      <w:pPr>
        <w:rPr>
          <w:rFonts w:ascii="Arial" w:hAnsi="Arial" w:cs="Arial"/>
        </w:rPr>
      </w:pPr>
    </w:p>
    <w:p w14:paraId="13D7DC55" w14:textId="5A13A769" w:rsidR="007C0E2F" w:rsidRPr="00D91092" w:rsidRDefault="007C0E2F" w:rsidP="002729AF">
      <w:pPr>
        <w:shd w:val="clear" w:color="auto" w:fill="FFFFFF"/>
        <w:rPr>
          <w:rFonts w:ascii="Arial" w:hAnsi="Arial" w:cs="Arial"/>
          <w:color w:val="000000"/>
          <w:szCs w:val="24"/>
        </w:rPr>
      </w:pPr>
      <w:r w:rsidRPr="00F10452">
        <w:rPr>
          <w:rFonts w:ascii="Arial" w:hAnsi="Arial" w:cs="Arial"/>
        </w:rPr>
        <w:t>Jacqueline Harris</w:t>
      </w:r>
      <w:r w:rsidR="00D91092" w:rsidRPr="00F10452">
        <w:rPr>
          <w:rFonts w:ascii="Arial" w:hAnsi="Arial" w:cs="Arial"/>
        </w:rPr>
        <w:t>-</w:t>
      </w:r>
      <w:r w:rsidRPr="00F10452">
        <w:rPr>
          <w:rFonts w:ascii="Arial" w:hAnsi="Arial" w:cs="Arial"/>
        </w:rPr>
        <w:t>Baker</w:t>
      </w:r>
      <w:r w:rsidRPr="00D91092">
        <w:rPr>
          <w:rFonts w:ascii="Arial" w:hAnsi="Arial" w:cs="Arial"/>
          <w:color w:val="000000"/>
          <w:szCs w:val="24"/>
        </w:rPr>
        <w:t xml:space="preserve"> </w:t>
      </w:r>
      <w:r w:rsidR="004904CC" w:rsidRPr="00D91092">
        <w:rPr>
          <w:rFonts w:ascii="Arial" w:hAnsi="Arial" w:cs="Arial"/>
          <w:color w:val="000000"/>
          <w:szCs w:val="24"/>
        </w:rPr>
        <w:t>(</w:t>
      </w:r>
      <w:r w:rsidR="00497F50">
        <w:rPr>
          <w:rFonts w:ascii="Helvetica" w:hAnsi="Helvetica" w:cs="Helvetica"/>
          <w:color w:val="000000"/>
          <w:szCs w:val="24"/>
          <w:lang w:eastAsia="en-GB"/>
        </w:rPr>
        <w:t xml:space="preserve">Director of Law </w:t>
      </w:r>
      <w:r w:rsidR="00D25E2B">
        <w:rPr>
          <w:rFonts w:ascii="Helvetica" w:hAnsi="Helvetica" w:cs="Helvetica"/>
          <w:color w:val="000000"/>
          <w:szCs w:val="24"/>
          <w:lang w:eastAsia="en-GB"/>
        </w:rPr>
        <w:t xml:space="preserve">and Governance </w:t>
      </w:r>
      <w:r w:rsidR="00497F50">
        <w:rPr>
          <w:rFonts w:ascii="Helvetica" w:hAnsi="Helvetica" w:cs="Helvetica"/>
          <w:color w:val="000000"/>
          <w:szCs w:val="24"/>
          <w:lang w:eastAsia="en-GB"/>
        </w:rPr>
        <w:t>and Monitoring Officer</w:t>
      </w:r>
      <w:r w:rsidR="004904CC" w:rsidRPr="00D91092">
        <w:rPr>
          <w:rFonts w:ascii="Arial" w:hAnsi="Arial" w:cs="Arial"/>
        </w:rPr>
        <w:t>)</w:t>
      </w:r>
    </w:p>
    <w:p w14:paraId="32AEB734" w14:textId="77777777" w:rsidR="00D91092" w:rsidRPr="00D91092" w:rsidRDefault="00D91092" w:rsidP="002729AF">
      <w:pPr>
        <w:rPr>
          <w:rFonts w:ascii="Arial" w:eastAsiaTheme="minorEastAsia" w:hAnsi="Arial" w:cs="Arial"/>
          <w:noProof/>
          <w:szCs w:val="24"/>
          <w:lang w:val="en-GB" w:eastAsia="en-GB"/>
        </w:rPr>
      </w:pPr>
      <w:r w:rsidRPr="00D91092">
        <w:rPr>
          <w:rFonts w:ascii="Arial" w:eastAsiaTheme="minorEastAsia" w:hAnsi="Arial" w:cs="Arial"/>
          <w:noProof/>
          <w:szCs w:val="24"/>
          <w:lang w:eastAsia="en-GB"/>
        </w:rPr>
        <w:t>Resources Department</w:t>
      </w:r>
      <w:r w:rsidRPr="00D91092">
        <w:rPr>
          <w:rFonts w:ascii="Arial" w:eastAsiaTheme="minorEastAsia" w:hAnsi="Arial" w:cs="Arial"/>
          <w:noProof/>
          <w:szCs w:val="24"/>
          <w:lang w:eastAsia="en-GB"/>
        </w:rPr>
        <w:br/>
        <w:t>7th Floor, Zone C</w:t>
      </w:r>
    </w:p>
    <w:p w14:paraId="73B709EC" w14:textId="77777777" w:rsidR="00D91092" w:rsidRPr="00D91092" w:rsidRDefault="00D91092"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Bernard Weatherill House</w:t>
      </w:r>
    </w:p>
    <w:p w14:paraId="5004A03D" w14:textId="77777777" w:rsidR="00D91092" w:rsidRPr="00D91092" w:rsidRDefault="00D91092"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8 Mint Walk</w:t>
      </w:r>
    </w:p>
    <w:p w14:paraId="5C842797" w14:textId="77777777" w:rsidR="00D91092" w:rsidRPr="00D91092" w:rsidRDefault="00D91092"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Croydon</w:t>
      </w:r>
    </w:p>
    <w:p w14:paraId="54EFA71E" w14:textId="77777777" w:rsidR="00D91092" w:rsidRPr="00D91092" w:rsidRDefault="00D91092"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Surrey</w:t>
      </w:r>
    </w:p>
    <w:p w14:paraId="08EB0CE2" w14:textId="77777777" w:rsidR="00D91092" w:rsidRDefault="00D91092"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CR0 1EA</w:t>
      </w:r>
    </w:p>
    <w:p w14:paraId="4DC8A6DE" w14:textId="77777777" w:rsidR="007F774C" w:rsidRDefault="007F774C" w:rsidP="002729AF">
      <w:pPr>
        <w:rPr>
          <w:rFonts w:ascii="Arial" w:eastAsiaTheme="minorEastAsia" w:hAnsi="Arial" w:cs="Arial"/>
          <w:noProof/>
          <w:szCs w:val="24"/>
          <w:lang w:eastAsia="en-GB"/>
        </w:rPr>
      </w:pPr>
    </w:p>
    <w:p w14:paraId="62922766" w14:textId="0A48598C" w:rsidR="007F774C" w:rsidRDefault="007F774C" w:rsidP="002729AF">
      <w:pPr>
        <w:rPr>
          <w:rFonts w:ascii="Arial" w:eastAsiaTheme="minorEastAsia" w:hAnsi="Arial" w:cs="Arial"/>
          <w:noProof/>
          <w:szCs w:val="24"/>
          <w:lang w:eastAsia="en-GB"/>
        </w:rPr>
      </w:pPr>
      <w:r w:rsidRPr="007F774C">
        <w:rPr>
          <w:rFonts w:ascii="Arial" w:eastAsiaTheme="minorEastAsia" w:hAnsi="Arial" w:cs="Arial"/>
          <w:noProof/>
          <w:szCs w:val="24"/>
          <w:lang w:eastAsia="en-GB"/>
        </w:rPr>
        <w:t>Jacqueline.Harris-Baker@croydon.gov.uk</w:t>
      </w:r>
    </w:p>
    <w:p w14:paraId="25B66D77" w14:textId="77777777" w:rsidR="007F774C" w:rsidRPr="00D91092" w:rsidRDefault="007F774C" w:rsidP="002729AF">
      <w:pPr>
        <w:rPr>
          <w:rFonts w:ascii="Arial" w:eastAsiaTheme="minorEastAsia" w:hAnsi="Arial" w:cs="Arial"/>
          <w:noProof/>
          <w:szCs w:val="24"/>
          <w:lang w:eastAsia="en-GB"/>
        </w:rPr>
      </w:pPr>
    </w:p>
    <w:p w14:paraId="2D7A0A04" w14:textId="027F1917" w:rsidR="00D91092" w:rsidRDefault="007F774C" w:rsidP="002729AF">
      <w:pPr>
        <w:tabs>
          <w:tab w:val="left" w:pos="3493"/>
        </w:tabs>
        <w:rPr>
          <w:rStyle w:val="field-content3"/>
          <w:rFonts w:ascii="Arial" w:hAnsi="Arial" w:cs="Arial"/>
          <w:color w:val="0B0C0C"/>
          <w:lang w:val="en"/>
        </w:rPr>
      </w:pPr>
      <w:r>
        <w:rPr>
          <w:rFonts w:ascii="Arial" w:eastAsiaTheme="minorEastAsia" w:hAnsi="Arial" w:cs="Arial"/>
          <w:bCs/>
          <w:noProof/>
          <w:szCs w:val="24"/>
          <w:lang w:eastAsia="en-GB"/>
        </w:rPr>
        <w:t xml:space="preserve">Tel: </w:t>
      </w:r>
      <w:r w:rsidR="00D91092" w:rsidRPr="00D91092">
        <w:rPr>
          <w:rFonts w:ascii="Arial" w:eastAsiaTheme="minorEastAsia" w:hAnsi="Arial" w:cs="Arial"/>
          <w:bCs/>
          <w:noProof/>
          <w:szCs w:val="24"/>
          <w:lang w:eastAsia="en-GB"/>
        </w:rPr>
        <w:t xml:space="preserve">020 8726 6000 ext. </w:t>
      </w:r>
      <w:r w:rsidR="00D91092" w:rsidRPr="00D91092">
        <w:rPr>
          <w:rStyle w:val="field-content3"/>
          <w:rFonts w:ascii="Arial" w:hAnsi="Arial" w:cs="Arial"/>
          <w:color w:val="0B0C0C"/>
          <w:lang w:val="en"/>
        </w:rPr>
        <w:t>62328</w:t>
      </w:r>
    </w:p>
    <w:p w14:paraId="37633953" w14:textId="77777777" w:rsidR="007F774C" w:rsidRDefault="007F774C" w:rsidP="002729AF">
      <w:pPr>
        <w:tabs>
          <w:tab w:val="left" w:pos="3493"/>
        </w:tabs>
        <w:rPr>
          <w:rStyle w:val="field-content3"/>
          <w:rFonts w:ascii="Arial" w:hAnsi="Arial" w:cs="Arial"/>
          <w:color w:val="0B0C0C"/>
          <w:lang w:val="en"/>
        </w:rPr>
      </w:pPr>
    </w:p>
    <w:p w14:paraId="749B05BB" w14:textId="77777777" w:rsidR="007F774C" w:rsidRDefault="007F774C" w:rsidP="002729AF">
      <w:pPr>
        <w:tabs>
          <w:tab w:val="left" w:pos="3493"/>
        </w:tabs>
        <w:rPr>
          <w:rStyle w:val="field-content3"/>
          <w:rFonts w:ascii="Arial" w:hAnsi="Arial" w:cs="Arial"/>
          <w:color w:val="0B0C0C"/>
          <w:lang w:val="en"/>
        </w:rPr>
      </w:pPr>
    </w:p>
    <w:p w14:paraId="19FE1CCC" w14:textId="274E11CA" w:rsidR="007F774C" w:rsidRDefault="007F774C" w:rsidP="002729AF">
      <w:pPr>
        <w:tabs>
          <w:tab w:val="left" w:pos="3493"/>
        </w:tabs>
        <w:rPr>
          <w:rStyle w:val="field-content3"/>
          <w:rFonts w:ascii="Arial" w:hAnsi="Arial" w:cs="Arial"/>
          <w:color w:val="0B0C0C"/>
          <w:lang w:val="en"/>
        </w:rPr>
      </w:pPr>
      <w:r w:rsidRPr="007F774C">
        <w:rPr>
          <w:rStyle w:val="field-content3"/>
          <w:rFonts w:ascii="Arial" w:hAnsi="Arial" w:cs="Arial"/>
          <w:color w:val="0B0C0C"/>
          <w:lang w:val="en"/>
        </w:rPr>
        <w:t>Sandra</w:t>
      </w:r>
      <w:r>
        <w:rPr>
          <w:rStyle w:val="field-content3"/>
          <w:rFonts w:ascii="Arial" w:hAnsi="Arial" w:cs="Arial"/>
          <w:color w:val="0B0C0C"/>
          <w:lang w:val="en"/>
        </w:rPr>
        <w:t xml:space="preserve"> </w:t>
      </w:r>
      <w:r w:rsidRPr="007F774C">
        <w:rPr>
          <w:rStyle w:val="field-content3"/>
          <w:rFonts w:ascii="Arial" w:hAnsi="Arial" w:cs="Arial"/>
          <w:color w:val="0B0C0C"/>
          <w:lang w:val="en"/>
        </w:rPr>
        <w:t xml:space="preserve">Herbert </w:t>
      </w:r>
      <w:r>
        <w:rPr>
          <w:rStyle w:val="field-content3"/>
          <w:rFonts w:ascii="Arial" w:hAnsi="Arial" w:cs="Arial"/>
          <w:color w:val="0B0C0C"/>
          <w:lang w:val="en"/>
        </w:rPr>
        <w:t>(</w:t>
      </w:r>
      <w:r w:rsidRPr="007F774C">
        <w:rPr>
          <w:rStyle w:val="field-content3"/>
          <w:rFonts w:ascii="Arial" w:hAnsi="Arial" w:cs="Arial"/>
          <w:color w:val="0B0C0C"/>
          <w:lang w:val="en"/>
        </w:rPr>
        <w:t>Head of Litigation and Corporate Law</w:t>
      </w:r>
      <w:r>
        <w:rPr>
          <w:rStyle w:val="field-content3"/>
          <w:rFonts w:ascii="Arial" w:hAnsi="Arial" w:cs="Arial"/>
          <w:color w:val="0B0C0C"/>
          <w:lang w:val="en"/>
        </w:rPr>
        <w:t xml:space="preserve"> and </w:t>
      </w:r>
      <w:r w:rsidRPr="007F774C">
        <w:rPr>
          <w:rStyle w:val="field-content3"/>
          <w:rFonts w:ascii="Arial" w:hAnsi="Arial" w:cs="Arial"/>
          <w:color w:val="0B0C0C"/>
          <w:lang w:val="en"/>
        </w:rPr>
        <w:t>Deputy Monitoring Officer</w:t>
      </w:r>
      <w:r>
        <w:rPr>
          <w:rStyle w:val="field-content3"/>
          <w:rFonts w:ascii="Arial" w:hAnsi="Arial" w:cs="Arial"/>
          <w:color w:val="0B0C0C"/>
          <w:lang w:val="en"/>
        </w:rPr>
        <w:t>)</w:t>
      </w:r>
    </w:p>
    <w:p w14:paraId="4EEFE627" w14:textId="77777777" w:rsidR="007F774C" w:rsidRDefault="007F774C" w:rsidP="002729AF">
      <w:pPr>
        <w:tabs>
          <w:tab w:val="left" w:pos="3493"/>
        </w:tabs>
        <w:rPr>
          <w:rStyle w:val="field-content3"/>
          <w:rFonts w:ascii="Arial" w:hAnsi="Arial" w:cs="Arial"/>
          <w:color w:val="0B0C0C"/>
          <w:lang w:val="en"/>
        </w:rPr>
      </w:pPr>
    </w:p>
    <w:p w14:paraId="5BCCFF22" w14:textId="77777777" w:rsidR="007F774C" w:rsidRPr="00D91092" w:rsidRDefault="007F774C" w:rsidP="002729AF">
      <w:pPr>
        <w:rPr>
          <w:rFonts w:ascii="Arial" w:eastAsiaTheme="minorEastAsia" w:hAnsi="Arial" w:cs="Arial"/>
          <w:noProof/>
          <w:szCs w:val="24"/>
          <w:lang w:val="en-GB" w:eastAsia="en-GB"/>
        </w:rPr>
      </w:pPr>
      <w:r w:rsidRPr="00D91092">
        <w:rPr>
          <w:rFonts w:ascii="Arial" w:eastAsiaTheme="minorEastAsia" w:hAnsi="Arial" w:cs="Arial"/>
          <w:noProof/>
          <w:szCs w:val="24"/>
          <w:lang w:eastAsia="en-GB"/>
        </w:rPr>
        <w:t>Resources Department</w:t>
      </w:r>
      <w:r w:rsidRPr="00D91092">
        <w:rPr>
          <w:rFonts w:ascii="Arial" w:eastAsiaTheme="minorEastAsia" w:hAnsi="Arial" w:cs="Arial"/>
          <w:noProof/>
          <w:szCs w:val="24"/>
          <w:lang w:eastAsia="en-GB"/>
        </w:rPr>
        <w:br/>
        <w:t>7th Floor, Zone C</w:t>
      </w:r>
    </w:p>
    <w:p w14:paraId="62649317" w14:textId="77777777" w:rsidR="007F774C" w:rsidRPr="00D91092" w:rsidRDefault="007F774C"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Bernard Weatherill House</w:t>
      </w:r>
    </w:p>
    <w:p w14:paraId="476BCE18" w14:textId="77777777" w:rsidR="007F774C" w:rsidRPr="00D91092" w:rsidRDefault="007F774C"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8 Mint Walk</w:t>
      </w:r>
    </w:p>
    <w:p w14:paraId="0DCE4869" w14:textId="77777777" w:rsidR="007F774C" w:rsidRPr="00D91092" w:rsidRDefault="007F774C"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Croydon</w:t>
      </w:r>
    </w:p>
    <w:p w14:paraId="3DBCA7E1" w14:textId="77777777" w:rsidR="007F774C" w:rsidRPr="00D91092" w:rsidRDefault="007F774C"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Surrey</w:t>
      </w:r>
    </w:p>
    <w:p w14:paraId="09814460" w14:textId="77777777" w:rsidR="007F774C" w:rsidRPr="00D91092" w:rsidRDefault="007F774C"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CR0 1EA</w:t>
      </w:r>
    </w:p>
    <w:p w14:paraId="645D4793" w14:textId="77777777" w:rsidR="007F774C" w:rsidRDefault="007F774C" w:rsidP="002729AF">
      <w:pPr>
        <w:tabs>
          <w:tab w:val="left" w:pos="3493"/>
        </w:tabs>
        <w:rPr>
          <w:rStyle w:val="field-content3"/>
          <w:rFonts w:ascii="Arial" w:hAnsi="Arial" w:cs="Arial"/>
          <w:color w:val="0B0C0C"/>
          <w:lang w:val="en"/>
        </w:rPr>
      </w:pPr>
    </w:p>
    <w:p w14:paraId="5F3B0729" w14:textId="44A37C9A" w:rsidR="007F774C" w:rsidRPr="007F774C" w:rsidRDefault="007F774C" w:rsidP="002729AF">
      <w:pPr>
        <w:tabs>
          <w:tab w:val="left" w:pos="3493"/>
        </w:tabs>
        <w:rPr>
          <w:rStyle w:val="field-content3"/>
          <w:rFonts w:ascii="Arial" w:hAnsi="Arial" w:cs="Arial"/>
          <w:color w:val="0B0C0C"/>
          <w:lang w:val="en"/>
        </w:rPr>
      </w:pPr>
      <w:r w:rsidRPr="007F774C">
        <w:rPr>
          <w:rStyle w:val="field-content3"/>
          <w:rFonts w:ascii="Arial" w:hAnsi="Arial" w:cs="Arial"/>
          <w:color w:val="0B0C0C"/>
          <w:lang w:val="en"/>
        </w:rPr>
        <w:t>Email: Sandra.Herbert@croydon.gov.uk</w:t>
      </w:r>
    </w:p>
    <w:p w14:paraId="3E7E43EA" w14:textId="77777777" w:rsidR="007F774C" w:rsidRPr="007F774C" w:rsidRDefault="007F774C" w:rsidP="002729AF">
      <w:pPr>
        <w:tabs>
          <w:tab w:val="left" w:pos="3493"/>
        </w:tabs>
        <w:rPr>
          <w:rStyle w:val="field-content3"/>
          <w:rFonts w:ascii="Arial" w:hAnsi="Arial" w:cs="Arial"/>
          <w:color w:val="0B0C0C"/>
          <w:lang w:val="en"/>
        </w:rPr>
      </w:pPr>
    </w:p>
    <w:p w14:paraId="00C1F769" w14:textId="266805C8" w:rsidR="007F774C" w:rsidRDefault="007F774C" w:rsidP="002729AF">
      <w:pPr>
        <w:tabs>
          <w:tab w:val="left" w:pos="3493"/>
        </w:tabs>
        <w:rPr>
          <w:rStyle w:val="field-content3"/>
          <w:rFonts w:ascii="Arial" w:hAnsi="Arial" w:cs="Arial"/>
          <w:color w:val="0B0C0C"/>
          <w:lang w:val="en"/>
        </w:rPr>
      </w:pPr>
      <w:r>
        <w:rPr>
          <w:rFonts w:ascii="Arial" w:eastAsiaTheme="minorEastAsia" w:hAnsi="Arial" w:cs="Arial"/>
          <w:bCs/>
          <w:noProof/>
          <w:szCs w:val="24"/>
          <w:lang w:eastAsia="en-GB"/>
        </w:rPr>
        <w:t xml:space="preserve">Tel: </w:t>
      </w:r>
      <w:r w:rsidRPr="00D91092">
        <w:rPr>
          <w:rFonts w:ascii="Arial" w:eastAsiaTheme="minorEastAsia" w:hAnsi="Arial" w:cs="Arial"/>
          <w:bCs/>
          <w:noProof/>
          <w:szCs w:val="24"/>
          <w:lang w:eastAsia="en-GB"/>
        </w:rPr>
        <w:t xml:space="preserve">020 8726 6000 ext. </w:t>
      </w:r>
      <w:r w:rsidRPr="00D91092">
        <w:rPr>
          <w:rStyle w:val="field-content3"/>
          <w:rFonts w:ascii="Arial" w:hAnsi="Arial" w:cs="Arial"/>
          <w:color w:val="0B0C0C"/>
          <w:lang w:val="en"/>
        </w:rPr>
        <w:t>62</w:t>
      </w:r>
      <w:r>
        <w:rPr>
          <w:rStyle w:val="field-content3"/>
          <w:rFonts w:ascii="Arial" w:hAnsi="Arial" w:cs="Arial"/>
          <w:color w:val="0B0C0C"/>
          <w:lang w:val="en"/>
        </w:rPr>
        <w:t>928</w:t>
      </w:r>
    </w:p>
    <w:p w14:paraId="60EC2C90" w14:textId="77777777" w:rsidR="00AC0BD4" w:rsidRDefault="00AC0BD4" w:rsidP="002729AF">
      <w:pPr>
        <w:tabs>
          <w:tab w:val="left" w:pos="3493"/>
        </w:tabs>
        <w:rPr>
          <w:rStyle w:val="field-content3"/>
          <w:rFonts w:ascii="Arial" w:hAnsi="Arial" w:cs="Arial"/>
          <w:color w:val="0B0C0C"/>
          <w:lang w:val="en"/>
        </w:rPr>
      </w:pPr>
    </w:p>
    <w:p w14:paraId="33F41E9B" w14:textId="77777777" w:rsidR="00D25E2B" w:rsidRDefault="00D25E2B" w:rsidP="002729AF">
      <w:pPr>
        <w:tabs>
          <w:tab w:val="left" w:pos="3493"/>
        </w:tabs>
        <w:rPr>
          <w:rStyle w:val="field-content3"/>
          <w:rFonts w:ascii="Arial" w:hAnsi="Arial" w:cs="Arial"/>
          <w:color w:val="0B0C0C"/>
          <w:lang w:val="en"/>
        </w:rPr>
      </w:pPr>
    </w:p>
    <w:p w14:paraId="771C8C1C" w14:textId="61F81E18" w:rsidR="00AC0BD4" w:rsidRDefault="00AC0BD4" w:rsidP="002729AF">
      <w:pPr>
        <w:tabs>
          <w:tab w:val="left" w:pos="3493"/>
        </w:tabs>
        <w:rPr>
          <w:rStyle w:val="field-content3"/>
          <w:rFonts w:ascii="Arial" w:hAnsi="Arial" w:cs="Arial"/>
          <w:color w:val="0B0C0C"/>
          <w:lang w:val="en"/>
        </w:rPr>
      </w:pPr>
      <w:r w:rsidRPr="007F774C">
        <w:rPr>
          <w:rStyle w:val="field-content3"/>
          <w:rFonts w:ascii="Arial" w:hAnsi="Arial" w:cs="Arial"/>
          <w:color w:val="0B0C0C"/>
          <w:lang w:val="en"/>
        </w:rPr>
        <w:t>S</w:t>
      </w:r>
      <w:r>
        <w:rPr>
          <w:rStyle w:val="field-content3"/>
          <w:rFonts w:ascii="Arial" w:hAnsi="Arial" w:cs="Arial"/>
          <w:color w:val="0B0C0C"/>
          <w:lang w:val="en"/>
        </w:rPr>
        <w:t>ean Murphy</w:t>
      </w:r>
      <w:r w:rsidRPr="007F774C">
        <w:rPr>
          <w:rStyle w:val="field-content3"/>
          <w:rFonts w:ascii="Arial" w:hAnsi="Arial" w:cs="Arial"/>
          <w:color w:val="0B0C0C"/>
          <w:lang w:val="en"/>
        </w:rPr>
        <w:t xml:space="preserve"> </w:t>
      </w:r>
      <w:r>
        <w:rPr>
          <w:rStyle w:val="field-content3"/>
          <w:rFonts w:ascii="Arial" w:hAnsi="Arial" w:cs="Arial"/>
          <w:color w:val="0B0C0C"/>
          <w:lang w:val="en"/>
        </w:rPr>
        <w:t>(</w:t>
      </w:r>
      <w:r w:rsidRPr="007F774C">
        <w:rPr>
          <w:rStyle w:val="field-content3"/>
          <w:rFonts w:ascii="Arial" w:hAnsi="Arial" w:cs="Arial"/>
          <w:color w:val="0B0C0C"/>
          <w:lang w:val="en"/>
        </w:rPr>
        <w:t xml:space="preserve">Head of </w:t>
      </w:r>
      <w:r>
        <w:rPr>
          <w:rStyle w:val="field-content3"/>
          <w:rFonts w:ascii="Arial" w:hAnsi="Arial" w:cs="Arial"/>
          <w:color w:val="0B0C0C"/>
          <w:lang w:val="en"/>
        </w:rPr>
        <w:t xml:space="preserve">Commercial and Property </w:t>
      </w:r>
      <w:r w:rsidRPr="007F774C">
        <w:rPr>
          <w:rStyle w:val="field-content3"/>
          <w:rFonts w:ascii="Arial" w:hAnsi="Arial" w:cs="Arial"/>
          <w:color w:val="0B0C0C"/>
          <w:lang w:val="en"/>
        </w:rPr>
        <w:t>Law</w:t>
      </w:r>
      <w:r>
        <w:rPr>
          <w:rStyle w:val="field-content3"/>
          <w:rFonts w:ascii="Arial" w:hAnsi="Arial" w:cs="Arial"/>
          <w:color w:val="0B0C0C"/>
          <w:lang w:val="en"/>
        </w:rPr>
        <w:t xml:space="preserve"> and </w:t>
      </w:r>
      <w:r w:rsidRPr="007F774C">
        <w:rPr>
          <w:rStyle w:val="field-content3"/>
          <w:rFonts w:ascii="Arial" w:hAnsi="Arial" w:cs="Arial"/>
          <w:color w:val="0B0C0C"/>
          <w:lang w:val="en"/>
        </w:rPr>
        <w:t>Deputy Monitoring Officer</w:t>
      </w:r>
      <w:r>
        <w:rPr>
          <w:rStyle w:val="field-content3"/>
          <w:rFonts w:ascii="Arial" w:hAnsi="Arial" w:cs="Arial"/>
          <w:color w:val="0B0C0C"/>
          <w:lang w:val="en"/>
        </w:rPr>
        <w:t>)</w:t>
      </w:r>
    </w:p>
    <w:p w14:paraId="1D38107A" w14:textId="77777777" w:rsidR="00AC0BD4" w:rsidRDefault="00AC0BD4" w:rsidP="002729AF">
      <w:pPr>
        <w:tabs>
          <w:tab w:val="left" w:pos="3493"/>
        </w:tabs>
        <w:rPr>
          <w:rStyle w:val="field-content3"/>
          <w:rFonts w:ascii="Arial" w:hAnsi="Arial" w:cs="Arial"/>
          <w:color w:val="0B0C0C"/>
          <w:lang w:val="en"/>
        </w:rPr>
      </w:pPr>
    </w:p>
    <w:p w14:paraId="0ADCC701" w14:textId="77777777" w:rsidR="00AC0BD4" w:rsidRPr="00D91092" w:rsidRDefault="00AC0BD4" w:rsidP="002729AF">
      <w:pPr>
        <w:rPr>
          <w:rFonts w:ascii="Arial" w:eastAsiaTheme="minorEastAsia" w:hAnsi="Arial" w:cs="Arial"/>
          <w:noProof/>
          <w:szCs w:val="24"/>
          <w:lang w:val="en-GB" w:eastAsia="en-GB"/>
        </w:rPr>
      </w:pPr>
      <w:r w:rsidRPr="00D91092">
        <w:rPr>
          <w:rFonts w:ascii="Arial" w:eastAsiaTheme="minorEastAsia" w:hAnsi="Arial" w:cs="Arial"/>
          <w:noProof/>
          <w:szCs w:val="24"/>
          <w:lang w:eastAsia="en-GB"/>
        </w:rPr>
        <w:t>Resources Department</w:t>
      </w:r>
      <w:r w:rsidRPr="00D91092">
        <w:rPr>
          <w:rFonts w:ascii="Arial" w:eastAsiaTheme="minorEastAsia" w:hAnsi="Arial" w:cs="Arial"/>
          <w:noProof/>
          <w:szCs w:val="24"/>
          <w:lang w:eastAsia="en-GB"/>
        </w:rPr>
        <w:br/>
        <w:t>7th Floor, Zone C</w:t>
      </w:r>
    </w:p>
    <w:p w14:paraId="52CB2B0F" w14:textId="77777777" w:rsidR="00AC0BD4" w:rsidRPr="00D91092" w:rsidRDefault="00AC0BD4"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Bernard Weatherill House</w:t>
      </w:r>
    </w:p>
    <w:p w14:paraId="573FB30B" w14:textId="77777777" w:rsidR="00AC0BD4" w:rsidRPr="00D91092" w:rsidRDefault="00AC0BD4"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8 Mint Walk</w:t>
      </w:r>
    </w:p>
    <w:p w14:paraId="41C4899C" w14:textId="77777777" w:rsidR="00AC0BD4" w:rsidRPr="00D91092" w:rsidRDefault="00AC0BD4"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Croydon</w:t>
      </w:r>
    </w:p>
    <w:p w14:paraId="2BDFECA1" w14:textId="77777777" w:rsidR="00AC0BD4" w:rsidRPr="00D91092" w:rsidRDefault="00AC0BD4"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Surrey</w:t>
      </w:r>
    </w:p>
    <w:p w14:paraId="4885B6DA" w14:textId="77777777" w:rsidR="00AC0BD4" w:rsidRPr="00D91092" w:rsidRDefault="00AC0BD4" w:rsidP="002729AF">
      <w:pPr>
        <w:rPr>
          <w:rFonts w:ascii="Arial" w:eastAsiaTheme="minorEastAsia" w:hAnsi="Arial" w:cs="Arial"/>
          <w:noProof/>
          <w:szCs w:val="24"/>
          <w:lang w:eastAsia="en-GB"/>
        </w:rPr>
      </w:pPr>
      <w:r w:rsidRPr="00D91092">
        <w:rPr>
          <w:rFonts w:ascii="Arial" w:eastAsiaTheme="minorEastAsia" w:hAnsi="Arial" w:cs="Arial"/>
          <w:noProof/>
          <w:szCs w:val="24"/>
          <w:lang w:eastAsia="en-GB"/>
        </w:rPr>
        <w:t>CR0 1EA</w:t>
      </w:r>
    </w:p>
    <w:p w14:paraId="4CC4A548" w14:textId="77777777" w:rsidR="00AC0BD4" w:rsidRDefault="00AC0BD4" w:rsidP="002729AF">
      <w:pPr>
        <w:tabs>
          <w:tab w:val="left" w:pos="3493"/>
        </w:tabs>
        <w:rPr>
          <w:rStyle w:val="field-content3"/>
          <w:rFonts w:ascii="Arial" w:hAnsi="Arial" w:cs="Arial"/>
          <w:color w:val="0B0C0C"/>
          <w:lang w:val="en"/>
        </w:rPr>
      </w:pPr>
    </w:p>
    <w:p w14:paraId="2F059E10" w14:textId="77777777" w:rsidR="00AC0BD4" w:rsidRDefault="00AC0BD4" w:rsidP="002729AF">
      <w:pPr>
        <w:tabs>
          <w:tab w:val="left" w:pos="3493"/>
        </w:tabs>
        <w:rPr>
          <w:rStyle w:val="field-content3"/>
          <w:rFonts w:ascii="Arial" w:hAnsi="Arial" w:cs="Arial"/>
          <w:color w:val="0B0C0C"/>
          <w:lang w:val="en"/>
        </w:rPr>
      </w:pPr>
    </w:p>
    <w:p w14:paraId="058D9CAA" w14:textId="5C010137" w:rsidR="00AC0BD4" w:rsidRPr="007F774C" w:rsidRDefault="00AC0BD4" w:rsidP="002729AF">
      <w:pPr>
        <w:tabs>
          <w:tab w:val="left" w:pos="3493"/>
        </w:tabs>
        <w:rPr>
          <w:rStyle w:val="field-content3"/>
          <w:rFonts w:ascii="Arial" w:hAnsi="Arial" w:cs="Arial"/>
          <w:color w:val="0B0C0C"/>
          <w:lang w:val="en"/>
        </w:rPr>
      </w:pPr>
      <w:r w:rsidRPr="007F774C">
        <w:rPr>
          <w:rStyle w:val="field-content3"/>
          <w:rFonts w:ascii="Arial" w:hAnsi="Arial" w:cs="Arial"/>
          <w:color w:val="0B0C0C"/>
          <w:lang w:val="en"/>
        </w:rPr>
        <w:t>Email: S</w:t>
      </w:r>
      <w:r>
        <w:rPr>
          <w:rStyle w:val="field-content3"/>
          <w:rFonts w:ascii="Arial" w:hAnsi="Arial" w:cs="Arial"/>
          <w:color w:val="0B0C0C"/>
          <w:lang w:val="en"/>
        </w:rPr>
        <w:t>ean.murphy</w:t>
      </w:r>
      <w:r w:rsidRPr="007F774C">
        <w:rPr>
          <w:rStyle w:val="field-content3"/>
          <w:rFonts w:ascii="Arial" w:hAnsi="Arial" w:cs="Arial"/>
          <w:color w:val="0B0C0C"/>
          <w:lang w:val="en"/>
        </w:rPr>
        <w:t>@croydon.gov.uk</w:t>
      </w:r>
    </w:p>
    <w:p w14:paraId="24BFD8DC" w14:textId="77777777" w:rsidR="00AC0BD4" w:rsidRPr="007F774C" w:rsidRDefault="00AC0BD4" w:rsidP="002729AF">
      <w:pPr>
        <w:tabs>
          <w:tab w:val="left" w:pos="3493"/>
        </w:tabs>
        <w:rPr>
          <w:rStyle w:val="field-content3"/>
          <w:rFonts w:ascii="Arial" w:hAnsi="Arial" w:cs="Arial"/>
          <w:color w:val="0B0C0C"/>
          <w:lang w:val="en"/>
        </w:rPr>
      </w:pPr>
    </w:p>
    <w:p w14:paraId="655DFDC2" w14:textId="77777777" w:rsidR="001B0D73" w:rsidRDefault="001B0D73" w:rsidP="002729AF">
      <w:pPr>
        <w:rPr>
          <w:color w:val="000000"/>
          <w:sz w:val="22"/>
          <w:lang w:val="en-GB" w:eastAsia="en-GB"/>
        </w:rPr>
      </w:pPr>
      <w:r>
        <w:rPr>
          <w:rFonts w:ascii="Arial" w:hAnsi="Arial" w:cs="Arial"/>
          <w:color w:val="000000"/>
          <w:lang w:eastAsia="en-GB"/>
        </w:rPr>
        <w:t>020 8760 5768 (Ext. 64986)</w:t>
      </w:r>
    </w:p>
    <w:p w14:paraId="6EEF451D" w14:textId="77777777" w:rsidR="00AC0BD4" w:rsidRPr="007F774C" w:rsidRDefault="00AC0BD4" w:rsidP="002729AF">
      <w:pPr>
        <w:tabs>
          <w:tab w:val="left" w:pos="3493"/>
        </w:tabs>
        <w:rPr>
          <w:rStyle w:val="field-content3"/>
          <w:rFonts w:ascii="Arial" w:hAnsi="Arial" w:cs="Arial"/>
          <w:color w:val="0B0C0C"/>
          <w:lang w:val="en"/>
        </w:rPr>
      </w:pPr>
    </w:p>
    <w:p w14:paraId="094039DC" w14:textId="77777777" w:rsidR="00D91092" w:rsidRPr="008C7025" w:rsidRDefault="00D91092" w:rsidP="002729AF">
      <w:pPr>
        <w:tabs>
          <w:tab w:val="left" w:pos="3493"/>
        </w:tabs>
        <w:ind w:left="1276"/>
        <w:rPr>
          <w:rFonts w:ascii="Arial" w:hAnsi="Arial" w:cs="Arial"/>
        </w:rPr>
      </w:pPr>
    </w:p>
    <w:sectPr w:rsidR="00D91092" w:rsidRPr="008C7025" w:rsidSect="007C0E2F">
      <w:footerReference w:type="default" r:id="rId15"/>
      <w:pgSz w:w="11894"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E36AE" w14:textId="77777777" w:rsidR="00EE195D" w:rsidRDefault="00EE195D" w:rsidP="00E1177C">
      <w:r>
        <w:separator/>
      </w:r>
    </w:p>
  </w:endnote>
  <w:endnote w:type="continuationSeparator" w:id="0">
    <w:p w14:paraId="7A37CC13" w14:textId="77777777" w:rsidR="00EE195D" w:rsidRDefault="00EE195D" w:rsidP="00E1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4911"/>
      <w:docPartObj>
        <w:docPartGallery w:val="Page Numbers (Bottom of Page)"/>
        <w:docPartUnique/>
      </w:docPartObj>
    </w:sdtPr>
    <w:sdtEndPr/>
    <w:sdtContent>
      <w:sdt>
        <w:sdtPr>
          <w:id w:val="-1669238322"/>
          <w:docPartObj>
            <w:docPartGallery w:val="Page Numbers (Top of Page)"/>
            <w:docPartUnique/>
          </w:docPartObj>
        </w:sdtPr>
        <w:sdtEndPr/>
        <w:sdtContent>
          <w:p w14:paraId="596D602B" w14:textId="77777777" w:rsidR="00E1177C" w:rsidRDefault="00E1177C">
            <w:pPr>
              <w:pStyle w:val="Footer"/>
              <w:jc w:val="center"/>
            </w:pPr>
            <w:r w:rsidRPr="00E1177C">
              <w:rPr>
                <w:rFonts w:ascii="Arial" w:hAnsi="Arial" w:cs="Arial"/>
                <w:sz w:val="20"/>
              </w:rPr>
              <w:t xml:space="preserve">Page </w:t>
            </w:r>
            <w:r w:rsidRPr="00E1177C">
              <w:rPr>
                <w:rFonts w:ascii="Arial" w:hAnsi="Arial" w:cs="Arial"/>
                <w:b/>
                <w:bCs/>
                <w:sz w:val="20"/>
              </w:rPr>
              <w:fldChar w:fldCharType="begin"/>
            </w:r>
            <w:r w:rsidRPr="00E1177C">
              <w:rPr>
                <w:rFonts w:ascii="Arial" w:hAnsi="Arial" w:cs="Arial"/>
                <w:b/>
                <w:bCs/>
                <w:sz w:val="20"/>
              </w:rPr>
              <w:instrText xml:space="preserve"> PAGE </w:instrText>
            </w:r>
            <w:r w:rsidRPr="00E1177C">
              <w:rPr>
                <w:rFonts w:ascii="Arial" w:hAnsi="Arial" w:cs="Arial"/>
                <w:b/>
                <w:bCs/>
                <w:sz w:val="20"/>
              </w:rPr>
              <w:fldChar w:fldCharType="separate"/>
            </w:r>
            <w:r w:rsidR="00827122">
              <w:rPr>
                <w:rFonts w:ascii="Arial" w:hAnsi="Arial" w:cs="Arial"/>
                <w:b/>
                <w:bCs/>
                <w:noProof/>
                <w:sz w:val="20"/>
              </w:rPr>
              <w:t>1</w:t>
            </w:r>
            <w:r w:rsidRPr="00E1177C">
              <w:rPr>
                <w:rFonts w:ascii="Arial" w:hAnsi="Arial" w:cs="Arial"/>
                <w:b/>
                <w:bCs/>
                <w:sz w:val="20"/>
              </w:rPr>
              <w:fldChar w:fldCharType="end"/>
            </w:r>
            <w:r w:rsidRPr="00E1177C">
              <w:rPr>
                <w:rFonts w:ascii="Arial" w:hAnsi="Arial" w:cs="Arial"/>
                <w:sz w:val="20"/>
              </w:rPr>
              <w:t xml:space="preserve"> of </w:t>
            </w:r>
            <w:r w:rsidRPr="00E1177C">
              <w:rPr>
                <w:rFonts w:ascii="Arial" w:hAnsi="Arial" w:cs="Arial"/>
                <w:b/>
                <w:bCs/>
                <w:sz w:val="20"/>
              </w:rPr>
              <w:fldChar w:fldCharType="begin"/>
            </w:r>
            <w:r w:rsidRPr="00E1177C">
              <w:rPr>
                <w:rFonts w:ascii="Arial" w:hAnsi="Arial" w:cs="Arial"/>
                <w:b/>
                <w:bCs/>
                <w:sz w:val="20"/>
              </w:rPr>
              <w:instrText xml:space="preserve"> NUMPAGES  </w:instrText>
            </w:r>
            <w:r w:rsidRPr="00E1177C">
              <w:rPr>
                <w:rFonts w:ascii="Arial" w:hAnsi="Arial" w:cs="Arial"/>
                <w:b/>
                <w:bCs/>
                <w:sz w:val="20"/>
              </w:rPr>
              <w:fldChar w:fldCharType="separate"/>
            </w:r>
            <w:r w:rsidR="00827122">
              <w:rPr>
                <w:rFonts w:ascii="Arial" w:hAnsi="Arial" w:cs="Arial"/>
                <w:b/>
                <w:bCs/>
                <w:noProof/>
                <w:sz w:val="20"/>
              </w:rPr>
              <w:t>1</w:t>
            </w:r>
            <w:r w:rsidRPr="00E1177C">
              <w:rPr>
                <w:rFonts w:ascii="Arial" w:hAnsi="Arial" w:cs="Arial"/>
                <w:b/>
                <w:bCs/>
                <w:sz w:val="20"/>
              </w:rPr>
              <w:fldChar w:fldCharType="end"/>
            </w:r>
          </w:p>
        </w:sdtContent>
      </w:sdt>
    </w:sdtContent>
  </w:sdt>
  <w:p w14:paraId="596D602C" w14:textId="77777777" w:rsidR="00E1177C" w:rsidRDefault="00E11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7142" w14:textId="77777777" w:rsidR="00EE195D" w:rsidRDefault="00EE195D" w:rsidP="00E1177C">
      <w:r>
        <w:separator/>
      </w:r>
    </w:p>
  </w:footnote>
  <w:footnote w:type="continuationSeparator" w:id="0">
    <w:p w14:paraId="414554CD" w14:textId="77777777" w:rsidR="00EE195D" w:rsidRDefault="00EE195D" w:rsidP="00E1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27E"/>
    <w:multiLevelType w:val="hybridMultilevel"/>
    <w:tmpl w:val="F9E42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30B8E"/>
    <w:multiLevelType w:val="hybridMultilevel"/>
    <w:tmpl w:val="89C4AE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711F"/>
    <w:multiLevelType w:val="hybridMultilevel"/>
    <w:tmpl w:val="858A7A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A3163"/>
    <w:multiLevelType w:val="hybridMultilevel"/>
    <w:tmpl w:val="BBCE8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70F4E"/>
    <w:multiLevelType w:val="hybridMultilevel"/>
    <w:tmpl w:val="B5A2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712536"/>
    <w:multiLevelType w:val="hybridMultilevel"/>
    <w:tmpl w:val="7108C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925A52"/>
    <w:multiLevelType w:val="hybridMultilevel"/>
    <w:tmpl w:val="81D2F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8A2BE4"/>
    <w:multiLevelType w:val="hybridMultilevel"/>
    <w:tmpl w:val="09CE9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4E1144"/>
    <w:multiLevelType w:val="hybridMultilevel"/>
    <w:tmpl w:val="FA7AE4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8004A6B"/>
    <w:multiLevelType w:val="hybridMultilevel"/>
    <w:tmpl w:val="55CCE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C16EC0"/>
    <w:multiLevelType w:val="hybridMultilevel"/>
    <w:tmpl w:val="0DDE6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1D5EF5"/>
    <w:multiLevelType w:val="hybridMultilevel"/>
    <w:tmpl w:val="48B24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990C05"/>
    <w:multiLevelType w:val="hybridMultilevel"/>
    <w:tmpl w:val="AA60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E14E1E"/>
    <w:multiLevelType w:val="hybridMultilevel"/>
    <w:tmpl w:val="144E5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A573FA"/>
    <w:multiLevelType w:val="hybridMultilevel"/>
    <w:tmpl w:val="16AC2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C13755"/>
    <w:multiLevelType w:val="hybridMultilevel"/>
    <w:tmpl w:val="ED2EB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87665"/>
    <w:multiLevelType w:val="hybridMultilevel"/>
    <w:tmpl w:val="8392E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1"/>
  </w:num>
  <w:num w:numId="4">
    <w:abstractNumId w:val="14"/>
  </w:num>
  <w:num w:numId="5">
    <w:abstractNumId w:val="0"/>
  </w:num>
  <w:num w:numId="6">
    <w:abstractNumId w:val="13"/>
  </w:num>
  <w:num w:numId="7">
    <w:abstractNumId w:val="12"/>
  </w:num>
  <w:num w:numId="8">
    <w:abstractNumId w:val="4"/>
  </w:num>
  <w:num w:numId="9">
    <w:abstractNumId w:val="6"/>
  </w:num>
  <w:num w:numId="10">
    <w:abstractNumId w:val="7"/>
  </w:num>
  <w:num w:numId="11">
    <w:abstractNumId w:val="15"/>
  </w:num>
  <w:num w:numId="12">
    <w:abstractNumId w:val="8"/>
  </w:num>
  <w:num w:numId="13">
    <w:abstractNumId w:val="5"/>
  </w:num>
  <w:num w:numId="14">
    <w:abstractNumId w:val="16"/>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2"/>
    <w:rsid w:val="00004664"/>
    <w:rsid w:val="00005D73"/>
    <w:rsid w:val="00012A31"/>
    <w:rsid w:val="00015324"/>
    <w:rsid w:val="00030225"/>
    <w:rsid w:val="00031F58"/>
    <w:rsid w:val="00034C9D"/>
    <w:rsid w:val="00055E13"/>
    <w:rsid w:val="00081506"/>
    <w:rsid w:val="000A22D0"/>
    <w:rsid w:val="000A3078"/>
    <w:rsid w:val="000E1304"/>
    <w:rsid w:val="0012347D"/>
    <w:rsid w:val="00141547"/>
    <w:rsid w:val="0015167F"/>
    <w:rsid w:val="001851E6"/>
    <w:rsid w:val="00187230"/>
    <w:rsid w:val="001B0D73"/>
    <w:rsid w:val="001D4664"/>
    <w:rsid w:val="001F0FF0"/>
    <w:rsid w:val="00213411"/>
    <w:rsid w:val="0023759F"/>
    <w:rsid w:val="002532F8"/>
    <w:rsid w:val="002547BD"/>
    <w:rsid w:val="002729AF"/>
    <w:rsid w:val="0027793D"/>
    <w:rsid w:val="002C6DD3"/>
    <w:rsid w:val="002D28BB"/>
    <w:rsid w:val="002E6154"/>
    <w:rsid w:val="002E705C"/>
    <w:rsid w:val="002F62AA"/>
    <w:rsid w:val="00321C97"/>
    <w:rsid w:val="0039537D"/>
    <w:rsid w:val="003A41C5"/>
    <w:rsid w:val="003C05B5"/>
    <w:rsid w:val="003C211F"/>
    <w:rsid w:val="003F070C"/>
    <w:rsid w:val="00401917"/>
    <w:rsid w:val="004533F8"/>
    <w:rsid w:val="00464AE0"/>
    <w:rsid w:val="004904CC"/>
    <w:rsid w:val="00497F50"/>
    <w:rsid w:val="004B20A3"/>
    <w:rsid w:val="004C7418"/>
    <w:rsid w:val="004F7C37"/>
    <w:rsid w:val="00504939"/>
    <w:rsid w:val="005049AC"/>
    <w:rsid w:val="005120AA"/>
    <w:rsid w:val="00523B87"/>
    <w:rsid w:val="00545B14"/>
    <w:rsid w:val="00557DA3"/>
    <w:rsid w:val="005621ED"/>
    <w:rsid w:val="005B62CC"/>
    <w:rsid w:val="005C6AFE"/>
    <w:rsid w:val="0063596C"/>
    <w:rsid w:val="00640ABC"/>
    <w:rsid w:val="00643376"/>
    <w:rsid w:val="00662109"/>
    <w:rsid w:val="00681980"/>
    <w:rsid w:val="0068566C"/>
    <w:rsid w:val="006A170F"/>
    <w:rsid w:val="006C1023"/>
    <w:rsid w:val="00725520"/>
    <w:rsid w:val="00731884"/>
    <w:rsid w:val="00740415"/>
    <w:rsid w:val="00755FFE"/>
    <w:rsid w:val="00766D61"/>
    <w:rsid w:val="00787714"/>
    <w:rsid w:val="007905F5"/>
    <w:rsid w:val="007A45B0"/>
    <w:rsid w:val="007C0E2F"/>
    <w:rsid w:val="007C46BE"/>
    <w:rsid w:val="007C4AFF"/>
    <w:rsid w:val="007F10C3"/>
    <w:rsid w:val="007F774C"/>
    <w:rsid w:val="00825F52"/>
    <w:rsid w:val="00827122"/>
    <w:rsid w:val="00850E8B"/>
    <w:rsid w:val="0085451A"/>
    <w:rsid w:val="008644E6"/>
    <w:rsid w:val="008743C9"/>
    <w:rsid w:val="008757B7"/>
    <w:rsid w:val="00890EF1"/>
    <w:rsid w:val="0089562F"/>
    <w:rsid w:val="008C1908"/>
    <w:rsid w:val="008C7025"/>
    <w:rsid w:val="008E7AF9"/>
    <w:rsid w:val="008F31CC"/>
    <w:rsid w:val="0091023F"/>
    <w:rsid w:val="00913245"/>
    <w:rsid w:val="00913D60"/>
    <w:rsid w:val="00923E77"/>
    <w:rsid w:val="00940F7A"/>
    <w:rsid w:val="00952702"/>
    <w:rsid w:val="009A0958"/>
    <w:rsid w:val="009A232D"/>
    <w:rsid w:val="009A2CDC"/>
    <w:rsid w:val="009A5911"/>
    <w:rsid w:val="009E4159"/>
    <w:rsid w:val="009E792A"/>
    <w:rsid w:val="009F2A0B"/>
    <w:rsid w:val="00A2240E"/>
    <w:rsid w:val="00A2377B"/>
    <w:rsid w:val="00A764D7"/>
    <w:rsid w:val="00A9543D"/>
    <w:rsid w:val="00A95A37"/>
    <w:rsid w:val="00A96B01"/>
    <w:rsid w:val="00A97EF2"/>
    <w:rsid w:val="00AC0BD4"/>
    <w:rsid w:val="00B40BF4"/>
    <w:rsid w:val="00BA1050"/>
    <w:rsid w:val="00BA5BB6"/>
    <w:rsid w:val="00BF3452"/>
    <w:rsid w:val="00C17334"/>
    <w:rsid w:val="00C41A4E"/>
    <w:rsid w:val="00C51B7E"/>
    <w:rsid w:val="00C94BDB"/>
    <w:rsid w:val="00CA4707"/>
    <w:rsid w:val="00CB417C"/>
    <w:rsid w:val="00CD7FCB"/>
    <w:rsid w:val="00CE04AA"/>
    <w:rsid w:val="00CE2893"/>
    <w:rsid w:val="00CE734B"/>
    <w:rsid w:val="00D023CC"/>
    <w:rsid w:val="00D2152A"/>
    <w:rsid w:val="00D25E2B"/>
    <w:rsid w:val="00D44F4B"/>
    <w:rsid w:val="00D91092"/>
    <w:rsid w:val="00DA06FB"/>
    <w:rsid w:val="00DC5EC6"/>
    <w:rsid w:val="00DF221A"/>
    <w:rsid w:val="00E10F3A"/>
    <w:rsid w:val="00E1177C"/>
    <w:rsid w:val="00E11851"/>
    <w:rsid w:val="00E11978"/>
    <w:rsid w:val="00E135A8"/>
    <w:rsid w:val="00E332AD"/>
    <w:rsid w:val="00E57340"/>
    <w:rsid w:val="00E85907"/>
    <w:rsid w:val="00EE195D"/>
    <w:rsid w:val="00F10452"/>
    <w:rsid w:val="00F35D4F"/>
    <w:rsid w:val="00FC2F33"/>
    <w:rsid w:val="00FF2F76"/>
    <w:rsid w:val="00FF53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6D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50"/>
    <w:rPr>
      <w:sz w:val="24"/>
      <w:lang w:val="en-US" w:eastAsia="en-US"/>
    </w:rPr>
  </w:style>
  <w:style w:type="paragraph" w:styleId="Heading1">
    <w:name w:val="heading 1"/>
    <w:basedOn w:val="Normal"/>
    <w:link w:val="Heading1Char"/>
    <w:uiPriority w:val="1"/>
    <w:qFormat/>
    <w:rsid w:val="005B62CC"/>
    <w:pPr>
      <w:widowControl w:val="0"/>
      <w:ind w:left="101"/>
      <w:outlineLvl w:val="0"/>
    </w:pPr>
    <w:rPr>
      <w:rFonts w:ascii="Arial" w:eastAsia="Arial" w:hAnsi="Arial"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77"/>
    <w:pPr>
      <w:spacing w:after="200" w:line="276" w:lineRule="auto"/>
      <w:ind w:left="720"/>
      <w:contextualSpacing/>
    </w:pPr>
    <w:rPr>
      <w:sz w:val="20"/>
      <w:lang w:val="en-GB" w:eastAsia="en-GB"/>
    </w:rPr>
  </w:style>
  <w:style w:type="table" w:styleId="TableGrid">
    <w:name w:val="Table Grid"/>
    <w:basedOn w:val="TableNormal"/>
    <w:uiPriority w:val="59"/>
    <w:rsid w:val="00923E77"/>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707"/>
    <w:rPr>
      <w:rFonts w:ascii="Tahoma" w:hAnsi="Tahoma" w:cs="Tahoma"/>
      <w:sz w:val="16"/>
      <w:szCs w:val="16"/>
    </w:rPr>
  </w:style>
  <w:style w:type="character" w:customStyle="1" w:styleId="BalloonTextChar">
    <w:name w:val="Balloon Text Char"/>
    <w:basedOn w:val="DefaultParagraphFont"/>
    <w:link w:val="BalloonText"/>
    <w:uiPriority w:val="99"/>
    <w:semiHidden/>
    <w:rsid w:val="00CA4707"/>
    <w:rPr>
      <w:rFonts w:ascii="Tahoma" w:hAnsi="Tahoma" w:cs="Tahoma"/>
      <w:sz w:val="16"/>
      <w:szCs w:val="16"/>
      <w:lang w:val="en-US" w:eastAsia="en-US"/>
    </w:rPr>
  </w:style>
  <w:style w:type="paragraph" w:styleId="Header">
    <w:name w:val="header"/>
    <w:basedOn w:val="Normal"/>
    <w:link w:val="HeaderChar"/>
    <w:uiPriority w:val="99"/>
    <w:unhideWhenUsed/>
    <w:rsid w:val="00E1177C"/>
    <w:pPr>
      <w:tabs>
        <w:tab w:val="center" w:pos="4513"/>
        <w:tab w:val="right" w:pos="9026"/>
      </w:tabs>
    </w:pPr>
  </w:style>
  <w:style w:type="character" w:customStyle="1" w:styleId="HeaderChar">
    <w:name w:val="Header Char"/>
    <w:basedOn w:val="DefaultParagraphFont"/>
    <w:link w:val="Header"/>
    <w:uiPriority w:val="99"/>
    <w:rsid w:val="00E1177C"/>
    <w:rPr>
      <w:sz w:val="24"/>
      <w:lang w:val="en-US" w:eastAsia="en-US"/>
    </w:rPr>
  </w:style>
  <w:style w:type="paragraph" w:styleId="Footer">
    <w:name w:val="footer"/>
    <w:basedOn w:val="Normal"/>
    <w:link w:val="FooterChar"/>
    <w:uiPriority w:val="99"/>
    <w:unhideWhenUsed/>
    <w:rsid w:val="00E1177C"/>
    <w:pPr>
      <w:tabs>
        <w:tab w:val="center" w:pos="4513"/>
        <w:tab w:val="right" w:pos="9026"/>
      </w:tabs>
    </w:pPr>
  </w:style>
  <w:style w:type="character" w:customStyle="1" w:styleId="FooterChar">
    <w:name w:val="Footer Char"/>
    <w:basedOn w:val="DefaultParagraphFont"/>
    <w:link w:val="Footer"/>
    <w:uiPriority w:val="99"/>
    <w:rsid w:val="00E1177C"/>
    <w:rPr>
      <w:sz w:val="24"/>
      <w:lang w:val="en-US" w:eastAsia="en-US"/>
    </w:rPr>
  </w:style>
  <w:style w:type="character" w:customStyle="1" w:styleId="field-content3">
    <w:name w:val="field-content3"/>
    <w:basedOn w:val="DefaultParagraphFont"/>
    <w:rsid w:val="00A764D7"/>
  </w:style>
  <w:style w:type="character" w:styleId="Hyperlink">
    <w:name w:val="Hyperlink"/>
    <w:basedOn w:val="DefaultParagraphFont"/>
    <w:uiPriority w:val="99"/>
    <w:unhideWhenUsed/>
    <w:rsid w:val="00D91092"/>
    <w:rPr>
      <w:color w:val="0000FF" w:themeColor="hyperlink"/>
      <w:u w:val="single"/>
    </w:rPr>
  </w:style>
  <w:style w:type="character" w:styleId="CommentReference">
    <w:name w:val="annotation reference"/>
    <w:basedOn w:val="DefaultParagraphFont"/>
    <w:uiPriority w:val="99"/>
    <w:semiHidden/>
    <w:unhideWhenUsed/>
    <w:rsid w:val="0091023F"/>
    <w:rPr>
      <w:sz w:val="16"/>
      <w:szCs w:val="16"/>
    </w:rPr>
  </w:style>
  <w:style w:type="paragraph" w:styleId="CommentText">
    <w:name w:val="annotation text"/>
    <w:basedOn w:val="Normal"/>
    <w:link w:val="CommentTextChar"/>
    <w:uiPriority w:val="99"/>
    <w:semiHidden/>
    <w:unhideWhenUsed/>
    <w:rsid w:val="0091023F"/>
    <w:rPr>
      <w:sz w:val="20"/>
    </w:rPr>
  </w:style>
  <w:style w:type="character" w:customStyle="1" w:styleId="CommentTextChar">
    <w:name w:val="Comment Text Char"/>
    <w:basedOn w:val="DefaultParagraphFont"/>
    <w:link w:val="CommentText"/>
    <w:uiPriority w:val="99"/>
    <w:semiHidden/>
    <w:rsid w:val="0091023F"/>
    <w:rPr>
      <w:lang w:val="en-US" w:eastAsia="en-US"/>
    </w:rPr>
  </w:style>
  <w:style w:type="paragraph" w:styleId="CommentSubject">
    <w:name w:val="annotation subject"/>
    <w:basedOn w:val="CommentText"/>
    <w:next w:val="CommentText"/>
    <w:link w:val="CommentSubjectChar"/>
    <w:uiPriority w:val="99"/>
    <w:semiHidden/>
    <w:unhideWhenUsed/>
    <w:rsid w:val="0091023F"/>
    <w:rPr>
      <w:b/>
      <w:bCs/>
    </w:rPr>
  </w:style>
  <w:style w:type="character" w:customStyle="1" w:styleId="CommentSubjectChar">
    <w:name w:val="Comment Subject Char"/>
    <w:basedOn w:val="CommentTextChar"/>
    <w:link w:val="CommentSubject"/>
    <w:uiPriority w:val="99"/>
    <w:semiHidden/>
    <w:rsid w:val="0091023F"/>
    <w:rPr>
      <w:b/>
      <w:bCs/>
      <w:lang w:val="en-US" w:eastAsia="en-US"/>
    </w:rPr>
  </w:style>
  <w:style w:type="character" w:customStyle="1" w:styleId="Heading1Char">
    <w:name w:val="Heading 1 Char"/>
    <w:basedOn w:val="DefaultParagraphFont"/>
    <w:link w:val="Heading1"/>
    <w:uiPriority w:val="1"/>
    <w:rsid w:val="005B62CC"/>
    <w:rPr>
      <w:rFonts w:ascii="Arial" w:eastAsia="Arial" w:hAnsi="Arial" w:cstheme="minorBidi"/>
      <w:b/>
      <w:bCs/>
      <w:sz w:val="24"/>
      <w:szCs w:val="24"/>
      <w:lang w:val="en-US" w:eastAsia="en-US"/>
    </w:rPr>
  </w:style>
  <w:style w:type="character" w:styleId="FollowedHyperlink">
    <w:name w:val="FollowedHyperlink"/>
    <w:basedOn w:val="DefaultParagraphFont"/>
    <w:uiPriority w:val="99"/>
    <w:semiHidden/>
    <w:unhideWhenUsed/>
    <w:rsid w:val="005B6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1469">
      <w:bodyDiv w:val="1"/>
      <w:marLeft w:val="0"/>
      <w:marRight w:val="0"/>
      <w:marTop w:val="0"/>
      <w:marBottom w:val="0"/>
      <w:divBdr>
        <w:top w:val="none" w:sz="0" w:space="0" w:color="auto"/>
        <w:left w:val="none" w:sz="0" w:space="0" w:color="auto"/>
        <w:bottom w:val="none" w:sz="0" w:space="0" w:color="auto"/>
        <w:right w:val="none" w:sz="0" w:space="0" w:color="auto"/>
      </w:divBdr>
    </w:div>
    <w:div w:id="820005373">
      <w:bodyDiv w:val="1"/>
      <w:marLeft w:val="0"/>
      <w:marRight w:val="0"/>
      <w:marTop w:val="0"/>
      <w:marBottom w:val="0"/>
      <w:divBdr>
        <w:top w:val="none" w:sz="0" w:space="0" w:color="auto"/>
        <w:left w:val="none" w:sz="0" w:space="0" w:color="auto"/>
        <w:bottom w:val="none" w:sz="0" w:space="0" w:color="auto"/>
        <w:right w:val="none" w:sz="0" w:space="0" w:color="auto"/>
      </w:divBdr>
    </w:div>
    <w:div w:id="1060177983">
      <w:bodyDiv w:val="1"/>
      <w:marLeft w:val="0"/>
      <w:marRight w:val="0"/>
      <w:marTop w:val="0"/>
      <w:marBottom w:val="0"/>
      <w:divBdr>
        <w:top w:val="none" w:sz="0" w:space="0" w:color="auto"/>
        <w:left w:val="none" w:sz="0" w:space="0" w:color="auto"/>
        <w:bottom w:val="none" w:sz="0" w:space="0" w:color="auto"/>
        <w:right w:val="none" w:sz="0" w:space="0" w:color="auto"/>
      </w:divBdr>
    </w:div>
    <w:div w:id="1642727161">
      <w:bodyDiv w:val="1"/>
      <w:marLeft w:val="0"/>
      <w:marRight w:val="0"/>
      <w:marTop w:val="0"/>
      <w:marBottom w:val="0"/>
      <w:divBdr>
        <w:top w:val="none" w:sz="0" w:space="0" w:color="auto"/>
        <w:left w:val="none" w:sz="0" w:space="0" w:color="auto"/>
        <w:bottom w:val="none" w:sz="0" w:space="0" w:color="auto"/>
        <w:right w:val="none" w:sz="0" w:space="0" w:color="auto"/>
      </w:divBdr>
    </w:div>
    <w:div w:id="1708263682">
      <w:bodyDiv w:val="1"/>
      <w:marLeft w:val="0"/>
      <w:marRight w:val="0"/>
      <w:marTop w:val="0"/>
      <w:marBottom w:val="0"/>
      <w:divBdr>
        <w:top w:val="none" w:sz="0" w:space="0" w:color="auto"/>
        <w:left w:val="none" w:sz="0" w:space="0" w:color="auto"/>
        <w:bottom w:val="none" w:sz="0" w:space="0" w:color="auto"/>
        <w:right w:val="none" w:sz="0" w:space="0" w:color="auto"/>
      </w:divBdr>
    </w:div>
    <w:div w:id="1951431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lowing-the-whistle-list-of-prescribed-people-and-bodies--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1.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0ff9f85-ce29-4f3f-ac0e-c1ce8981d81a" ContentTypeId="0x0101" PreviousValue="true"/>
</file>

<file path=customXml/item3.xml><?xml version="1.0" encoding="utf-8"?>
<ct:contentTypeSchema xmlns:ct="http://schemas.microsoft.com/office/2006/metadata/contentType" xmlns:ma="http://schemas.microsoft.com/office/2006/metadata/properties/metaAttributes" ct:_="" ma:_="" ma:contentTypeName="Document" ma:contentTypeID="0x010100DB8DD3A3C8199042B246546C1340E4D2" ma:contentTypeVersion="23" ma:contentTypeDescription="Create a new document." ma:contentTypeScope="" ma:versionID="a7992d22c16262221b2886b7be5bdf6e">
  <xsd:schema xmlns:xsd="http://www.w3.org/2001/XMLSchema" xmlns:xs="http://www.w3.org/2001/XMLSchema" xmlns:p="http://schemas.microsoft.com/office/2006/metadata/properties" xmlns:ns2="f2b78acb-a125-42ee-931d-35b42eaca4cf" xmlns:ns3="addf6e6b-2369-4b51-a41a-ba2e525e3de3" xmlns:ns4="06b8e281-faa4-40c0-b5e6-e09bbb7dc9a4" xmlns:ns5="67e5ef25-10be-4e71-aa15-e73fffaf171d" targetNamespace="http://schemas.microsoft.com/office/2006/metadata/properties" ma:root="true" ma:fieldsID="2e37b34bdd6ebb570868c3c0ae035b33" ns2:_="" ns3:_="" ns4:_="" ns5:_="">
    <xsd:import namespace="f2b78acb-a125-42ee-931d-35b42eaca4cf"/>
    <xsd:import namespace="addf6e6b-2369-4b51-a41a-ba2e525e3de3"/>
    <xsd:import namespace="06b8e281-faa4-40c0-b5e6-e09bbb7dc9a4"/>
    <xsd:import namespace="67e5ef25-10be-4e71-aa15-e73fffaf171d"/>
    <xsd:element name="properties">
      <xsd:complexType>
        <xsd:sequence>
          <xsd:element name="documentManagement">
            <xsd:complexType>
              <xsd:all>
                <xsd:element ref="ns2:DocumentDescription" minOccurs="0"/>
                <xsd:element ref="ns3:DocumentAuthor" minOccurs="0"/>
                <xsd:element ref="ns4:Category" minOccurs="0"/>
                <xsd:element ref="ns2:febcb389c47c4530afe6acfa103de16c" minOccurs="0"/>
                <xsd:element ref="ns2:TaxKeywordTaxHTField" minOccurs="0"/>
                <xsd:element ref="ns2:TaxCatchAllLabel" minOccurs="0"/>
                <xsd:element ref="ns2:TaxCatchAll"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febcb389c47c4530afe6acfa103de16c" ma:index="9"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Label" ma:index="15" nillable="true" ma:displayName="Taxonomy Catch All Column1" ma:description="" ma:hidden="true" ma:list="{606cf479-a17d-46d9-8056-473ac575e052}" ma:internalName="TaxCatchAllLabel" ma:readOnly="true" ma:showField="CatchAllDataLabel" ma:web="addf6e6b-2369-4b51-a41a-ba2e525e3de3">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description="" ma:hidden="true" ma:list="{606cf479-a17d-46d9-8056-473ac575e052}" ma:internalName="TaxCatchAll" ma:readOnly="false" ma:showField="CatchAllData" ma:web="addf6e6b-2369-4b51-a41a-ba2e525e3d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f6e6b-2369-4b51-a41a-ba2e525e3de3" elementFormDefault="qualified">
    <xsd:import namespace="http://schemas.microsoft.com/office/2006/documentManagement/types"/>
    <xsd:import namespace="http://schemas.microsoft.com/office/infopath/2007/PartnerControls"/>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b8e281-faa4-40c0-b5e6-e09bbb7dc9a4"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Committee Deadlines"/>
          <xsd:enumeration value="Data Protection"/>
          <xsd:enumeration value="Environmental Information Regulations"/>
          <xsd:enumeration value="Freedom of Information"/>
          <xsd:enumeration value="Guidance"/>
          <xsd:enumeration value="Legal Newsletters"/>
          <xsd:enumeration value="Legal Planning Meetings"/>
          <xsd:enumeration value="Legal Services"/>
          <xsd:enumeration value="RIPA"/>
          <xsd:enumeration value="Report Writing"/>
          <xsd:enumeration value="Social Care - Adults"/>
          <xsd:enumeration value="Social Care - Children"/>
          <xsd:enumeration value="Whistleblowing"/>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e5ef25-10be-4e71-aa15-e73fffaf17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Description xmlns="f2b78acb-a125-42ee-931d-35b42eaca4cf" xsi:nil="true"/>
    <Category xmlns="06b8e281-faa4-40c0-b5e6-e09bbb7dc9a4">Whistleblowing</Category>
    <SharedWithUsers xmlns="67e5ef25-10be-4e71-aa15-e73fffaf171d">
      <UserInfo>
        <DisplayName>Likhari, Sonia</DisplayName>
        <AccountId>2959</AccountId>
        <AccountType/>
      </UserInfo>
    </SharedWithUsers>
    <TaxCatchAll xmlns="f2b78acb-a125-42ee-931d-35b42eaca4cf">
      <Value>133</Value>
    </TaxCatchAll>
    <TaxKeywordTaxHTField xmlns="f2b78acb-a125-42ee-931d-35b42eaca4cf">
      <Terms xmlns="http://schemas.microsoft.com/office/infopath/2007/PartnerControls"/>
    </TaxKeywordTaxHTField>
    <DocumentAuthor xmlns="addf6e6b-2369-4b51-a41a-ba2e525e3de3">
      <UserInfo>
        <DisplayName>Passman, Howard</DisplayName>
        <AccountId>151</AccountId>
        <AccountType/>
      </UserInfo>
    </DocumentAuthor>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Democratic ＆ legal services</TermName>
          <TermId xmlns="http://schemas.microsoft.com/office/infopath/2007/PartnerControls">406b03f9-faf4-4769-903e-11bd5095164c</TermId>
        </TermInfo>
      </Terms>
    </febcb389c47c4530afe6acfa103de16c>
  </documentManagement>
</p:properties>
</file>

<file path=customXml/itemProps1.xml><?xml version="1.0" encoding="utf-8"?>
<ds:datastoreItem xmlns:ds="http://schemas.openxmlformats.org/officeDocument/2006/customXml" ds:itemID="{12EEFD6C-D82D-49EF-AC05-B84255BDAC50}">
  <ds:schemaRefs>
    <ds:schemaRef ds:uri="http://schemas.microsoft.com/sharepoint/v3/contenttype/forms"/>
  </ds:schemaRefs>
</ds:datastoreItem>
</file>

<file path=customXml/itemProps2.xml><?xml version="1.0" encoding="utf-8"?>
<ds:datastoreItem xmlns:ds="http://schemas.openxmlformats.org/officeDocument/2006/customXml" ds:itemID="{6146FE51-B1C3-4F2D-8DAE-C35BEBFA5FBF}">
  <ds:schemaRefs>
    <ds:schemaRef ds:uri="Microsoft.SharePoint.Taxonomy.ContentTypeSync"/>
  </ds:schemaRefs>
</ds:datastoreItem>
</file>

<file path=customXml/itemProps3.xml><?xml version="1.0" encoding="utf-8"?>
<ds:datastoreItem xmlns:ds="http://schemas.openxmlformats.org/officeDocument/2006/customXml" ds:itemID="{0EE5A05E-FCD3-4CDA-8CDB-7E0355AD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ddf6e6b-2369-4b51-a41a-ba2e525e3de3"/>
    <ds:schemaRef ds:uri="06b8e281-faa4-40c0-b5e6-e09bbb7dc9a4"/>
    <ds:schemaRef ds:uri="67e5ef25-10be-4e71-aa15-e73fffaf1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9A1F1-CB76-4258-9A58-AE1D5B1E48CD}">
  <ds:schemaRefs>
    <ds:schemaRef ds:uri="http://schemas.microsoft.com/office/2006/documentManagement/types"/>
    <ds:schemaRef ds:uri="http://schemas.microsoft.com/office/infopath/2007/PartnerControls"/>
    <ds:schemaRef ds:uri="addf6e6b-2369-4b51-a41a-ba2e525e3de3"/>
    <ds:schemaRef ds:uri="http://purl.org/dc/elements/1.1/"/>
    <ds:schemaRef ds:uri="http://schemas.microsoft.com/office/2006/metadata/properties"/>
    <ds:schemaRef ds:uri="67e5ef25-10be-4e71-aa15-e73fffaf171d"/>
    <ds:schemaRef ds:uri="http://schemas.openxmlformats.org/package/2006/metadata/core-properties"/>
    <ds:schemaRef ds:uri="http://purl.org/dc/terms/"/>
    <ds:schemaRef ds:uri="06b8e281-faa4-40c0-b5e6-e09bbb7dc9a4"/>
    <ds:schemaRef ds:uri="f2b78acb-a125-42ee-931d-35b42eaca4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2842</Words>
  <Characters>16204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2021-06-18T12:29:00Z</dcterms:created>
  <dcterms:modified xsi:type="dcterms:W3CDTF">2021-06-18T12:29:00Z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0x010100DB8DD3A3C8199042B246546C1340E4D2</vt:lpwstr>
  </property>
  <property fmtid="{D5CDD505-2E9C-101B-9397-08002B2CF9AE}" pid="4" name="ProtectiveClassification">
    <vt:lpwstr>NOT CLASSIFIED</vt:lpwstr>
  </property>
  <property fmtid="{D5CDD505-2E9C-101B-9397-08002B2CF9AE}" pid="5" name="OrganisationalUnit">
    <vt:lpwstr>133;#Democratic ＆ legal services|406b03f9-faf4-4769-903e-11bd5095164c</vt:lpwstr>
  </property>
  <property fmtid="{D5CDD505-2E9C-101B-9397-08002B2CF9AE}" pid="6" name="Document Description">
    <vt:lpwstr/>
  </property>
  <property fmtid="{D5CDD505-2E9C-101B-9397-08002B2CF9AE}" pid="7" name="Activity">
    <vt:lpwstr/>
  </property>
  <property fmtid="{D5CDD505-2E9C-101B-9397-08002B2CF9AE}" pid="8" name="l1c2f45cb913413195fefa0ed1a24d84">
    <vt:lpwstr/>
  </property>
</Properties>
</file>